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2835"/>
        <w:gridCol w:w="5953"/>
      </w:tblGrid>
      <w:tr w:rsidR="00226AEB" w:rsidRPr="00DA04B7" w14:paraId="189F8326" w14:textId="77777777" w:rsidTr="00E95926">
        <w:trPr>
          <w:trHeight w:val="1134"/>
        </w:trPr>
        <w:tc>
          <w:tcPr>
            <w:tcW w:w="1613" w:type="pct"/>
          </w:tcPr>
          <w:p w14:paraId="11F42C24" w14:textId="77777777" w:rsidR="00226AEB" w:rsidRPr="00DA04B7" w:rsidRDefault="00226AEB" w:rsidP="0062499E">
            <w:pPr>
              <w:widowControl w:val="0"/>
              <w:jc w:val="center"/>
              <w:rPr>
                <w:b/>
                <w:sz w:val="26"/>
              </w:rPr>
            </w:pPr>
            <w:r w:rsidRPr="00DA04B7">
              <w:rPr>
                <w:b/>
                <w:sz w:val="26"/>
              </w:rPr>
              <w:t>CHÍNH PHỦ</w:t>
            </w:r>
          </w:p>
          <w:p w14:paraId="5F4E2EDA" w14:textId="77777777" w:rsidR="00226AEB" w:rsidRPr="00DA04B7" w:rsidRDefault="00623152" w:rsidP="0062499E">
            <w:pPr>
              <w:widowControl w:val="0"/>
              <w:jc w:val="center"/>
              <w:rPr>
                <w:b/>
                <w:sz w:val="32"/>
              </w:rPr>
            </w:pPr>
            <w:r w:rsidRPr="00DA04B7">
              <w:rPr>
                <w:b/>
                <w:sz w:val="26"/>
                <w:vertAlign w:val="superscript"/>
              </w:rPr>
              <w:t>________</w:t>
            </w:r>
            <w:r w:rsidR="00226AEB" w:rsidRPr="00DA04B7">
              <w:rPr>
                <w:b/>
                <w:sz w:val="26"/>
              </w:rPr>
              <w:br/>
            </w:r>
          </w:p>
          <w:p w14:paraId="55684FDD" w14:textId="772D45E5" w:rsidR="00226AEB" w:rsidRPr="00DA04B7" w:rsidRDefault="00226AEB" w:rsidP="0062499E">
            <w:pPr>
              <w:widowControl w:val="0"/>
              <w:jc w:val="center"/>
              <w:rPr>
                <w:b/>
              </w:rPr>
            </w:pPr>
            <w:r w:rsidRPr="00DA04B7">
              <w:rPr>
                <w:sz w:val="26"/>
              </w:rPr>
              <w:t>Số:</w:t>
            </w:r>
            <w:r w:rsidR="00EC6FA7" w:rsidRPr="00DA04B7">
              <w:rPr>
                <w:sz w:val="26"/>
              </w:rPr>
              <w:t xml:space="preserve"> </w:t>
            </w:r>
            <w:r w:rsidR="002262D5" w:rsidRPr="00DA04B7">
              <w:rPr>
                <w:sz w:val="26"/>
              </w:rPr>
              <w:t xml:space="preserve">        </w:t>
            </w:r>
            <w:r w:rsidRPr="00DA04B7">
              <w:rPr>
                <w:sz w:val="26"/>
              </w:rPr>
              <w:t>/202</w:t>
            </w:r>
            <w:r w:rsidR="00455859" w:rsidRPr="00DA04B7">
              <w:rPr>
                <w:sz w:val="26"/>
              </w:rPr>
              <w:t>4</w:t>
            </w:r>
            <w:r w:rsidRPr="00DA04B7">
              <w:rPr>
                <w:sz w:val="26"/>
              </w:rPr>
              <w:t>/NĐ-CP</w:t>
            </w:r>
          </w:p>
        </w:tc>
        <w:tc>
          <w:tcPr>
            <w:tcW w:w="3387" w:type="pct"/>
          </w:tcPr>
          <w:p w14:paraId="1DCCB5FE" w14:textId="77777777" w:rsidR="00226AEB" w:rsidRPr="00DA04B7" w:rsidRDefault="00226AEB" w:rsidP="00623152">
            <w:pPr>
              <w:widowControl w:val="0"/>
              <w:jc w:val="center"/>
              <w:rPr>
                <w:vertAlign w:val="superscript"/>
              </w:rPr>
            </w:pPr>
            <w:r w:rsidRPr="00DA04B7">
              <w:rPr>
                <w:b/>
                <w:sz w:val="26"/>
              </w:rPr>
              <w:t>CỘNG HÒA XÃ HỘI CHỦ NGHĨA VIỆT NAM</w:t>
            </w:r>
            <w:r w:rsidRPr="00DA04B7">
              <w:rPr>
                <w:b/>
              </w:rPr>
              <w:br/>
              <w:t xml:space="preserve">Độc lập - Tự do - Hạnh phúc </w:t>
            </w:r>
            <w:r w:rsidRPr="00DA04B7">
              <w:rPr>
                <w:b/>
              </w:rPr>
              <w:br/>
            </w:r>
            <w:r w:rsidR="00623152" w:rsidRPr="00DA04B7">
              <w:rPr>
                <w:vertAlign w:val="superscript"/>
              </w:rPr>
              <w:t>______________________________________</w:t>
            </w:r>
          </w:p>
          <w:p w14:paraId="516E898B" w14:textId="323A31BF" w:rsidR="00226AEB" w:rsidRPr="00DA04B7" w:rsidRDefault="00226AEB" w:rsidP="00AD5F62">
            <w:pPr>
              <w:widowControl w:val="0"/>
              <w:jc w:val="center"/>
              <w:rPr>
                <w:i/>
              </w:rPr>
            </w:pPr>
            <w:r w:rsidRPr="00DA04B7">
              <w:rPr>
                <w:i/>
              </w:rPr>
              <w:t xml:space="preserve">Hà Nội, ngày </w:t>
            </w:r>
            <w:r w:rsidR="002262D5" w:rsidRPr="00DA04B7">
              <w:rPr>
                <w:i/>
              </w:rPr>
              <w:t xml:space="preserve">   </w:t>
            </w:r>
            <w:r w:rsidR="00AB1707">
              <w:rPr>
                <w:i/>
              </w:rPr>
              <w:t xml:space="preserve">  </w:t>
            </w:r>
            <w:r w:rsidR="002262D5" w:rsidRPr="00DA04B7">
              <w:rPr>
                <w:i/>
              </w:rPr>
              <w:t xml:space="preserve"> </w:t>
            </w:r>
            <w:r w:rsidRPr="00DA04B7">
              <w:rPr>
                <w:i/>
              </w:rPr>
              <w:t xml:space="preserve"> tháng</w:t>
            </w:r>
            <w:r w:rsidR="00DA04B7" w:rsidRPr="00DA04B7">
              <w:rPr>
                <w:i/>
              </w:rPr>
              <w:t xml:space="preserve"> </w:t>
            </w:r>
            <w:r w:rsidR="00F84986">
              <w:rPr>
                <w:i/>
              </w:rPr>
              <w:t>9</w:t>
            </w:r>
            <w:r w:rsidR="00F84986" w:rsidRPr="00DA04B7">
              <w:rPr>
                <w:i/>
              </w:rPr>
              <w:t xml:space="preserve"> </w:t>
            </w:r>
            <w:r w:rsidRPr="00DA04B7">
              <w:rPr>
                <w:i/>
              </w:rPr>
              <w:t>năm 202</w:t>
            </w:r>
            <w:r w:rsidR="00020A10" w:rsidRPr="00DA04B7">
              <w:rPr>
                <w:i/>
              </w:rPr>
              <w:t>4</w:t>
            </w:r>
          </w:p>
        </w:tc>
      </w:tr>
    </w:tbl>
    <w:p w14:paraId="3A7700A0" w14:textId="77777777" w:rsidR="00226AEB" w:rsidRPr="00DA04B7" w:rsidRDefault="00226AEB" w:rsidP="0062499E">
      <w:pPr>
        <w:widowControl w:val="0"/>
        <w:jc w:val="both"/>
        <w:outlineLvl w:val="0"/>
        <w:rPr>
          <w:b/>
          <w:sz w:val="36"/>
        </w:rPr>
      </w:pPr>
      <w:bookmarkStart w:id="0" w:name="loai_1"/>
    </w:p>
    <w:p w14:paraId="025FE055" w14:textId="77777777" w:rsidR="00623152" w:rsidRPr="00DA04B7" w:rsidRDefault="00623152" w:rsidP="0062499E">
      <w:pPr>
        <w:widowControl w:val="0"/>
        <w:jc w:val="both"/>
        <w:outlineLvl w:val="0"/>
        <w:rPr>
          <w:b/>
          <w:sz w:val="20"/>
        </w:rPr>
      </w:pPr>
    </w:p>
    <w:p w14:paraId="332DC711" w14:textId="77777777" w:rsidR="00226AEB" w:rsidRPr="00DA04B7" w:rsidRDefault="00226AEB" w:rsidP="00623152">
      <w:pPr>
        <w:widowControl w:val="0"/>
        <w:jc w:val="center"/>
        <w:outlineLvl w:val="0"/>
        <w:rPr>
          <w:b/>
        </w:rPr>
      </w:pPr>
      <w:r w:rsidRPr="00DA04B7">
        <w:rPr>
          <w:b/>
        </w:rPr>
        <w:t>NGHỊ ĐỊNH</w:t>
      </w:r>
      <w:bookmarkEnd w:id="0"/>
    </w:p>
    <w:p w14:paraId="7E3A94C4" w14:textId="1868D974" w:rsidR="00623152" w:rsidRPr="00DA04B7" w:rsidRDefault="00226AEB" w:rsidP="00623152">
      <w:pPr>
        <w:widowControl w:val="0"/>
        <w:jc w:val="center"/>
        <w:rPr>
          <w:b/>
        </w:rPr>
      </w:pPr>
      <w:bookmarkStart w:id="1" w:name="loai_1_name"/>
      <w:r w:rsidRPr="00DA04B7">
        <w:rPr>
          <w:b/>
        </w:rPr>
        <w:t>Sửa đổi, bổ sung một số điều của Nghị định số 1</w:t>
      </w:r>
      <w:r w:rsidR="002262D5" w:rsidRPr="00DA04B7">
        <w:rPr>
          <w:b/>
        </w:rPr>
        <w:t>02</w:t>
      </w:r>
      <w:r w:rsidRPr="00DA04B7">
        <w:rPr>
          <w:b/>
        </w:rPr>
        <w:t>/20</w:t>
      </w:r>
      <w:r w:rsidR="002262D5" w:rsidRPr="00DA04B7">
        <w:rPr>
          <w:b/>
        </w:rPr>
        <w:t>20</w:t>
      </w:r>
      <w:r w:rsidRPr="00DA04B7">
        <w:rPr>
          <w:b/>
        </w:rPr>
        <w:t xml:space="preserve">/NĐ-CP </w:t>
      </w:r>
    </w:p>
    <w:p w14:paraId="08B79B04" w14:textId="77777777" w:rsidR="002262D5" w:rsidRPr="00DA04B7" w:rsidRDefault="00226AEB" w:rsidP="00623152">
      <w:pPr>
        <w:widowControl w:val="0"/>
        <w:jc w:val="center"/>
        <w:rPr>
          <w:b/>
        </w:rPr>
      </w:pPr>
      <w:r w:rsidRPr="00DA04B7">
        <w:rPr>
          <w:b/>
        </w:rPr>
        <w:t xml:space="preserve">ngày </w:t>
      </w:r>
      <w:r w:rsidR="002262D5" w:rsidRPr="00DA04B7">
        <w:rPr>
          <w:b/>
        </w:rPr>
        <w:t>01</w:t>
      </w:r>
      <w:r w:rsidRPr="00DA04B7">
        <w:rPr>
          <w:b/>
        </w:rPr>
        <w:t xml:space="preserve"> tháng </w:t>
      </w:r>
      <w:r w:rsidR="002262D5" w:rsidRPr="00DA04B7">
        <w:rPr>
          <w:b/>
        </w:rPr>
        <w:t>9</w:t>
      </w:r>
      <w:r w:rsidRPr="00DA04B7">
        <w:rPr>
          <w:b/>
        </w:rPr>
        <w:t xml:space="preserve"> năm 20</w:t>
      </w:r>
      <w:r w:rsidR="002262D5" w:rsidRPr="00DA04B7">
        <w:rPr>
          <w:b/>
        </w:rPr>
        <w:t>20</w:t>
      </w:r>
      <w:r w:rsidRPr="00DA04B7">
        <w:rPr>
          <w:b/>
        </w:rPr>
        <w:t xml:space="preserve"> của Chính phủ quy định</w:t>
      </w:r>
      <w:r w:rsidR="002262D5" w:rsidRPr="00DA04B7">
        <w:rPr>
          <w:b/>
        </w:rPr>
        <w:t xml:space="preserve"> Hệ thống </w:t>
      </w:r>
    </w:p>
    <w:p w14:paraId="0A560489" w14:textId="5C321760" w:rsidR="00226AEB" w:rsidRPr="00DA04B7" w:rsidRDefault="002262D5" w:rsidP="00623152">
      <w:pPr>
        <w:widowControl w:val="0"/>
        <w:jc w:val="center"/>
        <w:rPr>
          <w:b/>
        </w:rPr>
      </w:pPr>
      <w:r w:rsidRPr="00DA04B7">
        <w:rPr>
          <w:b/>
        </w:rPr>
        <w:t>bảo đảm gỗ hợp pháp Việt Nam</w:t>
      </w:r>
    </w:p>
    <w:p w14:paraId="20F8B0AC" w14:textId="77777777" w:rsidR="00623152" w:rsidRPr="00DA04B7" w:rsidRDefault="00623152" w:rsidP="00623152">
      <w:pPr>
        <w:widowControl w:val="0"/>
        <w:jc w:val="center"/>
        <w:rPr>
          <w:b/>
          <w:vertAlign w:val="superscript"/>
        </w:rPr>
      </w:pPr>
      <w:r w:rsidRPr="00DA04B7">
        <w:rPr>
          <w:b/>
          <w:vertAlign w:val="superscript"/>
        </w:rPr>
        <w:t>_____________</w:t>
      </w:r>
    </w:p>
    <w:bookmarkEnd w:id="1"/>
    <w:p w14:paraId="7F9E7319" w14:textId="77777777" w:rsidR="00226AEB" w:rsidRPr="00DA04B7" w:rsidRDefault="00226AEB" w:rsidP="00623152">
      <w:pPr>
        <w:widowControl w:val="0"/>
        <w:jc w:val="both"/>
        <w:rPr>
          <w:sz w:val="6"/>
        </w:rPr>
      </w:pPr>
    </w:p>
    <w:p w14:paraId="7CB28442" w14:textId="77777777" w:rsidR="00874E58" w:rsidRPr="00DA04B7" w:rsidRDefault="00226AEB" w:rsidP="00DA04B7">
      <w:pPr>
        <w:widowControl w:val="0"/>
        <w:spacing w:before="240"/>
        <w:ind w:firstLine="567"/>
        <w:jc w:val="both"/>
        <w:rPr>
          <w:i/>
        </w:rPr>
      </w:pPr>
      <w:r w:rsidRPr="00DA04B7">
        <w:rPr>
          <w:i/>
        </w:rPr>
        <w:t>Căn cứ Luật Tổ chức Chính phủ ngày 19 tháng 6 năm 2015;</w:t>
      </w:r>
      <w:r w:rsidR="00F67BF2" w:rsidRPr="00DA04B7">
        <w:rPr>
          <w:i/>
        </w:rPr>
        <w:t xml:space="preserve"> </w:t>
      </w:r>
      <w:r w:rsidR="00874E58" w:rsidRPr="00DA04B7">
        <w:rPr>
          <w:i/>
        </w:rPr>
        <w:t>Luật sửa đổi,</w:t>
      </w:r>
      <w:r w:rsidR="00A02A96" w:rsidRPr="00DA04B7">
        <w:rPr>
          <w:i/>
        </w:rPr>
        <w:t xml:space="preserve"> </w:t>
      </w:r>
      <w:r w:rsidR="00874E58" w:rsidRPr="00DA04B7">
        <w:rPr>
          <w:i/>
        </w:rPr>
        <w:t>bổ sung một số điều của Luật Tổ chức Chính phủ và Luật Tổ chức chính quyền địa phương ngày 22 tháng 11 năm 2019;</w:t>
      </w:r>
    </w:p>
    <w:p w14:paraId="6788D3AE" w14:textId="77777777" w:rsidR="00226AEB" w:rsidRPr="00DA04B7" w:rsidRDefault="00226AEB" w:rsidP="00DA04B7">
      <w:pPr>
        <w:widowControl w:val="0"/>
        <w:spacing w:before="240"/>
        <w:ind w:firstLine="567"/>
        <w:jc w:val="both"/>
        <w:rPr>
          <w:i/>
        </w:rPr>
      </w:pPr>
      <w:r w:rsidRPr="00DA04B7">
        <w:rPr>
          <w:i/>
        </w:rPr>
        <w:t>Căn cứ Luật Lâm nghiệp ngày 15 tháng 11 năm 2017;</w:t>
      </w:r>
    </w:p>
    <w:p w14:paraId="2E364162" w14:textId="77777777" w:rsidR="002262D5" w:rsidRDefault="002262D5" w:rsidP="00DA04B7">
      <w:pPr>
        <w:widowControl w:val="0"/>
        <w:spacing w:before="240"/>
        <w:ind w:firstLine="567"/>
        <w:jc w:val="both"/>
        <w:rPr>
          <w:bCs/>
          <w:i/>
        </w:rPr>
      </w:pPr>
      <w:r w:rsidRPr="00DA04B7">
        <w:rPr>
          <w:bCs/>
          <w:i/>
        </w:rPr>
        <w:t>Căn cứ Hiệp định đối tác tự nguyện giữa nước Cộng hòa xã hội chủ nghĩa Việt Nam và Liên minh châu Âu về thực thi Luật Lâm nghiệp, Quản trị rừng và Thương mại lâm sản, có hiệu lực kể từ ngày 01 tháng 6 năm 2019;</w:t>
      </w:r>
    </w:p>
    <w:p w14:paraId="60A283CF" w14:textId="352EC520" w:rsidR="0072107E" w:rsidRPr="00DA04B7" w:rsidRDefault="0072107E" w:rsidP="00DA04B7">
      <w:pPr>
        <w:widowControl w:val="0"/>
        <w:spacing w:before="240"/>
        <w:ind w:firstLine="567"/>
        <w:jc w:val="both"/>
        <w:rPr>
          <w:bCs/>
          <w:i/>
        </w:rPr>
      </w:pPr>
      <w:r w:rsidRPr="00ED460B">
        <w:rPr>
          <w:bCs/>
          <w:i/>
        </w:rPr>
        <w:t>Căn cứ Thỏa thuận giữa Chính phủ Cộng hòa xã hội chủ nghĩa Việt Nam và Chính phủ Hợp chủng quốc Hoa Kỳ</w:t>
      </w:r>
      <w:r w:rsidR="00A85922" w:rsidRPr="00ED460B">
        <w:rPr>
          <w:bCs/>
          <w:i/>
        </w:rPr>
        <w:t xml:space="preserve"> về khai thác và thương mại gỗ bất hợp pháp, có hiệu lực kể từ ngày 31 tháng </w:t>
      </w:r>
      <w:r w:rsidR="002C061F" w:rsidRPr="00ED460B">
        <w:rPr>
          <w:bCs/>
          <w:i/>
        </w:rPr>
        <w:t>10 năm 2021;</w:t>
      </w:r>
    </w:p>
    <w:p w14:paraId="727710EF" w14:textId="77777777" w:rsidR="002262D5" w:rsidRPr="00DA04B7" w:rsidRDefault="002262D5" w:rsidP="00DA04B7">
      <w:pPr>
        <w:widowControl w:val="0"/>
        <w:spacing w:before="240"/>
        <w:ind w:firstLine="567"/>
        <w:jc w:val="both"/>
        <w:rPr>
          <w:bCs/>
          <w:i/>
        </w:rPr>
      </w:pPr>
      <w:r w:rsidRPr="00DA04B7">
        <w:rPr>
          <w:bCs/>
          <w:i/>
        </w:rPr>
        <w:t>Theo đề nghị của Bộ trưởng Bộ Nông nghiệp và Phát triển nông thôn;</w:t>
      </w:r>
    </w:p>
    <w:p w14:paraId="430B0239" w14:textId="5CD05F46" w:rsidR="00226AEB" w:rsidRDefault="002262D5" w:rsidP="00DA04B7">
      <w:pPr>
        <w:widowControl w:val="0"/>
        <w:spacing w:before="240"/>
        <w:ind w:firstLine="567"/>
        <w:jc w:val="both"/>
        <w:rPr>
          <w:bCs/>
          <w:i/>
        </w:rPr>
      </w:pPr>
      <w:r w:rsidRPr="00DA04B7">
        <w:rPr>
          <w:bCs/>
          <w:i/>
        </w:rPr>
        <w:t>Chính phủ ban hành Nghị định sửa đổi, bổ sung một số điều của Nghị định số 102/2020/NĐ-CP ngày 01 tháng 9 năm 2020 của Chính phủ quy định Hệ thống bảo đảm gỗ hợp pháp Việt Nam.</w:t>
      </w:r>
    </w:p>
    <w:p w14:paraId="40E3F40B" w14:textId="77777777" w:rsidR="00DA04B7" w:rsidRPr="00DA04B7" w:rsidRDefault="00DA04B7" w:rsidP="00DA04B7">
      <w:pPr>
        <w:widowControl w:val="0"/>
        <w:spacing w:before="120"/>
        <w:ind w:firstLine="567"/>
        <w:jc w:val="both"/>
        <w:rPr>
          <w:i/>
          <w:sz w:val="2"/>
        </w:rPr>
      </w:pPr>
    </w:p>
    <w:p w14:paraId="3B561FE9" w14:textId="19D9B519" w:rsidR="002262D5" w:rsidRPr="00DA04B7" w:rsidRDefault="002262D5" w:rsidP="00DA04B7">
      <w:pPr>
        <w:spacing w:before="240"/>
        <w:ind w:firstLine="567"/>
        <w:jc w:val="both"/>
        <w:rPr>
          <w:rFonts w:ascii="Times New Roman Bold" w:hAnsi="Times New Roman Bold"/>
          <w:b/>
        </w:rPr>
      </w:pPr>
      <w:r w:rsidRPr="00DA04B7">
        <w:rPr>
          <w:rFonts w:ascii="Times New Roman Bold" w:hAnsi="Times New Roman Bold"/>
          <w:b/>
          <w:spacing w:val="-6"/>
        </w:rPr>
        <w:t>Điều 1. Sửa đổi, bổ sung một số điều của Nghị định số 102/2020/NĐ-CP</w:t>
      </w:r>
      <w:r w:rsidRPr="00DA04B7">
        <w:rPr>
          <w:rFonts w:ascii="Times New Roman Bold" w:hAnsi="Times New Roman Bold"/>
          <w:b/>
        </w:rPr>
        <w:t xml:space="preserve"> ngày 01 tháng 9 năm 2020 của Chính phủ quy định Hệ thống bảo đảm gỗ hợp pháp Việt Nam</w:t>
      </w:r>
    </w:p>
    <w:p w14:paraId="2CFE36C8" w14:textId="77777777" w:rsidR="002262D5" w:rsidRPr="00DA04B7" w:rsidRDefault="002262D5" w:rsidP="00DA04B7">
      <w:pPr>
        <w:widowControl w:val="0"/>
        <w:spacing w:before="240"/>
        <w:ind w:firstLine="567"/>
        <w:jc w:val="both"/>
      </w:pPr>
      <w:r w:rsidRPr="00DA04B7">
        <w:t>1. Sửa đổi, bổ sung khoản 1 Điều 1 như sau:</w:t>
      </w:r>
    </w:p>
    <w:p w14:paraId="2F886C00" w14:textId="77777777" w:rsidR="002262D5" w:rsidRPr="00DA04B7" w:rsidRDefault="002262D5" w:rsidP="00DA04B7">
      <w:pPr>
        <w:widowControl w:val="0"/>
        <w:spacing w:before="240"/>
        <w:ind w:firstLine="567"/>
        <w:jc w:val="both"/>
      </w:pPr>
      <w:r w:rsidRPr="00DA04B7">
        <w:t>“1. Nghị định này quy định Hệ thống bảo đảm gỗ hợp pháp Việt Nam đối với hoạt động nhập khẩu, xuất khẩu gỗ; tiêu chí, thẩm quyền, trình tự, thủ tục phân loại doanh nghiệp trồng, khai thác và cung cấp gỗ rừng trồng, chế biến, nhập khẩu, xuất khẩu gỗ; cấp giấy phép FLEGT.”.</w:t>
      </w:r>
    </w:p>
    <w:p w14:paraId="1FA41192" w14:textId="77777777" w:rsidR="002262D5" w:rsidRPr="00DA04B7" w:rsidRDefault="002262D5" w:rsidP="00DA04B7">
      <w:pPr>
        <w:widowControl w:val="0"/>
        <w:spacing w:before="240"/>
        <w:ind w:firstLine="567"/>
        <w:jc w:val="both"/>
      </w:pPr>
      <w:r w:rsidRPr="00DA04B7">
        <w:t>2. Sửa đổi, bổ sung khoản 1, khoản 2 và khoản 7 Điều 3 như sau:</w:t>
      </w:r>
    </w:p>
    <w:p w14:paraId="7442D225" w14:textId="17F2F05F" w:rsidR="002262D5" w:rsidRPr="00DA04B7" w:rsidRDefault="002262D5" w:rsidP="00DA04B7">
      <w:pPr>
        <w:widowControl w:val="0"/>
        <w:spacing w:before="240"/>
        <w:ind w:firstLine="567"/>
        <w:jc w:val="both"/>
      </w:pPr>
      <w:r w:rsidRPr="00DA04B7">
        <w:t xml:space="preserve">“1. Gỗ hợp pháp là gỗ, sản phẩm gỗ (sau đây viết tắt là gỗ) được khai thác, </w:t>
      </w:r>
      <w:r w:rsidRPr="00DA04B7">
        <w:lastRenderedPageBreak/>
        <w:t>nhập khẩu, vận chuyển, mua bán, chế biến, xuất khẩu phù hợp với quy định của pháp luật Việt Nam; các quy định liên quan của Điều ước quốc tế mà Việt Nam là thành viên và pháp luật có liên quan của quốc gia, vùng lãnh thổ nơi khai thác gỗ, trung chuyển</w:t>
      </w:r>
      <w:r w:rsidR="0079191C" w:rsidRPr="00DA04B7">
        <w:t xml:space="preserve"> và</w:t>
      </w:r>
      <w:r w:rsidRPr="00DA04B7">
        <w:t xml:space="preserve"> xuất khẩu gỗ vào Việt Nam.</w:t>
      </w:r>
    </w:p>
    <w:p w14:paraId="4284D9EA" w14:textId="77777777" w:rsidR="002262D5" w:rsidRPr="00DA04B7" w:rsidRDefault="002262D5" w:rsidP="00DA04B7">
      <w:pPr>
        <w:widowControl w:val="0"/>
        <w:spacing w:before="240"/>
        <w:ind w:firstLine="567"/>
        <w:jc w:val="both"/>
      </w:pPr>
      <w:r w:rsidRPr="00DA04B7">
        <w:t>2. Giấy phép FLEGT là văn bản do cơ quan quản lý nhà nước cấp theo đề nghị của tổ chức, cá nhân để xuất khẩu lô hàng gỗ sang Liên minh châu Âu (sau đây viết tắt là EU) theo các quy định tại Nghị định này, Hiệp định Đối tác tự nguyện giữa nước Cộng hòa xã hội chủ nghĩa Việt Nam và EU về thực thi Luật Lâm nghiệp, Quản trị rừng và Thương mại lâm sản (sau đây viết tắt là VPA/FLEGT) và các văn bản quy phạm pháp luật có liên quan.</w:t>
      </w:r>
    </w:p>
    <w:p w14:paraId="7DA8C53D" w14:textId="77777777" w:rsidR="002262D5" w:rsidRPr="00DA04B7" w:rsidRDefault="002262D5" w:rsidP="00DA04B7">
      <w:pPr>
        <w:widowControl w:val="0"/>
        <w:spacing w:before="200"/>
        <w:ind w:firstLine="567"/>
        <w:jc w:val="both"/>
      </w:pPr>
      <w:r w:rsidRPr="00DA04B7">
        <w:t xml:space="preserve">7. Lô hàng gỗ nhập khẩu, xuất khẩu là một số lượng gỗ nhất định được nhập khẩu, xuất khẩu một lần cùng với hồ sơ nhập khẩu, xuất khẩu.”.  </w:t>
      </w:r>
    </w:p>
    <w:p w14:paraId="4EA3B031" w14:textId="77777777" w:rsidR="002262D5" w:rsidRPr="00DA04B7" w:rsidRDefault="002262D5" w:rsidP="00DA04B7">
      <w:pPr>
        <w:widowControl w:val="0"/>
        <w:spacing w:before="200"/>
        <w:ind w:firstLine="567"/>
        <w:jc w:val="both"/>
      </w:pPr>
      <w:r w:rsidRPr="00DA04B7">
        <w:t>3. Sửa đổi, bổ sung điểm c khoản 4 Điều 4 như sau:</w:t>
      </w:r>
    </w:p>
    <w:p w14:paraId="78AB2B87" w14:textId="77777777" w:rsidR="002262D5" w:rsidRPr="00DA04B7" w:rsidRDefault="002262D5" w:rsidP="00DA04B7">
      <w:pPr>
        <w:widowControl w:val="0"/>
        <w:spacing w:before="200"/>
        <w:ind w:firstLine="567"/>
        <w:jc w:val="both"/>
      </w:pPr>
      <w:r w:rsidRPr="00DA04B7">
        <w:t>“c) Cung cấp hồ sơ, thực hiện kê khai nguồn gốc gỗ nhập khẩu theo quy định tại khoản 1 Điều 7 của Nghị định này, chịu trách nhiệm về tính chính xác của hồ sơ và thông tin kê khai.”.</w:t>
      </w:r>
    </w:p>
    <w:p w14:paraId="59B1D12D" w14:textId="77777777" w:rsidR="002262D5" w:rsidRPr="00DA04B7" w:rsidRDefault="002262D5" w:rsidP="00DA04B7">
      <w:pPr>
        <w:widowControl w:val="0"/>
        <w:spacing w:before="200"/>
        <w:ind w:firstLine="567"/>
        <w:jc w:val="both"/>
      </w:pPr>
      <w:r w:rsidRPr="00DA04B7">
        <w:t>4. Sửa đổi, bổ sung khoản 5 Điều 4 như sau:</w:t>
      </w:r>
    </w:p>
    <w:p w14:paraId="15B2A45C" w14:textId="77777777" w:rsidR="002262D5" w:rsidRPr="00DA04B7" w:rsidRDefault="002262D5" w:rsidP="00DA04B7">
      <w:pPr>
        <w:widowControl w:val="0"/>
        <w:spacing w:before="200"/>
        <w:ind w:firstLine="567"/>
        <w:jc w:val="both"/>
      </w:pPr>
      <w:r w:rsidRPr="00DA04B7">
        <w:t>“5. Hồ sơ khi mua bán, chuyển giao quyền sở hữu gỗ có nguồn gốc nhập khẩu sau thông quan thực hiện theo quy định của Bộ trưởng Bộ Nông nghiệp và Phát triển nông thôn về quản lý, truy xuất nguồn gốc lâm sản.”.</w:t>
      </w:r>
    </w:p>
    <w:p w14:paraId="01581E50" w14:textId="77777777" w:rsidR="002262D5" w:rsidRPr="00DA04B7" w:rsidRDefault="002262D5" w:rsidP="00DA04B7">
      <w:pPr>
        <w:widowControl w:val="0"/>
        <w:spacing w:before="200"/>
        <w:ind w:firstLine="567"/>
        <w:jc w:val="both"/>
      </w:pPr>
      <w:r w:rsidRPr="00DA04B7">
        <w:t xml:space="preserve">5. Sửa đổi, bổ sung Điều 5 như sau: </w:t>
      </w:r>
    </w:p>
    <w:p w14:paraId="2C8FA214" w14:textId="77777777" w:rsidR="002262D5" w:rsidRPr="00DA04B7" w:rsidRDefault="002262D5" w:rsidP="00DA04B7">
      <w:pPr>
        <w:widowControl w:val="0"/>
        <w:spacing w:before="200"/>
        <w:ind w:firstLine="567"/>
        <w:jc w:val="both"/>
      </w:pPr>
      <w:r w:rsidRPr="00DA04B7">
        <w:t>“</w:t>
      </w:r>
      <w:r w:rsidRPr="00DA04B7">
        <w:rPr>
          <w:b/>
          <w:bCs/>
        </w:rPr>
        <w:t>Điều 5. Danh sách quốc gia, vùng lãnh thổ thuộc vùng địa lý tích cực</w:t>
      </w:r>
    </w:p>
    <w:p w14:paraId="1D49A9E4" w14:textId="77777777" w:rsidR="002262D5" w:rsidRPr="00DA04B7" w:rsidRDefault="002262D5" w:rsidP="00DA04B7">
      <w:pPr>
        <w:widowControl w:val="0"/>
        <w:spacing w:before="200"/>
        <w:ind w:firstLine="567"/>
        <w:jc w:val="both"/>
      </w:pPr>
      <w:r w:rsidRPr="00DA04B7">
        <w:t>1. Quốc gia, vùng lãnh thổ thuộc vùng địa lý tích cực khi bảo đảm một trong các tiêu chí sau:</w:t>
      </w:r>
    </w:p>
    <w:p w14:paraId="2E075FE4" w14:textId="7E2602EC" w:rsidR="002262D5" w:rsidRPr="00DA04B7" w:rsidRDefault="002262D5" w:rsidP="00DA04B7">
      <w:pPr>
        <w:widowControl w:val="0"/>
        <w:spacing w:before="200"/>
        <w:ind w:firstLine="567"/>
        <w:jc w:val="both"/>
        <w:rPr>
          <w:spacing w:val="-10"/>
        </w:rPr>
      </w:pPr>
      <w:r w:rsidRPr="00DA04B7">
        <w:rPr>
          <w:spacing w:val="-10"/>
        </w:rPr>
        <w:t xml:space="preserve">a) Có </w:t>
      </w:r>
      <w:r w:rsidR="00AD269E">
        <w:rPr>
          <w:spacing w:val="-10"/>
        </w:rPr>
        <w:t>h</w:t>
      </w:r>
      <w:r w:rsidRPr="00DA04B7">
        <w:rPr>
          <w:spacing w:val="-10"/>
        </w:rPr>
        <w:t>ệ thống bảo đảm gỗ hợp pháp và cấp giấy phép FLEGT đang vận hành;</w:t>
      </w:r>
    </w:p>
    <w:p w14:paraId="6BF677AB" w14:textId="3A7AD216" w:rsidR="002262D5" w:rsidRPr="00DA04B7" w:rsidRDefault="002262D5" w:rsidP="00DA04B7">
      <w:pPr>
        <w:widowControl w:val="0"/>
        <w:spacing w:before="200"/>
        <w:ind w:firstLine="567"/>
        <w:jc w:val="both"/>
      </w:pPr>
      <w:r w:rsidRPr="00DA04B7">
        <w:t>b) Có quy định pháp luật quốc gia, vùng lãnh thổ về trách nhiệm giải trình tính hợp pháp của gỗ cho toàn bộ chuỗi cung ứng từ quốc gia, vùng lãnh thổ nơi khai thác phù hợp với Hệ thống bảo đảm gỗ hợp pháp Việt Nam;</w:t>
      </w:r>
    </w:p>
    <w:p w14:paraId="6959C867" w14:textId="1AB3738C" w:rsidR="002262D5" w:rsidRPr="00DA04B7" w:rsidRDefault="002262D5" w:rsidP="00DA04B7">
      <w:pPr>
        <w:widowControl w:val="0"/>
        <w:spacing w:before="200"/>
        <w:ind w:firstLine="567"/>
        <w:jc w:val="both"/>
      </w:pPr>
      <w:r w:rsidRPr="00DA04B7">
        <w:t xml:space="preserve">c) Có chỉ số hiệu quả Chính phủ từ 0 trở lên theo xếp hạng gần nhất trước đó của Ngân hàng thế giới về chỉ số quản trị toàn cầu (WGI); có hệ thống văn bản quy phạm pháp luật về thực thi CITES được xếp loại I do Ban thư ký CITES công bố và đáp ứng một trong hai tiêu chí sau: Quốc gia, vùng lãnh thổ có hệ thống chứng chỉ rừng quốc gia được Việt Nam công nhận đáp ứng tiêu chí gỗ hợp pháp theo quy định tại Nghị định này hoặc </w:t>
      </w:r>
      <w:r w:rsidR="003F3196">
        <w:t>q</w:t>
      </w:r>
      <w:r w:rsidRPr="00DA04B7">
        <w:t>uốc gia, vùng lãnh thổ đã ký Điều ước quốc tế hoặc Thỏa thuận quốc tế với Việt Nam về gỗ hợp pháp.</w:t>
      </w:r>
    </w:p>
    <w:p w14:paraId="346A0198" w14:textId="77777777" w:rsidR="002262D5" w:rsidRPr="00DA04B7" w:rsidRDefault="002262D5" w:rsidP="00DA04B7">
      <w:pPr>
        <w:widowControl w:val="0"/>
        <w:spacing w:before="200"/>
        <w:ind w:firstLine="567"/>
        <w:jc w:val="both"/>
      </w:pPr>
      <w:r w:rsidRPr="00DA04B7">
        <w:t xml:space="preserve">2. Quốc gia, vùng lãnh thổ không thuộc vùng địa lý tích cực khi thuộc một </w:t>
      </w:r>
      <w:r w:rsidRPr="00DA04B7">
        <w:lastRenderedPageBreak/>
        <w:t>trong các trường hợp sau:</w:t>
      </w:r>
    </w:p>
    <w:p w14:paraId="61CBE674" w14:textId="77777777" w:rsidR="002262D5" w:rsidRPr="00DA04B7" w:rsidRDefault="002262D5" w:rsidP="00DA04B7">
      <w:pPr>
        <w:widowControl w:val="0"/>
        <w:spacing w:before="200"/>
        <w:ind w:firstLine="567"/>
        <w:jc w:val="both"/>
      </w:pPr>
      <w:r w:rsidRPr="00DA04B7">
        <w:t>a) Quốc gia, vùng lãnh thổ không đáp ứng tiêu chí quy định tại khoản 1 Điều này;</w:t>
      </w:r>
    </w:p>
    <w:p w14:paraId="6654DFDB" w14:textId="2C8EB78C" w:rsidR="002262D5" w:rsidRPr="00DA04B7" w:rsidRDefault="002262D5" w:rsidP="00DA04B7">
      <w:pPr>
        <w:widowControl w:val="0"/>
        <w:spacing w:before="240" w:line="252" w:lineRule="auto"/>
        <w:ind w:firstLine="567"/>
        <w:jc w:val="both"/>
      </w:pPr>
      <w:r w:rsidRPr="00DA04B7">
        <w:t>b) Quốc gia, vùng lãnh thổ đáp ứng tiêu chí quy định tại khoản 1 Điều này nhưng có bằng chứng khai thác, buôn bán gỗ bất hợp pháp hoặc sử dụng tài liệu giả mạo theo quy định pháp luật của các quốc gia liên quan.</w:t>
      </w:r>
    </w:p>
    <w:p w14:paraId="611CCE17" w14:textId="71647110" w:rsidR="002262D5" w:rsidRPr="00DA04B7" w:rsidRDefault="002262D5" w:rsidP="00DA04B7">
      <w:pPr>
        <w:widowControl w:val="0"/>
        <w:spacing w:before="240" w:line="252" w:lineRule="auto"/>
        <w:ind w:firstLine="567"/>
        <w:jc w:val="both"/>
      </w:pPr>
      <w:r w:rsidRPr="00DA04B7">
        <w:t>3. Danh sách quốc gia, vùng lãnh thổ thuộc vùng địa lý tích cực do Bộ Nông nghiệp và Phát triển nông thôn chủ trì, phối hợp với Bộ Ngoại giao, Bộ Công Thương, Bộ Tài chính, các bộ, ngành có liên quan và tổ chức được quy định trong Điều ước quốc tế hoặc Thỏa thuận quốc tế mà Việt Nam là thành viên xác định; định kỳ trước ngày 31 tháng 12 hằng năm hoặc khi có thay đổi Danh sách quốc gia, vùng lãnh thổ thuộc vùng địa lý tích cực được công khai trên Cổng thông tin điện tử của Bộ Nông nghiệp và Phát triển nông thôn và trang thông tin điện tử: www.kiemlam.org.vn</w:t>
      </w:r>
      <w:r w:rsidR="003F3196">
        <w:t>.</w:t>
      </w:r>
      <w:r w:rsidRPr="00DA04B7">
        <w:t>”.</w:t>
      </w:r>
    </w:p>
    <w:p w14:paraId="291B3A06" w14:textId="77777777" w:rsidR="002262D5" w:rsidRPr="00DA04B7" w:rsidRDefault="002262D5" w:rsidP="00DA04B7">
      <w:pPr>
        <w:widowControl w:val="0"/>
        <w:spacing w:before="240" w:line="252" w:lineRule="auto"/>
        <w:ind w:firstLine="567"/>
        <w:jc w:val="both"/>
      </w:pPr>
      <w:r w:rsidRPr="00DA04B7">
        <w:t>6. Sửa đổi, bổ sung Điều 6 như sau:</w:t>
      </w:r>
    </w:p>
    <w:p w14:paraId="148DC0B7" w14:textId="77777777" w:rsidR="002262D5" w:rsidRPr="00DA04B7" w:rsidRDefault="002262D5" w:rsidP="00DA04B7">
      <w:pPr>
        <w:widowControl w:val="0"/>
        <w:spacing w:before="240" w:line="252" w:lineRule="auto"/>
        <w:ind w:firstLine="567"/>
        <w:jc w:val="both"/>
      </w:pPr>
      <w:r w:rsidRPr="00DA04B7">
        <w:t>“</w:t>
      </w:r>
      <w:r w:rsidRPr="00DA04B7">
        <w:rPr>
          <w:b/>
          <w:bCs/>
        </w:rPr>
        <w:t>Điều 6. Danh mục loài gỗ rủi ro</w:t>
      </w:r>
      <w:r w:rsidRPr="00DA04B7">
        <w:t xml:space="preserve"> </w:t>
      </w:r>
    </w:p>
    <w:p w14:paraId="1D26D95D" w14:textId="77777777" w:rsidR="002262D5" w:rsidRPr="00DA04B7" w:rsidRDefault="002262D5" w:rsidP="00DA04B7">
      <w:pPr>
        <w:widowControl w:val="0"/>
        <w:spacing w:before="240" w:line="252" w:lineRule="auto"/>
        <w:ind w:firstLine="567"/>
        <w:jc w:val="both"/>
      </w:pPr>
      <w:r w:rsidRPr="00DA04B7">
        <w:t>1. Gỗ thuộc Danh mục loài rủi ro nếu thuộc một trong các tiêu chí sau:</w:t>
      </w:r>
    </w:p>
    <w:p w14:paraId="766D970E" w14:textId="77777777" w:rsidR="002262D5" w:rsidRPr="00DA04B7" w:rsidRDefault="002262D5" w:rsidP="00DA04B7">
      <w:pPr>
        <w:widowControl w:val="0"/>
        <w:spacing w:before="240" w:line="252" w:lineRule="auto"/>
        <w:ind w:firstLine="567"/>
        <w:jc w:val="both"/>
      </w:pPr>
      <w:r w:rsidRPr="00DA04B7">
        <w:t>a) Gỗ thuộc các Phụ lục của Công ước về buôn bán quốc tế các loài động vật, thực vật hoang dã nguy cấp (sau đây viết tắt là Phụ lục CITES);</w:t>
      </w:r>
    </w:p>
    <w:p w14:paraId="6548DEDB" w14:textId="6A5AC46C" w:rsidR="002262D5" w:rsidRPr="00DA04B7" w:rsidRDefault="002262D5" w:rsidP="00DA04B7">
      <w:pPr>
        <w:widowControl w:val="0"/>
        <w:spacing w:before="240" w:line="252" w:lineRule="auto"/>
        <w:ind w:firstLine="567"/>
        <w:jc w:val="both"/>
      </w:pPr>
      <w:r w:rsidRPr="00DA04B7">
        <w:t xml:space="preserve">b) Gỗ thuộc Danh mục  thực vật rừng, động vật rừng nguy cấp, quý, hiếm Nhóm IA, Nhóm IIA; Danh mục </w:t>
      </w:r>
      <w:r w:rsidR="003E7525">
        <w:t xml:space="preserve">các </w:t>
      </w:r>
      <w:r w:rsidRPr="00DA04B7">
        <w:t>loài nguy cấp, quý, hiếm được ưu tiên bảo vệ theo quy định của pháp luật Việt Nam;</w:t>
      </w:r>
    </w:p>
    <w:p w14:paraId="379A719E" w14:textId="77777777" w:rsidR="002262D5" w:rsidRPr="00DA04B7" w:rsidRDefault="002262D5" w:rsidP="00DA04B7">
      <w:pPr>
        <w:widowControl w:val="0"/>
        <w:spacing w:before="240" w:line="252" w:lineRule="auto"/>
        <w:ind w:firstLine="567"/>
        <w:jc w:val="both"/>
      </w:pPr>
      <w:r w:rsidRPr="00DA04B7">
        <w:t>c) Loài gỗ lần đầu nhập khẩu vào Việt Nam;</w:t>
      </w:r>
    </w:p>
    <w:p w14:paraId="3B05901E" w14:textId="77777777" w:rsidR="002262D5" w:rsidRPr="00DA04B7" w:rsidRDefault="002262D5" w:rsidP="00DA04B7">
      <w:pPr>
        <w:widowControl w:val="0"/>
        <w:spacing w:before="240" w:line="252" w:lineRule="auto"/>
        <w:ind w:firstLine="567"/>
        <w:jc w:val="both"/>
      </w:pPr>
      <w:r w:rsidRPr="00DA04B7">
        <w:t>d) Gỗ có nguy cơ bị đe dọa tuyệt chủng tại quốc gia, vùng lãnh thổ khai thác hoặc gỗ khai thác, buôn bán trái phép hoặc gỗ do sử dụng tài liệu giả mạo để chứng nhận hợp pháp do Bộ Nông nghiệp và Phát triển nông thôn phối hợp với Bộ Công Thương, Bộ Tài nguyên và Môi trường, Bộ Ngoại giao, các bộ, ngành có liên quan và tổ chức được quy định trong Điều ước quốc tế hoặc Thỏa thuận quốc tế mà Việt Nam là thành viên xác định và công khai.</w:t>
      </w:r>
    </w:p>
    <w:p w14:paraId="5F76A0F1" w14:textId="77777777" w:rsidR="002262D5" w:rsidRPr="00DA04B7" w:rsidRDefault="002262D5" w:rsidP="00DA04B7">
      <w:pPr>
        <w:widowControl w:val="0"/>
        <w:spacing w:before="240" w:line="252" w:lineRule="auto"/>
        <w:ind w:firstLine="567"/>
        <w:jc w:val="both"/>
      </w:pPr>
      <w:r w:rsidRPr="00DA04B7">
        <w:t>2. Gỗ không thuộc loài rủi ro khi không thuộc các tiêu chí quy định tại khoản 1 Điều này.</w:t>
      </w:r>
    </w:p>
    <w:p w14:paraId="650939C8" w14:textId="77777777" w:rsidR="002262D5" w:rsidRPr="00DA04B7" w:rsidRDefault="002262D5" w:rsidP="00DA04B7">
      <w:pPr>
        <w:widowControl w:val="0"/>
        <w:spacing w:before="240" w:line="252" w:lineRule="auto"/>
        <w:ind w:firstLine="567"/>
        <w:jc w:val="both"/>
      </w:pPr>
      <w:r w:rsidRPr="00DA04B7">
        <w:t xml:space="preserve">3. Danh mục loài gỗ đã nhập khẩu vào Việt Nam bao gồm tên khoa học, tên thương mại tiếng Việt, tiếng Anh (nếu có) do Bộ Nông nghiệp và Phát triển nông thôn chủ trì, phối hợp với Bộ Tài chính xác định; định kỳ trước ngày 31 </w:t>
      </w:r>
      <w:r w:rsidRPr="00DA04B7">
        <w:lastRenderedPageBreak/>
        <w:t>tháng 12 hằng năm rà soát và công khai trên Cổng thông tin điện tử của Bộ Nông nghiệp và Phát triển nông thôn và trang thông tin điện tử: www.kiemlam.org.vn khi có thay đổi.”.</w:t>
      </w:r>
    </w:p>
    <w:p w14:paraId="2DFA8DA4" w14:textId="77777777" w:rsidR="002262D5" w:rsidRPr="00DA04B7" w:rsidRDefault="002262D5" w:rsidP="00DA04B7">
      <w:pPr>
        <w:widowControl w:val="0"/>
        <w:spacing w:before="240"/>
        <w:ind w:firstLine="567"/>
        <w:jc w:val="both"/>
      </w:pPr>
      <w:r w:rsidRPr="00DA04B7">
        <w:t>7. Sửa đổi, bổ sung Điều 7 như sau:</w:t>
      </w:r>
    </w:p>
    <w:p w14:paraId="1D105633" w14:textId="77777777" w:rsidR="004C3D69" w:rsidRPr="00DA04B7" w:rsidRDefault="002262D5" w:rsidP="00DA04B7">
      <w:pPr>
        <w:widowControl w:val="0"/>
        <w:spacing w:before="240"/>
        <w:ind w:firstLine="567"/>
        <w:jc w:val="both"/>
      </w:pPr>
      <w:r w:rsidRPr="00DA04B7">
        <w:t>“</w:t>
      </w:r>
      <w:r w:rsidR="004C3D69" w:rsidRPr="00DA04B7">
        <w:rPr>
          <w:b/>
          <w:bCs/>
        </w:rPr>
        <w:t>Điều 7. Hồ sơ gỗ nhập khẩu</w:t>
      </w:r>
    </w:p>
    <w:p w14:paraId="00189A35" w14:textId="071D0EB8" w:rsidR="002262D5" w:rsidRPr="00DA04B7" w:rsidRDefault="002262D5" w:rsidP="00DA04B7">
      <w:pPr>
        <w:widowControl w:val="0"/>
        <w:spacing w:before="240"/>
        <w:ind w:firstLine="567"/>
        <w:jc w:val="both"/>
      </w:pPr>
      <w:r w:rsidRPr="00DA04B7">
        <w:t xml:space="preserve">Khi làm thủ tục </w:t>
      </w:r>
      <w:r w:rsidR="00423495">
        <w:t>h</w:t>
      </w:r>
      <w:r w:rsidR="00423495" w:rsidRPr="00DA04B7">
        <w:t xml:space="preserve">ải </w:t>
      </w:r>
      <w:r w:rsidRPr="00DA04B7">
        <w:t xml:space="preserve">quan đối với lô hàng gỗ nhập khẩu, ngoài bộ hồ sơ </w:t>
      </w:r>
      <w:r w:rsidR="00D738B7">
        <w:t>h</w:t>
      </w:r>
      <w:r w:rsidR="00D738B7" w:rsidRPr="00DA04B7">
        <w:t xml:space="preserve">ải </w:t>
      </w:r>
      <w:r w:rsidRPr="00DA04B7">
        <w:t>quan theo quy định của pháp luật về Hải quan, chủ gỗ nhập khẩu phải xuất trình cho cơ quan Hải quan nơi đăng ký tờ khai các tài liệu sau:</w:t>
      </w:r>
    </w:p>
    <w:p w14:paraId="4AE09D9F" w14:textId="00CA6AA3" w:rsidR="002262D5" w:rsidRPr="00DA04B7" w:rsidRDefault="002262D5" w:rsidP="00DA04B7">
      <w:pPr>
        <w:widowControl w:val="0"/>
        <w:spacing w:before="240"/>
        <w:ind w:firstLine="567"/>
        <w:jc w:val="both"/>
      </w:pPr>
      <w:r w:rsidRPr="003F3196">
        <w:rPr>
          <w:spacing w:val="-4"/>
        </w:rPr>
        <w:t xml:space="preserve">1. Bản chính </w:t>
      </w:r>
      <w:r w:rsidR="007A30B8">
        <w:rPr>
          <w:spacing w:val="-4"/>
        </w:rPr>
        <w:t>B</w:t>
      </w:r>
      <w:r w:rsidR="007A30B8" w:rsidRPr="003F3196">
        <w:rPr>
          <w:spacing w:val="-4"/>
        </w:rPr>
        <w:t xml:space="preserve">ảng </w:t>
      </w:r>
      <w:r w:rsidRPr="003F3196">
        <w:rPr>
          <w:spacing w:val="-4"/>
        </w:rPr>
        <w:t>kê gỗ nhập khẩu do chủ gỗ lập theo Mẫu số 01 Phụ lục I</w:t>
      </w:r>
      <w:r w:rsidRPr="00DA04B7">
        <w:t xml:space="preserve"> ban hành kèm theo Nghị định này.</w:t>
      </w:r>
    </w:p>
    <w:p w14:paraId="260BC9B6" w14:textId="77777777" w:rsidR="002262D5" w:rsidRPr="00DA04B7" w:rsidRDefault="002262D5" w:rsidP="00DA04B7">
      <w:pPr>
        <w:widowControl w:val="0"/>
        <w:spacing w:before="240"/>
        <w:ind w:firstLine="567"/>
        <w:jc w:val="both"/>
        <w:rPr>
          <w:b/>
          <w:bCs/>
        </w:rPr>
      </w:pPr>
      <w:r w:rsidRPr="00DA04B7">
        <w:t>2. Một trong các tài liệu sau:</w:t>
      </w:r>
    </w:p>
    <w:p w14:paraId="2D461047" w14:textId="629F501F" w:rsidR="002262D5" w:rsidRPr="00DA04B7" w:rsidRDefault="002262D5" w:rsidP="00DA04B7">
      <w:pPr>
        <w:widowControl w:val="0"/>
        <w:spacing w:before="240"/>
        <w:ind w:firstLine="567"/>
        <w:jc w:val="both"/>
      </w:pPr>
      <w:r w:rsidRPr="00DA04B7">
        <w:t xml:space="preserve">a) Trường hợp gỗ thuộc Phụ lục CITES: Bản sao giấy phép CITES xuất khẩu hoặc tái xuất khẩu do Cơ quan thẩm quyền quản lý CITES nước xuất khẩu hoặc nước tái xuất khẩu cấp; Bản </w:t>
      </w:r>
      <w:r w:rsidR="000B16A5">
        <w:t>chính hoặc bản điện tử</w:t>
      </w:r>
      <w:r w:rsidRPr="00DA04B7">
        <w:t xml:space="preserve"> giấy phép CITES nhập khẩu do Cơ quan thẩm quyền quản lý CITES Việt Nam cấp;</w:t>
      </w:r>
    </w:p>
    <w:p w14:paraId="73EB405E" w14:textId="77777777" w:rsidR="002262D5" w:rsidRPr="00DA04B7" w:rsidRDefault="002262D5" w:rsidP="00DA04B7">
      <w:pPr>
        <w:widowControl w:val="0"/>
        <w:spacing w:before="240"/>
        <w:ind w:firstLine="567"/>
        <w:jc w:val="both"/>
        <w:rPr>
          <w:spacing w:val="-4"/>
        </w:rPr>
      </w:pPr>
      <w:r w:rsidRPr="00DA04B7">
        <w:t xml:space="preserve">b) Trường hợp gỗ nhập khẩu từ quốc gia, vùng lãnh thổ đã ký kết Hiệp định gỗ hợp pháp với EU và đang vận hành hệ thống cấp phép FLEGT: Bản </w:t>
      </w:r>
      <w:r w:rsidRPr="00DA04B7">
        <w:rPr>
          <w:spacing w:val="-4"/>
        </w:rPr>
        <w:t>sao giấy phép FLEGT xuất khẩu do cơ quan có thẩm quyền nước xuất khẩu cấp.</w:t>
      </w:r>
    </w:p>
    <w:p w14:paraId="2311486B" w14:textId="70698EC2" w:rsidR="002262D5" w:rsidRPr="00DA04B7" w:rsidRDefault="002262D5" w:rsidP="00DA04B7">
      <w:pPr>
        <w:widowControl w:val="0"/>
        <w:spacing w:before="240"/>
        <w:ind w:firstLine="567"/>
        <w:jc w:val="both"/>
      </w:pPr>
      <w:r w:rsidRPr="00DA04B7">
        <w:t xml:space="preserve">3. Trường hợp chủ gỗ xuất trình hồ sơ bằng bản giấy: Sau khi thực hiện xong thủ tục </w:t>
      </w:r>
      <w:r w:rsidR="003C28A0">
        <w:t>h</w:t>
      </w:r>
      <w:r w:rsidR="003C28A0" w:rsidRPr="00DA04B7">
        <w:t xml:space="preserve">ải </w:t>
      </w:r>
      <w:r w:rsidRPr="00DA04B7">
        <w:t>quan, cơ quan Hải quan trả lại hồ sơ gỗ nhập khẩu cho chủ gỗ để lưu giữ theo quy định.”.</w:t>
      </w:r>
    </w:p>
    <w:p w14:paraId="6913E47F" w14:textId="77777777" w:rsidR="002262D5" w:rsidRPr="00DA04B7" w:rsidRDefault="002262D5" w:rsidP="00DA04B7">
      <w:pPr>
        <w:widowControl w:val="0"/>
        <w:spacing w:before="240"/>
        <w:ind w:firstLine="567"/>
        <w:jc w:val="both"/>
      </w:pPr>
      <w:r w:rsidRPr="00DA04B7">
        <w:t>8. Sửa đổi, bổ sung khoản 2 Điều 8 như sau:</w:t>
      </w:r>
    </w:p>
    <w:p w14:paraId="3B31BBBF" w14:textId="77777777" w:rsidR="002262D5" w:rsidRPr="00DA04B7" w:rsidRDefault="002262D5" w:rsidP="00DA04B7">
      <w:pPr>
        <w:widowControl w:val="0"/>
        <w:spacing w:before="240"/>
        <w:ind w:firstLine="567"/>
        <w:jc w:val="both"/>
      </w:pPr>
      <w:r w:rsidRPr="00DA04B7">
        <w:t>“2. Gỗ xuất khẩu được quản lý theo loài gỗ, thị trường xuất khẩu và trên cơ sở kết quả phân loại doanh nghiệp trồng, khai thác và cung cấp gỗ rừng trồng, chế biến, nhập khẩu, xuất khẩu gỗ.”.</w:t>
      </w:r>
    </w:p>
    <w:p w14:paraId="7DFC5F88" w14:textId="77777777" w:rsidR="002262D5" w:rsidRPr="00DA04B7" w:rsidRDefault="002262D5" w:rsidP="00DA04B7">
      <w:pPr>
        <w:widowControl w:val="0"/>
        <w:spacing w:before="240"/>
        <w:ind w:firstLine="567"/>
        <w:jc w:val="both"/>
      </w:pPr>
      <w:r w:rsidRPr="00DA04B7">
        <w:t>9. Sửa đổi, bổ sung khoản 1 Điều 9 như sau:</w:t>
      </w:r>
    </w:p>
    <w:p w14:paraId="55E9D9BE" w14:textId="77777777" w:rsidR="002262D5" w:rsidRPr="00DA04B7" w:rsidRDefault="002262D5" w:rsidP="00DA04B7">
      <w:pPr>
        <w:widowControl w:val="0"/>
        <w:spacing w:before="240"/>
        <w:ind w:firstLine="567"/>
        <w:jc w:val="both"/>
      </w:pPr>
      <w:r w:rsidRPr="00DA04B7">
        <w:t>“1. Đối tượng xác nhận: Lô hàng gỗ xuất khẩu của chủ gỗ không phải là doanh nghiệp Nhóm I.”.</w:t>
      </w:r>
    </w:p>
    <w:p w14:paraId="07533940" w14:textId="77777777" w:rsidR="002262D5" w:rsidRPr="00DA04B7" w:rsidRDefault="002262D5" w:rsidP="00DA04B7">
      <w:pPr>
        <w:widowControl w:val="0"/>
        <w:spacing w:before="240"/>
        <w:ind w:firstLine="567"/>
        <w:jc w:val="both"/>
      </w:pPr>
      <w:r w:rsidRPr="00DA04B7">
        <w:t>10. Sửa đổi, bổ sung đoạn mở đầu Điều 10 như sau:</w:t>
      </w:r>
    </w:p>
    <w:p w14:paraId="1EC7FCF5" w14:textId="57C6FB78" w:rsidR="002262D5" w:rsidRPr="00DA04B7" w:rsidRDefault="002262D5" w:rsidP="00DA04B7">
      <w:pPr>
        <w:widowControl w:val="0"/>
        <w:spacing w:before="240"/>
        <w:ind w:firstLine="567"/>
        <w:jc w:val="both"/>
      </w:pPr>
      <w:r w:rsidRPr="00DA04B7">
        <w:t xml:space="preserve">“Khi làm thủ tục </w:t>
      </w:r>
      <w:r w:rsidR="000C22FD">
        <w:t>h</w:t>
      </w:r>
      <w:r w:rsidR="000C22FD" w:rsidRPr="00DA04B7">
        <w:t xml:space="preserve">ải </w:t>
      </w:r>
      <w:r w:rsidRPr="00DA04B7">
        <w:t xml:space="preserve">quan đối với lô hàng gỗ xuất khẩu, ngoài bộ hồ sơ </w:t>
      </w:r>
      <w:r w:rsidR="000C22FD">
        <w:t>h</w:t>
      </w:r>
      <w:r w:rsidR="000C22FD" w:rsidRPr="00DA04B7">
        <w:t xml:space="preserve">ải </w:t>
      </w:r>
      <w:r w:rsidRPr="00DA04B7">
        <w:t>quan theo quy định của pháp luật về Hải quan, chủ gỗ phải xuất trình cho cơ quan Hải quan nơi đăng ký tờ khai một trong các chứng từ sau:”.</w:t>
      </w:r>
    </w:p>
    <w:p w14:paraId="793FF906" w14:textId="77777777" w:rsidR="002262D5" w:rsidRPr="00DA04B7" w:rsidRDefault="002262D5" w:rsidP="00DA04B7">
      <w:pPr>
        <w:widowControl w:val="0"/>
        <w:spacing w:before="240"/>
        <w:ind w:firstLine="567"/>
        <w:jc w:val="both"/>
      </w:pPr>
      <w:r w:rsidRPr="00DA04B7">
        <w:t>11. Bổ sung khoản 4 Điều 10 như sau:</w:t>
      </w:r>
    </w:p>
    <w:p w14:paraId="264159F6" w14:textId="07AA0735" w:rsidR="002262D5" w:rsidRPr="00DA04B7" w:rsidRDefault="002262D5" w:rsidP="00DA04B7">
      <w:pPr>
        <w:widowControl w:val="0"/>
        <w:spacing w:before="240"/>
        <w:ind w:firstLine="567"/>
        <w:jc w:val="both"/>
      </w:pPr>
      <w:r w:rsidRPr="00DA04B7">
        <w:lastRenderedPageBreak/>
        <w:t xml:space="preserve">“4. Trường hợp chủ gỗ xuất trình hồ sơ bằng bản giấy: Sau khi thực hiện xong thủ tục </w:t>
      </w:r>
      <w:r w:rsidR="000C22FD">
        <w:t>h</w:t>
      </w:r>
      <w:r w:rsidR="000C22FD" w:rsidRPr="00DA04B7">
        <w:t xml:space="preserve">ải </w:t>
      </w:r>
      <w:r w:rsidRPr="00DA04B7">
        <w:t>quan, cơ quan Hải quan trả lại hồ sơ gỗ xuất khẩu cho chủ gỗ để lưu giữ theo quy định.”.</w:t>
      </w:r>
    </w:p>
    <w:p w14:paraId="3424F2BB" w14:textId="77777777" w:rsidR="002262D5" w:rsidRPr="00DA04B7" w:rsidRDefault="002262D5" w:rsidP="00DA04B7">
      <w:pPr>
        <w:widowControl w:val="0"/>
        <w:spacing w:before="240"/>
        <w:ind w:firstLine="567"/>
        <w:jc w:val="both"/>
      </w:pPr>
      <w:r w:rsidRPr="00DA04B7">
        <w:t>12. Sửa đổi tên Chương III như sau:</w:t>
      </w:r>
    </w:p>
    <w:p w14:paraId="23482203" w14:textId="77777777" w:rsidR="00DA04B7" w:rsidRDefault="00DA04B7" w:rsidP="00DA04B7">
      <w:pPr>
        <w:widowControl w:val="0"/>
        <w:jc w:val="center"/>
      </w:pPr>
    </w:p>
    <w:p w14:paraId="209D885C" w14:textId="42571EDF" w:rsidR="00DA04B7" w:rsidRDefault="002262D5" w:rsidP="00DA04B7">
      <w:pPr>
        <w:widowControl w:val="0"/>
        <w:jc w:val="center"/>
        <w:rPr>
          <w:b/>
          <w:bCs/>
        </w:rPr>
      </w:pPr>
      <w:r w:rsidRPr="00DA04B7">
        <w:t>“</w:t>
      </w:r>
      <w:r w:rsidRPr="00DA04B7">
        <w:rPr>
          <w:b/>
          <w:bCs/>
        </w:rPr>
        <w:t>Chương III</w:t>
      </w:r>
    </w:p>
    <w:p w14:paraId="0880CAE6" w14:textId="71E606BE" w:rsidR="002262D5" w:rsidRPr="00DA04B7" w:rsidRDefault="002262D5" w:rsidP="00DA04B7">
      <w:pPr>
        <w:widowControl w:val="0"/>
        <w:jc w:val="center"/>
      </w:pPr>
      <w:r w:rsidRPr="00DA04B7">
        <w:rPr>
          <w:b/>
          <w:bCs/>
        </w:rPr>
        <w:t>PHÂN LOẠI DOANH NGHIỆP TRỒNG, KHAI THÁC VÀ CUNG CẤP GỖ RỪNG TRỒNG, CHẾ BIẾN, NHẬP KHẨU, XUẤT KHẨU GỖ</w:t>
      </w:r>
      <w:r w:rsidRPr="00DA04B7">
        <w:t>”</w:t>
      </w:r>
      <w:r w:rsidR="00FC698E" w:rsidRPr="00DA04B7">
        <w:t>.</w:t>
      </w:r>
    </w:p>
    <w:p w14:paraId="4FF4A0A9" w14:textId="77777777" w:rsidR="002262D5" w:rsidRPr="00DA04B7" w:rsidRDefault="002262D5" w:rsidP="00DA04B7">
      <w:pPr>
        <w:widowControl w:val="0"/>
        <w:spacing w:before="240"/>
        <w:ind w:firstLine="567"/>
        <w:jc w:val="both"/>
      </w:pPr>
      <w:r w:rsidRPr="00DA04B7">
        <w:t>13. Sửa đổi, bổ sung khoản 3 Điều 11 như sau:</w:t>
      </w:r>
    </w:p>
    <w:p w14:paraId="76C45BB1" w14:textId="77777777" w:rsidR="002262D5" w:rsidRPr="00DA04B7" w:rsidRDefault="002262D5" w:rsidP="00DA04B7">
      <w:pPr>
        <w:widowControl w:val="0"/>
        <w:spacing w:before="240" w:line="252" w:lineRule="auto"/>
        <w:ind w:firstLine="567"/>
        <w:jc w:val="both"/>
        <w:rPr>
          <w:spacing w:val="-6"/>
        </w:rPr>
      </w:pPr>
      <w:r w:rsidRPr="00DA04B7">
        <w:t xml:space="preserve">“3. Phân loại lần đầu được thực hiện khi doanh nghiệp đăng ký vào Hệ thống thông tin phân loại doanh nghiệp; phân loại các lần tiếp theo đối với </w:t>
      </w:r>
      <w:r w:rsidRPr="00DA04B7">
        <w:rPr>
          <w:spacing w:val="-6"/>
        </w:rPr>
        <w:t>doanh nghiệp Nhóm I là 02 năm 01 lần, doanh nghiệp Nhóm II là 01 năm 01 lần.”.</w:t>
      </w:r>
    </w:p>
    <w:p w14:paraId="65FE8F82" w14:textId="77777777" w:rsidR="002262D5" w:rsidRPr="00DA04B7" w:rsidRDefault="002262D5" w:rsidP="00DA04B7">
      <w:pPr>
        <w:widowControl w:val="0"/>
        <w:spacing w:before="240" w:line="252" w:lineRule="auto"/>
        <w:ind w:firstLine="567"/>
        <w:jc w:val="both"/>
      </w:pPr>
      <w:r w:rsidRPr="00DA04B7">
        <w:t>14.  Sửa đổi, bổ sung điểm c khoản 1 Điều 12 như sau:</w:t>
      </w:r>
    </w:p>
    <w:p w14:paraId="71D451F4" w14:textId="77777777" w:rsidR="002262D5" w:rsidRPr="00DA04B7" w:rsidRDefault="002262D5" w:rsidP="00DA04B7">
      <w:pPr>
        <w:widowControl w:val="0"/>
        <w:spacing w:before="240" w:line="252" w:lineRule="auto"/>
        <w:ind w:firstLine="567"/>
        <w:jc w:val="both"/>
      </w:pPr>
      <w:r w:rsidRPr="00DA04B7">
        <w:t>“c) Tuân thủ chế độ báo cáo theo quy định tại khoản 5 Điều 27 Nghị định này và lưu giữ hồ sơ gốc theo quy định của pháp luật;”.</w:t>
      </w:r>
    </w:p>
    <w:p w14:paraId="7958F4C6" w14:textId="77777777" w:rsidR="002262D5" w:rsidRPr="00DA04B7" w:rsidRDefault="002262D5" w:rsidP="00DA04B7">
      <w:pPr>
        <w:widowControl w:val="0"/>
        <w:spacing w:before="240" w:line="252" w:lineRule="auto"/>
        <w:ind w:firstLine="567"/>
        <w:jc w:val="both"/>
      </w:pPr>
      <w:r w:rsidRPr="00DA04B7">
        <w:t xml:space="preserve">15.  Sửa đổi, bổ sung khoản 2 Điều 12 như sau: </w:t>
      </w:r>
    </w:p>
    <w:p w14:paraId="64B348F0" w14:textId="77777777" w:rsidR="002262D5" w:rsidRPr="00DA04B7" w:rsidRDefault="002262D5" w:rsidP="00DA04B7">
      <w:pPr>
        <w:widowControl w:val="0"/>
        <w:spacing w:before="240" w:line="252" w:lineRule="auto"/>
        <w:ind w:firstLine="567"/>
        <w:jc w:val="both"/>
      </w:pPr>
      <w:r w:rsidRPr="00DA04B7">
        <w:t>“2. Doanh nghiệp Nhóm II là doanh nghiệp thuộc đối tượng tham gia phân loại doanh nghiệp nhưng chưa đáp ứng được một trong các tiêu chí quy định tại khoản 1 Điều này.”.</w:t>
      </w:r>
    </w:p>
    <w:p w14:paraId="4D020683" w14:textId="77777777" w:rsidR="002262D5" w:rsidRPr="00DA04B7" w:rsidRDefault="002262D5" w:rsidP="00DA04B7">
      <w:pPr>
        <w:widowControl w:val="0"/>
        <w:spacing w:before="240" w:line="252" w:lineRule="auto"/>
        <w:ind w:firstLine="567"/>
        <w:jc w:val="both"/>
      </w:pPr>
      <w:r w:rsidRPr="00DA04B7">
        <w:t xml:space="preserve">16. Sửa đổi, bổ sung khoản 1 Điều 13 như sau: </w:t>
      </w:r>
    </w:p>
    <w:p w14:paraId="61C0BBEF" w14:textId="77777777" w:rsidR="002262D5" w:rsidRPr="00DA04B7" w:rsidRDefault="002262D5" w:rsidP="00DA04B7">
      <w:pPr>
        <w:widowControl w:val="0"/>
        <w:spacing w:before="240" w:line="252" w:lineRule="auto"/>
        <w:ind w:firstLine="567"/>
        <w:jc w:val="both"/>
      </w:pPr>
      <w:r w:rsidRPr="00DA04B7">
        <w:t>“1. Đối tượng: Doanh nghiệp trồng, khai thác và cung cấp gỗ rừng trồng, chế biến, nhập khẩu, xuất khẩu gỗ.”.</w:t>
      </w:r>
    </w:p>
    <w:p w14:paraId="39F6B2B1" w14:textId="77777777" w:rsidR="002262D5" w:rsidRPr="00DA04B7" w:rsidRDefault="002262D5" w:rsidP="00DA04B7">
      <w:pPr>
        <w:widowControl w:val="0"/>
        <w:spacing w:before="240" w:line="252" w:lineRule="auto"/>
        <w:ind w:firstLine="567"/>
        <w:jc w:val="both"/>
      </w:pPr>
      <w:r w:rsidRPr="00DA04B7">
        <w:t xml:space="preserve">17. Sửa đổi, bổ sung khoản 3, khoản 4 Điều 13 như sau: </w:t>
      </w:r>
    </w:p>
    <w:p w14:paraId="4831F53C" w14:textId="77777777" w:rsidR="002262D5" w:rsidRPr="00DA04B7" w:rsidRDefault="002262D5" w:rsidP="00DA04B7">
      <w:pPr>
        <w:widowControl w:val="0"/>
        <w:spacing w:before="240" w:line="252" w:lineRule="auto"/>
        <w:ind w:firstLine="567"/>
        <w:jc w:val="both"/>
      </w:pPr>
      <w:r w:rsidRPr="00DA04B7">
        <w:t>“3. Trình tự thực hiện:</w:t>
      </w:r>
    </w:p>
    <w:p w14:paraId="3F99DCD5" w14:textId="77777777" w:rsidR="002262D5" w:rsidRPr="00DA04B7" w:rsidRDefault="002262D5" w:rsidP="00DA04B7">
      <w:pPr>
        <w:widowControl w:val="0"/>
        <w:spacing w:before="240" w:line="252" w:lineRule="auto"/>
        <w:ind w:firstLine="567"/>
        <w:jc w:val="both"/>
      </w:pPr>
      <w:r w:rsidRPr="00DA04B7">
        <w:t>a) Doanh nghiệp đăng ký vào Hệ thống thông tin phân loại doanh nghiệp tự kê khai theo Mẫu số 08 Phụ lục I ban hành kèm theo Nghị định này.</w:t>
      </w:r>
    </w:p>
    <w:p w14:paraId="0CB9AFA6" w14:textId="77777777" w:rsidR="002262D5" w:rsidRPr="00DA04B7" w:rsidRDefault="002262D5" w:rsidP="00DA04B7">
      <w:pPr>
        <w:widowControl w:val="0"/>
        <w:spacing w:before="240" w:line="252" w:lineRule="auto"/>
        <w:ind w:firstLine="567"/>
        <w:jc w:val="both"/>
      </w:pPr>
      <w:r w:rsidRPr="00DA04B7">
        <w:t xml:space="preserve">Trường hợp doanh nghiệp không ứng dụng được Hệ thống thông tin phân loại doanh nghiệp thì gửi trực tiếp hoặc qua dịch vụ bưu chính công ích hoặc bưu điện Bảng kê khai phân loại doanh nghiệp theo Mẫu số 08 Phụ lục I ban hành kèm theo Nghị định này tới cơ quan tiếp nhận. Cơ quan tiếp nhận có trách nhiệm nhập thông tin vào Hệ thống thông tin phân loại doanh nghiệp; </w:t>
      </w:r>
    </w:p>
    <w:p w14:paraId="4A9425BB" w14:textId="77777777" w:rsidR="002262D5" w:rsidRPr="00DA04B7" w:rsidRDefault="002262D5" w:rsidP="00DA04B7">
      <w:pPr>
        <w:widowControl w:val="0"/>
        <w:spacing w:before="240" w:line="252" w:lineRule="auto"/>
        <w:ind w:firstLine="567"/>
        <w:jc w:val="both"/>
      </w:pPr>
      <w:r w:rsidRPr="00DA04B7">
        <w:t xml:space="preserve">b) Trong thời hạn 01 ngày làm việc kể từ ngày nhận được thông tin kê </w:t>
      </w:r>
      <w:r w:rsidRPr="00DA04B7">
        <w:lastRenderedPageBreak/>
        <w:t>khai của doanh nghiệp theo quy định tại điểm a khoản này, Hệ thống thông tin phân loại doanh nghiệp của cơ quan tiếp nhận căn cứ các tiêu chí quy định tại khoản 1 Điều 12 Nghị định này tự động phân loại doanh nghiệp Nhóm I.</w:t>
      </w:r>
    </w:p>
    <w:p w14:paraId="30785A24" w14:textId="77777777" w:rsidR="002262D5" w:rsidRPr="00DA04B7" w:rsidRDefault="002262D5" w:rsidP="00DA04B7">
      <w:pPr>
        <w:widowControl w:val="0"/>
        <w:spacing w:before="240"/>
        <w:ind w:firstLine="567"/>
        <w:jc w:val="both"/>
      </w:pPr>
      <w:r w:rsidRPr="00DA04B7">
        <w:t xml:space="preserve">Trường hợp có nghi ngờ những thông tin do doanh nghiệp tự kê khai hoặc nghi ngờ doanh nghiệp sử dụng tài liệu giả mạo cần xác minh làm rõ thì trong thời hạn 03 ngày làm việc kể từ ngày Hệ thống thông tin phân loại doanh nghiệp tự động phân loại doanh nghiệp Nhóm I, cơ quan tiếp nhận thông báo bằng văn bản cho doanh nghiệp đăng ký phân loại doanh nghiệp, trong đó nêu rõ thời gian, nội dung cần xác minh. </w:t>
      </w:r>
    </w:p>
    <w:p w14:paraId="1426DD70" w14:textId="77777777" w:rsidR="002262D5" w:rsidRPr="00DA04B7" w:rsidRDefault="002262D5" w:rsidP="00DA04B7">
      <w:pPr>
        <w:widowControl w:val="0"/>
        <w:spacing w:before="200"/>
        <w:ind w:firstLine="567"/>
        <w:jc w:val="both"/>
      </w:pPr>
      <w:r w:rsidRPr="00DA04B7">
        <w:t>Trong thời hạn 05 ngày làm việc kể từ ngày thông báo, cơ quan tiếp nhận phối hợp với cơ quan có liên quan tổ chức xác minh làm rõ tính chính xác của thông tin tự kê khai của doanh nghiệp và thông báo kết quả xác minh cho doanh nghiệp đó biết;</w:t>
      </w:r>
    </w:p>
    <w:p w14:paraId="3209DAAB" w14:textId="77777777" w:rsidR="002262D5" w:rsidRPr="00DA04B7" w:rsidRDefault="002262D5" w:rsidP="00DA04B7">
      <w:pPr>
        <w:widowControl w:val="0"/>
        <w:spacing w:before="200"/>
        <w:ind w:firstLine="567"/>
        <w:jc w:val="both"/>
      </w:pPr>
      <w:r w:rsidRPr="00DA04B7">
        <w:t xml:space="preserve">c) Trong thời hạn 03 ngày làm việc kể từ ngày doanh nghiệp được Hệ thống thông tin phân loại doanh nghiệp tự động phân loại là doanh nghiệp Nhóm I hoặc kể từ ngày kết thúc xác minh thông tin kê khai theo quy định tại điểm b khoản này, nếu đáp ứng đầy đủ các tiêu chí theo quy định tại khoản 1 Điều 12 Nghị định này, cơ quan tiếp nhận xếp loại doanh nghiệp đó vào doanh nghiệp Nhóm I trên Hệ thống thông tin phân loại doanh nghiệp; </w:t>
      </w:r>
    </w:p>
    <w:p w14:paraId="3F16A8D0" w14:textId="77777777" w:rsidR="002262D5" w:rsidRPr="00DA04B7" w:rsidRDefault="002262D5" w:rsidP="00DA04B7">
      <w:pPr>
        <w:widowControl w:val="0"/>
        <w:spacing w:before="200"/>
        <w:ind w:firstLine="567"/>
        <w:jc w:val="both"/>
      </w:pPr>
      <w:r w:rsidRPr="00DA04B7">
        <w:t>d) Trong thời hạn 01 ngày làm việc kể từ ngày xếp loại doanh nghiệp Nhóm I theo quy định tại điểm c khoản này, cơ quan tiếp nhận thông báo kết quả phân loại cho doanh nghiệp đăng ký phân loại. Trường hợp doanh nghiệp không đáp ứng đầy đủ các tiêu chí là doanh nghiệp Nhóm I, cơ quan tiếp nhận thông báo, nêu rõ lý do cho doanh nghiệp biết; đồng thời gửi 01 bản thông báo kết quả phân loại về Cục Kiểm lâm để tổng hợp và đăng tải công khai kết quả phân loại doanh nghiệp trên trang thông tin điện tử: www.kiemlam.org.vn.</w:t>
      </w:r>
    </w:p>
    <w:p w14:paraId="63571378" w14:textId="20E34337" w:rsidR="002262D5" w:rsidRPr="00DA04B7" w:rsidRDefault="002262D5" w:rsidP="00DA04B7">
      <w:pPr>
        <w:widowControl w:val="0"/>
        <w:spacing w:before="200"/>
        <w:ind w:firstLine="567"/>
        <w:jc w:val="both"/>
      </w:pPr>
      <w:r w:rsidRPr="00DA04B7">
        <w:t xml:space="preserve">4. Trường hợp doanh nghiệp Nhóm I hoặc người đại diện hợp pháp của doanh nghiệp Nhóm I bị xử lý hình sự theo quy định tại Điều 232 Bộ luật </w:t>
      </w:r>
      <w:r w:rsidR="00AE7336">
        <w:t>h</w:t>
      </w:r>
      <w:r w:rsidR="00AE7336" w:rsidRPr="00DA04B7">
        <w:t xml:space="preserve">ình </w:t>
      </w:r>
      <w:r w:rsidRPr="00DA04B7">
        <w:t xml:space="preserve">sự năm 2015 (sửa đổi, bổ sung năm 2017) hoặc bị xử phạt vi phạm hành chính đối với các hành vi khai thác rừng trái pháp luật; phá rừng trái pháp luật; vận chuyển lâm sản trái pháp luật; tàng trữ, mua bán, xuất khẩu, nhập khẩu, chế biến lâm sản trái pháp luật với mức xử phạt bằng tiền từ 25.000.000 đồng trở lên; doanh nghiệp đang được phân loại là doanh nghiệp Nhóm I nhưng có bằng </w:t>
      </w:r>
      <w:r w:rsidRPr="003F3196">
        <w:rPr>
          <w:spacing w:val="-4"/>
        </w:rPr>
        <w:t>chứng chứng minh không tuân thủ quy định tại điểm b, điểm c khoản 1 Điều 12</w:t>
      </w:r>
      <w:r w:rsidRPr="00DA04B7">
        <w:t xml:space="preserve"> </w:t>
      </w:r>
      <w:r w:rsidRPr="003F3196">
        <w:rPr>
          <w:spacing w:val="-4"/>
        </w:rPr>
        <w:t>Nghị định này; doanh nghiệp không thực hiện kê khai theo quy định tại khoản 4a</w:t>
      </w:r>
      <w:r w:rsidRPr="00DA04B7">
        <w:t xml:space="preserve"> Điều này thì xử lý như sau:</w:t>
      </w:r>
    </w:p>
    <w:p w14:paraId="1E92CF9E" w14:textId="77777777" w:rsidR="002262D5" w:rsidRPr="00DA04B7" w:rsidRDefault="002262D5" w:rsidP="00DA04B7">
      <w:pPr>
        <w:widowControl w:val="0"/>
        <w:spacing w:before="200"/>
        <w:ind w:firstLine="567"/>
        <w:jc w:val="both"/>
      </w:pPr>
      <w:r w:rsidRPr="00DA04B7">
        <w:t xml:space="preserve">a) Trong thời hạn 01 ngày làm việc kể từ ngày nhận được thông tin xử lý vi phạm của cơ quan có thẩm quyền liên quan hoặc có bằng chứng chứng minh doanh nghiệp không tuân thủ quy định tại điểm b, điểm c khoản 1 Điều 12 Nghị định này hoặc doanh nghiệp không thực hiện kê khai theo quy định tại khoản </w:t>
      </w:r>
      <w:r w:rsidRPr="00DA04B7">
        <w:lastRenderedPageBreak/>
        <w:t>4a Điều này, cơ quan tiếp nhận quyết định chuyển loại doanh nghiệp từ doanh nghiệp Nhóm I sang doanh nghiệp Nhóm II, cập nhật vào Hệ thống thông tin phân loại doanh nghiệp và thông báo rõ lý do trên Hệ thống thông tin phân loại doanh nghiệp;</w:t>
      </w:r>
    </w:p>
    <w:p w14:paraId="01339EE5" w14:textId="499648FB" w:rsidR="002262D5" w:rsidRPr="00DA04B7" w:rsidRDefault="002262D5" w:rsidP="00DA04B7">
      <w:pPr>
        <w:widowControl w:val="0"/>
        <w:spacing w:before="240"/>
        <w:ind w:firstLine="567"/>
        <w:jc w:val="both"/>
      </w:pPr>
      <w:r w:rsidRPr="00DA04B7">
        <w:t xml:space="preserve">b) Trong thời hạn 01 ngày làm việc kể từ ngày </w:t>
      </w:r>
      <w:r w:rsidR="007F36ED">
        <w:t>c</w:t>
      </w:r>
      <w:r w:rsidRPr="00DA04B7">
        <w:t>ơ quan tiếp nhận cập nhật kết quả chuyển loại doanh nghiệp trên Hệ thống thông tin phân loại doanh nghiệp, Cục Kiểm lâm tổng hợp và đăng tải công khai danh sách chuyển loại doanh nghiệp trên trang thông tin điện tử: www.kiemlam.org.vn.”.</w:t>
      </w:r>
    </w:p>
    <w:p w14:paraId="34635709" w14:textId="77777777" w:rsidR="002262D5" w:rsidRPr="00DA04B7" w:rsidRDefault="002262D5" w:rsidP="00DA04B7">
      <w:pPr>
        <w:widowControl w:val="0"/>
        <w:spacing w:before="240" w:line="247" w:lineRule="auto"/>
        <w:ind w:firstLine="567"/>
        <w:jc w:val="both"/>
      </w:pPr>
      <w:r w:rsidRPr="00DA04B7">
        <w:t>18. Bổ sung khoản 4a Điều 13 như sau:</w:t>
      </w:r>
    </w:p>
    <w:p w14:paraId="620ED5AD" w14:textId="77777777" w:rsidR="002262D5" w:rsidRPr="00DA04B7" w:rsidRDefault="002262D5" w:rsidP="00DA04B7">
      <w:pPr>
        <w:widowControl w:val="0"/>
        <w:spacing w:before="240" w:line="247" w:lineRule="auto"/>
        <w:ind w:firstLine="567"/>
        <w:jc w:val="both"/>
      </w:pPr>
      <w:r w:rsidRPr="00DA04B7">
        <w:t>“4a. Doanh nghiệp Nhóm I chịu trách nhiệm kê khai hồ sơ phân loại lại trước 30 ngày tính đến ngày hết hạn công nhận doanh nghiệp Nhóm I theo quy định tại khoản 3 Điều 11 Nghị định này.”.</w:t>
      </w:r>
    </w:p>
    <w:p w14:paraId="6E283848" w14:textId="77777777" w:rsidR="002262D5" w:rsidRPr="00DA04B7" w:rsidRDefault="002262D5" w:rsidP="00DA04B7">
      <w:pPr>
        <w:widowControl w:val="0"/>
        <w:spacing w:before="240" w:line="247" w:lineRule="auto"/>
        <w:ind w:firstLine="567"/>
        <w:jc w:val="both"/>
      </w:pPr>
      <w:r w:rsidRPr="00DA04B7">
        <w:t>19. Sửa đổi, bổ sung khoản 1 Điều 14 như sau:</w:t>
      </w:r>
    </w:p>
    <w:p w14:paraId="18041001" w14:textId="77777777" w:rsidR="002262D5" w:rsidRPr="00DA04B7" w:rsidRDefault="002262D5" w:rsidP="00DA04B7">
      <w:pPr>
        <w:widowControl w:val="0"/>
        <w:spacing w:before="240" w:line="247" w:lineRule="auto"/>
        <w:ind w:firstLine="567"/>
        <w:jc w:val="both"/>
      </w:pPr>
      <w:r w:rsidRPr="00DA04B7">
        <w:t>“1. Giấy phép FLEGT được cấp cho một lô hàng gỗ hợp pháp có mã HS thuộc Bảng mã số HS đối với danh mục hàng hóa thuộc thẩm quyền quản lý nhà nước của Bộ Nông nghiệp và Phát triển nông thôn, của một chủ gỗ xuất khẩu đến cửa khẩu nhập khẩu đầu tiên vào thị trường EU.”.</w:t>
      </w:r>
    </w:p>
    <w:p w14:paraId="6EE6B4ED" w14:textId="77777777" w:rsidR="002262D5" w:rsidRPr="00DA04B7" w:rsidRDefault="002262D5" w:rsidP="00DA04B7">
      <w:pPr>
        <w:widowControl w:val="0"/>
        <w:spacing w:before="240" w:line="247" w:lineRule="auto"/>
        <w:ind w:firstLine="567"/>
        <w:jc w:val="both"/>
      </w:pPr>
      <w:r w:rsidRPr="00DA04B7">
        <w:t>20. Sửa đổi, bổ sung khoản 2 Điều 15 như sau:</w:t>
      </w:r>
    </w:p>
    <w:p w14:paraId="23B7DBA4" w14:textId="77777777" w:rsidR="002262D5" w:rsidRPr="00DA04B7" w:rsidRDefault="002262D5" w:rsidP="00DA04B7">
      <w:pPr>
        <w:widowControl w:val="0"/>
        <w:spacing w:before="240" w:line="247" w:lineRule="auto"/>
        <w:ind w:firstLine="567"/>
        <w:jc w:val="both"/>
      </w:pPr>
      <w:r w:rsidRPr="00DA04B7">
        <w:t>“2. Giấy phép FLEGT không được có bất kỳ sự tẩy xóa hoặc sửa đổi nào trừ trường hợp gia hạn, cấp thay thế, cấp lại giấy phép FLEGT do Cơ quan được Bộ Nông nghiệp và Phát triển nông thôn giao thực hiện.”.</w:t>
      </w:r>
    </w:p>
    <w:p w14:paraId="5F71D9A6" w14:textId="77777777" w:rsidR="002262D5" w:rsidRPr="00DA04B7" w:rsidRDefault="002262D5" w:rsidP="00DA04B7">
      <w:pPr>
        <w:widowControl w:val="0"/>
        <w:spacing w:before="240" w:line="247" w:lineRule="auto"/>
        <w:ind w:firstLine="567"/>
        <w:jc w:val="both"/>
      </w:pPr>
      <w:r w:rsidRPr="00DA04B7">
        <w:t>21. Sửa đổi, bổ sung khoản 1, khoản 2 Điều 16 như sau:</w:t>
      </w:r>
    </w:p>
    <w:p w14:paraId="2DB7A28D" w14:textId="77777777" w:rsidR="002262D5" w:rsidRPr="00DA04B7" w:rsidRDefault="002262D5" w:rsidP="00DA04B7">
      <w:pPr>
        <w:widowControl w:val="0"/>
        <w:spacing w:before="240" w:line="247" w:lineRule="auto"/>
        <w:ind w:firstLine="567"/>
        <w:jc w:val="both"/>
      </w:pPr>
      <w:r w:rsidRPr="00DA04B7">
        <w:t>“1. Đối tượng cấp giấy phép FLEGT: Gỗ hợp pháp có mã HS thuộc Bảng mã số HS đối với danh mục hàng hóa thuộc thẩm quyền quản lý nhà nước của Bộ Nông nghiệp và Phát triển nông thôn xuất khẩu vào thị trường EU, trừ trường hợp gỗ thuộc đối tượng phải cấp giấy phép CITES.</w:t>
      </w:r>
    </w:p>
    <w:p w14:paraId="78E3CE9D" w14:textId="77777777" w:rsidR="002262D5" w:rsidRPr="00DA04B7" w:rsidRDefault="002262D5" w:rsidP="00DA04B7">
      <w:pPr>
        <w:widowControl w:val="0"/>
        <w:spacing w:before="240" w:line="247" w:lineRule="auto"/>
        <w:ind w:firstLine="567"/>
        <w:jc w:val="both"/>
      </w:pPr>
      <w:r w:rsidRPr="00DA04B7">
        <w:t>2. Cơ quan cấp giấy phép FLEGT: Cơ quan được Bộ Nông nghiệp và Phát triển nông thôn giao thực hiện (sau đây viết tắt là Cơ quan cấp phép).”.</w:t>
      </w:r>
    </w:p>
    <w:p w14:paraId="567A639B" w14:textId="77777777" w:rsidR="002262D5" w:rsidRPr="00DA04B7" w:rsidRDefault="002262D5" w:rsidP="00DA04B7">
      <w:pPr>
        <w:widowControl w:val="0"/>
        <w:spacing w:before="240" w:line="247" w:lineRule="auto"/>
        <w:ind w:firstLine="567"/>
        <w:jc w:val="both"/>
      </w:pPr>
      <w:r w:rsidRPr="00DA04B7">
        <w:t>22. Sửa đổi, bổ sung Điều 27 như sau:</w:t>
      </w:r>
    </w:p>
    <w:p w14:paraId="304C13D7" w14:textId="6C89B6F8" w:rsidR="002262D5" w:rsidRPr="00DA04B7" w:rsidRDefault="002262D5" w:rsidP="00DA04B7">
      <w:pPr>
        <w:widowControl w:val="0"/>
        <w:spacing w:before="240" w:line="247" w:lineRule="auto"/>
        <w:ind w:firstLine="567"/>
        <w:jc w:val="both"/>
        <w:rPr>
          <w:b/>
          <w:bCs/>
        </w:rPr>
      </w:pPr>
      <w:r w:rsidRPr="00DA04B7">
        <w:t>“</w:t>
      </w:r>
      <w:r w:rsidRPr="00DA04B7">
        <w:rPr>
          <w:b/>
          <w:bCs/>
        </w:rPr>
        <w:t xml:space="preserve">Điều 27. Trách nhiệm của </w:t>
      </w:r>
      <w:r w:rsidR="009A16EE">
        <w:rPr>
          <w:b/>
          <w:bCs/>
        </w:rPr>
        <w:t>c</w:t>
      </w:r>
      <w:r w:rsidR="009A16EE" w:rsidRPr="00DA04B7">
        <w:rPr>
          <w:b/>
          <w:bCs/>
        </w:rPr>
        <w:t xml:space="preserve">ơ </w:t>
      </w:r>
      <w:r w:rsidRPr="00DA04B7">
        <w:rPr>
          <w:b/>
          <w:bCs/>
        </w:rPr>
        <w:t xml:space="preserve">quan Kiểm lâm, Cơ quan cấp phép, </w:t>
      </w:r>
      <w:r w:rsidR="009A16EE">
        <w:rPr>
          <w:b/>
          <w:bCs/>
        </w:rPr>
        <w:t>c</w:t>
      </w:r>
      <w:r w:rsidR="009A16EE" w:rsidRPr="00DA04B7">
        <w:rPr>
          <w:b/>
          <w:bCs/>
        </w:rPr>
        <w:t xml:space="preserve">ơ </w:t>
      </w:r>
      <w:r w:rsidRPr="00DA04B7">
        <w:rPr>
          <w:b/>
          <w:bCs/>
        </w:rPr>
        <w:t>quan Hải quan và của tổ chức, cá nhân có liên quan</w:t>
      </w:r>
    </w:p>
    <w:p w14:paraId="71A1F379" w14:textId="33D197B5" w:rsidR="002262D5" w:rsidRPr="00DA04B7" w:rsidRDefault="002262D5" w:rsidP="00DA04B7">
      <w:pPr>
        <w:widowControl w:val="0"/>
        <w:spacing w:before="240" w:line="247" w:lineRule="auto"/>
        <w:ind w:firstLine="567"/>
        <w:jc w:val="both"/>
      </w:pPr>
      <w:r w:rsidRPr="00DA04B7">
        <w:t xml:space="preserve">1. Cơ quan Kiểm lâm </w:t>
      </w:r>
      <w:r w:rsidR="003F3196">
        <w:t>t</w:t>
      </w:r>
      <w:r w:rsidRPr="00DA04B7">
        <w:t>rung ương:</w:t>
      </w:r>
    </w:p>
    <w:p w14:paraId="6D065706" w14:textId="77777777" w:rsidR="002262D5" w:rsidRPr="00DA04B7" w:rsidRDefault="002262D5" w:rsidP="00DA04B7">
      <w:pPr>
        <w:widowControl w:val="0"/>
        <w:spacing w:before="240" w:line="247" w:lineRule="auto"/>
        <w:ind w:firstLine="567"/>
        <w:jc w:val="both"/>
      </w:pPr>
      <w:r w:rsidRPr="00DA04B7">
        <w:t xml:space="preserve">a) Xây dựng và quản lý, vận hành Hệ thống thông tin phân loại doanh </w:t>
      </w:r>
      <w:r w:rsidRPr="00DA04B7">
        <w:lastRenderedPageBreak/>
        <w:t>nghiệp, áp dụng các biện pháp chuyên môn, nghiệp vụ kỹ thuật cần thiết để bảo mật thông tin, dữ liệu trên Hệ thống thông tin phân loại doanh nghiệp, bảo đảm việc chia sẻ thông tin, dữ liệu chính xác, kịp thời, hiệu quả cho các cơ quan, tổ chức, cá nhân có liên quan; kiểm tra, giám sát quá trình phân loại doanh nghiệp, sự tuân thủ pháp luật về sản xuất, chế biến gỗ trên toàn quốc; công bố kết quả phân loại doanh nghiệp; tham mưu cho Bộ Nông nghiệp và Phát triển nông thôn công bố các thông tin theo quy định tại Nghị định này;</w:t>
      </w:r>
    </w:p>
    <w:p w14:paraId="27457AF1" w14:textId="7A3D3F4D" w:rsidR="002262D5" w:rsidRPr="00DA04B7" w:rsidRDefault="002262D5" w:rsidP="00DA04B7">
      <w:pPr>
        <w:widowControl w:val="0"/>
        <w:spacing w:before="240"/>
        <w:ind w:firstLine="567"/>
        <w:jc w:val="both"/>
      </w:pPr>
      <w:r w:rsidRPr="00DA04B7">
        <w:t xml:space="preserve">b) Phối hợp với </w:t>
      </w:r>
      <w:r w:rsidR="009A16EE">
        <w:t>c</w:t>
      </w:r>
      <w:r w:rsidR="009A16EE" w:rsidRPr="00DA04B7">
        <w:t xml:space="preserve">ơ </w:t>
      </w:r>
      <w:r w:rsidRPr="00DA04B7">
        <w:t>quan Hải quan kiểm tra, truy xuất nguồn gốc gỗ nhập khẩu, xuất khẩu.</w:t>
      </w:r>
    </w:p>
    <w:p w14:paraId="2F8A2979" w14:textId="77777777" w:rsidR="002262D5" w:rsidRPr="00DA04B7" w:rsidRDefault="002262D5" w:rsidP="00DA04B7">
      <w:pPr>
        <w:widowControl w:val="0"/>
        <w:spacing w:before="240"/>
        <w:ind w:firstLine="567"/>
        <w:jc w:val="both"/>
      </w:pPr>
      <w:r w:rsidRPr="00DA04B7">
        <w:t>2. Cơ quan cấp phép:</w:t>
      </w:r>
    </w:p>
    <w:p w14:paraId="6265CA17" w14:textId="77777777" w:rsidR="002262D5" w:rsidRPr="00DA04B7" w:rsidRDefault="002262D5" w:rsidP="00DA04B7">
      <w:pPr>
        <w:widowControl w:val="0"/>
        <w:spacing w:before="240"/>
        <w:ind w:firstLine="567"/>
        <w:jc w:val="both"/>
      </w:pPr>
      <w:r w:rsidRPr="00DA04B7">
        <w:t>a) Quản lý việc cấp, gia hạn, thu hồi, cấp lại, cấp thay thế giấy phép FLEGT theo quy định của Nghị định này;</w:t>
      </w:r>
    </w:p>
    <w:p w14:paraId="7606CAF7" w14:textId="77777777" w:rsidR="002262D5" w:rsidRPr="00DA04B7" w:rsidRDefault="002262D5" w:rsidP="00DA04B7">
      <w:pPr>
        <w:widowControl w:val="0"/>
        <w:spacing w:before="240"/>
        <w:ind w:firstLine="567"/>
        <w:jc w:val="both"/>
      </w:pPr>
      <w:r w:rsidRPr="00DA04B7">
        <w:t>b) Quản lý cơ sở dữ liệu về hồ sơ đề nghị cấp giấy phép, bao gồm việc cấp và từ chối cấp giấy phép FLEGT;</w:t>
      </w:r>
    </w:p>
    <w:p w14:paraId="7DA5542C" w14:textId="77777777" w:rsidR="002262D5" w:rsidRPr="00DA04B7" w:rsidRDefault="002262D5" w:rsidP="00DA04B7">
      <w:pPr>
        <w:widowControl w:val="0"/>
        <w:spacing w:before="240"/>
        <w:ind w:firstLine="567"/>
        <w:jc w:val="both"/>
      </w:pPr>
      <w:r w:rsidRPr="00DA04B7">
        <w:t>c) Cung cấp thông tin để làm rõ các vấn đề liên quan đến cấp giấy phép FLEGT theo đề nghị của các cơ quan có thẩm quyền tại quốc gia, vùng lãnh thổ nhập khẩu gỗ khi có nghi ngờ về tính xác thực và hợp pháp của giấy phép.</w:t>
      </w:r>
    </w:p>
    <w:p w14:paraId="4A9B124C" w14:textId="4A07A99D" w:rsidR="002262D5" w:rsidRPr="00DA04B7" w:rsidRDefault="002262D5" w:rsidP="00DA04B7">
      <w:pPr>
        <w:widowControl w:val="0"/>
        <w:spacing w:before="240"/>
        <w:ind w:firstLine="567"/>
        <w:jc w:val="both"/>
      </w:pPr>
      <w:r w:rsidRPr="00DA04B7">
        <w:t xml:space="preserve">3. Cơ quan Kiểm lâm cấp tỉnh hoặc Sở Nông nghiệp và Phát triển nông thôn các tỉnh, thành phố trực thuộc trung ương </w:t>
      </w:r>
      <w:r w:rsidR="00ED7169">
        <w:t xml:space="preserve">nơi </w:t>
      </w:r>
      <w:r w:rsidRPr="00DA04B7">
        <w:t xml:space="preserve">không có </w:t>
      </w:r>
      <w:r w:rsidR="009A16EE">
        <w:t>c</w:t>
      </w:r>
      <w:r w:rsidR="009A16EE" w:rsidRPr="00DA04B7">
        <w:t xml:space="preserve">ơ </w:t>
      </w:r>
      <w:r w:rsidRPr="00DA04B7">
        <w:t xml:space="preserve">quan Kiểm lâm cấp tỉnh: </w:t>
      </w:r>
    </w:p>
    <w:p w14:paraId="3A19C042" w14:textId="3A20AE8F" w:rsidR="002262D5" w:rsidRPr="00DA04B7" w:rsidRDefault="002262D5" w:rsidP="00DA04B7">
      <w:pPr>
        <w:widowControl w:val="0"/>
        <w:spacing w:before="240"/>
        <w:ind w:firstLine="567"/>
        <w:jc w:val="both"/>
      </w:pPr>
      <w:r w:rsidRPr="00DA04B7">
        <w:t xml:space="preserve">a) Chỉ đạo việc xác nhận gỗ xuất khẩu; tổ chức phân loại doanh nghiệp; kiểm tra, giám sát sự tuân thủ pháp luật của tổ chức, cá nhân theo thẩm quyền; thực hiện quản lý, truy xuất nguồn gốc gỗ và lưu trữ các hồ sơ, tài liệu theo quy định tại Nghị định này và các quy định pháp luật khác có liên quan; lưu trữ, sao lưu, đảm bảo an toàn thông tin dữ liệu của các giao dịch được thực hiện trên Hệ thống thông tin phân loại doanh nghiệp; </w:t>
      </w:r>
    </w:p>
    <w:p w14:paraId="08F164DE" w14:textId="12D57E2A" w:rsidR="002262D5" w:rsidRPr="00DA04B7" w:rsidRDefault="002262D5" w:rsidP="00DA04B7">
      <w:pPr>
        <w:widowControl w:val="0"/>
        <w:spacing w:before="240"/>
        <w:ind w:firstLine="567"/>
        <w:jc w:val="both"/>
      </w:pPr>
      <w:r w:rsidRPr="00DA04B7">
        <w:t xml:space="preserve">b) Phối hợp với </w:t>
      </w:r>
      <w:r w:rsidR="00D453BA">
        <w:t>c</w:t>
      </w:r>
      <w:r w:rsidR="00D453BA" w:rsidRPr="00DA04B7">
        <w:t xml:space="preserve">ơ </w:t>
      </w:r>
      <w:r w:rsidRPr="00DA04B7">
        <w:t>quan Hải quan kiểm tra, truy xuất nguồn gốc gỗ nhập khẩu, xuất khẩu.</w:t>
      </w:r>
    </w:p>
    <w:p w14:paraId="2FB757AA" w14:textId="77777777" w:rsidR="002262D5" w:rsidRPr="00DA04B7" w:rsidRDefault="002262D5" w:rsidP="00DA04B7">
      <w:pPr>
        <w:widowControl w:val="0"/>
        <w:spacing w:before="240"/>
        <w:ind w:firstLine="567"/>
        <w:jc w:val="both"/>
      </w:pPr>
      <w:r w:rsidRPr="00DA04B7">
        <w:t>4. Cơ quan Hải quan:</w:t>
      </w:r>
    </w:p>
    <w:p w14:paraId="27AAE562" w14:textId="77777777" w:rsidR="002262D5" w:rsidRPr="00DA04B7" w:rsidRDefault="002262D5" w:rsidP="00DA04B7">
      <w:pPr>
        <w:widowControl w:val="0"/>
        <w:spacing w:before="240"/>
        <w:ind w:firstLine="567"/>
        <w:jc w:val="both"/>
      </w:pPr>
      <w:r w:rsidRPr="00DA04B7">
        <w:t>a) Kiểm tra gỗ nhập khẩu, xuất khẩu theo quy định tại Nghị định này và quy định pháp luật về Hải quan;</w:t>
      </w:r>
    </w:p>
    <w:p w14:paraId="622EA529" w14:textId="2355DF69" w:rsidR="002262D5" w:rsidRPr="00DA04B7" w:rsidRDefault="002262D5" w:rsidP="00DA04B7">
      <w:pPr>
        <w:widowControl w:val="0"/>
        <w:spacing w:before="240"/>
        <w:ind w:firstLine="567"/>
        <w:jc w:val="both"/>
      </w:pPr>
      <w:r w:rsidRPr="00DA04B7">
        <w:t xml:space="preserve">b) Phối hợp với </w:t>
      </w:r>
      <w:r w:rsidR="001343FD">
        <w:t>c</w:t>
      </w:r>
      <w:r w:rsidR="001343FD" w:rsidRPr="00DA04B7">
        <w:t xml:space="preserve">ơ </w:t>
      </w:r>
      <w:r w:rsidRPr="00DA04B7">
        <w:t>quan Kiểm lâm và các cơ quan có liên quan trong việc kiểm tra, xác minh tính hợp pháp của lô hàng gỗ nhập khẩu, xuất khẩu;</w:t>
      </w:r>
    </w:p>
    <w:p w14:paraId="3282F774" w14:textId="77777777" w:rsidR="002262D5" w:rsidRPr="00DA04B7" w:rsidRDefault="002262D5" w:rsidP="00DA04B7">
      <w:pPr>
        <w:widowControl w:val="0"/>
        <w:spacing w:before="240"/>
        <w:ind w:firstLine="567"/>
        <w:jc w:val="both"/>
      </w:pPr>
      <w:r w:rsidRPr="00DA04B7">
        <w:t xml:space="preserve">c) Tổng cục Hải quan tổng hợp và cung cấp số liệu về xuất khẩu, nhập khẩu gỗ theo Mẫu số 14 Phụ lục I ban hành kèm theo Nghị định này gửi về Bộ </w:t>
      </w:r>
      <w:r w:rsidRPr="00DA04B7">
        <w:lastRenderedPageBreak/>
        <w:t>Nông nghiệp và Phát triển nông thôn định kỳ trước ngày 15 tháng 7 đối với báo cáo 6 tháng đầu năm và trước ngày 15 tháng 01 đối với báo cáo 6 tháng cuối năm. Số liệu 6 tháng đầu năm tính từ ngày 01 tháng 01 đến ngày 30 tháng 6; số liệu 6 tháng cuối năm tính từ ngày 01 tháng 7 đến ngày 31 tháng 12.</w:t>
      </w:r>
    </w:p>
    <w:p w14:paraId="655BE3A5" w14:textId="77777777" w:rsidR="002262D5" w:rsidRPr="00DA04B7" w:rsidRDefault="002262D5" w:rsidP="00DA04B7">
      <w:pPr>
        <w:widowControl w:val="0"/>
        <w:spacing w:before="240"/>
        <w:ind w:firstLine="567"/>
        <w:jc w:val="both"/>
      </w:pPr>
      <w:r w:rsidRPr="00DA04B7">
        <w:t>5. Tổ chức, cá nhân:</w:t>
      </w:r>
    </w:p>
    <w:p w14:paraId="11392E3A" w14:textId="77777777" w:rsidR="002262D5" w:rsidRPr="00DA04B7" w:rsidRDefault="002262D5" w:rsidP="00DA04B7">
      <w:pPr>
        <w:widowControl w:val="0"/>
        <w:spacing w:before="240"/>
        <w:ind w:firstLine="567"/>
        <w:jc w:val="both"/>
      </w:pPr>
      <w:r w:rsidRPr="00DA04B7">
        <w:t>a) Chịu trách nhiệm trước pháp luật về tính chính xác và hợp pháp của gỗ trong khai thác, nhập khẩu, vận chuyển, mua bán, chế biến và xuất khẩu. Tuân thủ đầy đủ các yêu cầu về bảo đảm gỗ hợp pháp theo quy định tại Nghị định này và các quy định pháp luật khác có liên quan;</w:t>
      </w:r>
    </w:p>
    <w:p w14:paraId="59AF0F28" w14:textId="77777777" w:rsidR="002262D5" w:rsidRPr="00DA04B7" w:rsidRDefault="002262D5" w:rsidP="00DA04B7">
      <w:pPr>
        <w:widowControl w:val="0"/>
        <w:spacing w:before="240"/>
        <w:ind w:firstLine="567"/>
        <w:jc w:val="both"/>
      </w:pPr>
      <w:r w:rsidRPr="00DA04B7">
        <w:t>b) Lưu giữ hồ sơ gỗ trong thời hạn 05 năm kể từ ngày xuất bán gỗ;</w:t>
      </w:r>
    </w:p>
    <w:p w14:paraId="2BE55231" w14:textId="306883EE" w:rsidR="002262D5" w:rsidRPr="00DA04B7" w:rsidRDefault="002262D5" w:rsidP="00DA04B7">
      <w:pPr>
        <w:widowControl w:val="0"/>
        <w:spacing w:before="240"/>
        <w:ind w:firstLine="567"/>
        <w:jc w:val="both"/>
      </w:pPr>
      <w:r w:rsidRPr="00DA04B7">
        <w:t xml:space="preserve">c) Doanh nghiệp trồng, khai thác và cung cấp gỗ rừng trồng, chế biến gỗ, nhập khẩu gỗ, xuất khẩu gỗ thực hiện chế độ báo cáo theo quy định tại Thông tư của Bộ trưởng Bộ Nông nghiệp và </w:t>
      </w:r>
      <w:r w:rsidR="000F3820">
        <w:t>P</w:t>
      </w:r>
      <w:r w:rsidR="000F3820" w:rsidRPr="00DA04B7">
        <w:t xml:space="preserve">hát </w:t>
      </w:r>
      <w:r w:rsidRPr="00DA04B7">
        <w:t>triển nông thôn về quản lý, truy xuất nguồn gốc lâm sản; cung cấp các thông tin về hồ sơ lâm sản khi có yêu cầu của cơ quan thẩm quyền theo quy định pháp luật;</w:t>
      </w:r>
    </w:p>
    <w:p w14:paraId="178EE16B" w14:textId="77777777" w:rsidR="002262D5" w:rsidRPr="00DA04B7" w:rsidRDefault="002262D5" w:rsidP="00DA04B7">
      <w:pPr>
        <w:widowControl w:val="0"/>
        <w:spacing w:before="240"/>
        <w:ind w:firstLine="567"/>
        <w:jc w:val="both"/>
      </w:pPr>
      <w:r w:rsidRPr="00DA04B7">
        <w:t>d) Kê khai, giải trình, cung cấp các thông tin liên quan đến nguồn gốc gỗ theo quy định tại Nghị định này và chấp hành sự kiểm tra, giám sát của các cơ quan chức năng có thẩm quyền.”.</w:t>
      </w:r>
    </w:p>
    <w:p w14:paraId="5F6A8183" w14:textId="77777777" w:rsidR="002262D5" w:rsidRPr="00DA04B7" w:rsidRDefault="002262D5" w:rsidP="00DA04B7">
      <w:pPr>
        <w:widowControl w:val="0"/>
        <w:spacing w:before="240"/>
        <w:ind w:firstLine="567"/>
        <w:jc w:val="both"/>
      </w:pPr>
      <w:r w:rsidRPr="00DA04B7">
        <w:t>23. Bổ sung khoản 6 Điều 28 như sau:</w:t>
      </w:r>
    </w:p>
    <w:p w14:paraId="13F76EE9" w14:textId="77777777" w:rsidR="002262D5" w:rsidRPr="00DA04B7" w:rsidRDefault="002262D5" w:rsidP="00DA04B7">
      <w:pPr>
        <w:widowControl w:val="0"/>
        <w:spacing w:before="240"/>
        <w:ind w:firstLine="567"/>
        <w:jc w:val="both"/>
      </w:pPr>
      <w:r w:rsidRPr="00DA04B7">
        <w:t>“6. Trường hợp văn bản quy phạm pháp luật được viện dẫn tại Nghị định này được sửa đổi, bổ sung, thay thế thì áp dụng theo văn bản sửa đổi, bổ sung, thay thế đó.”.</w:t>
      </w:r>
    </w:p>
    <w:p w14:paraId="16669ED6" w14:textId="7226F0F6" w:rsidR="002262D5" w:rsidRPr="00DA04B7" w:rsidRDefault="002262D5" w:rsidP="00DA04B7">
      <w:pPr>
        <w:widowControl w:val="0"/>
        <w:spacing w:before="240"/>
        <w:ind w:firstLine="567"/>
        <w:jc w:val="both"/>
        <w:rPr>
          <w:b/>
          <w:bCs/>
        </w:rPr>
      </w:pPr>
      <w:r w:rsidRPr="00DA04B7">
        <w:rPr>
          <w:b/>
          <w:bCs/>
        </w:rPr>
        <w:t>Điều 2. Thay thế, bãi bỏ một số từ, cụm từ, điểm, khoản, điều của Nghị định số 102/2020/NĐ-CP ngày 01 tháng 9 năm 2020 của Chính</w:t>
      </w:r>
      <w:r w:rsidR="00440868">
        <w:rPr>
          <w:b/>
          <w:bCs/>
        </w:rPr>
        <w:t xml:space="preserve"> </w:t>
      </w:r>
      <w:r w:rsidRPr="00DA04B7">
        <w:rPr>
          <w:b/>
          <w:bCs/>
        </w:rPr>
        <w:t xml:space="preserve">phủ </w:t>
      </w:r>
      <w:r w:rsidR="003F3196">
        <w:rPr>
          <w:b/>
          <w:bCs/>
        </w:rPr>
        <w:t>q</w:t>
      </w:r>
      <w:r w:rsidRPr="00DA04B7">
        <w:rPr>
          <w:b/>
          <w:bCs/>
        </w:rPr>
        <w:t>uy định Hệ thống bảo đảm gỗ hợp pháp Việt Nam</w:t>
      </w:r>
    </w:p>
    <w:p w14:paraId="79E84870" w14:textId="2111891F" w:rsidR="002262D5" w:rsidRPr="00DA04B7" w:rsidRDefault="002262D5" w:rsidP="00DA04B7">
      <w:pPr>
        <w:widowControl w:val="0"/>
        <w:spacing w:before="240"/>
        <w:ind w:firstLine="567"/>
        <w:jc w:val="both"/>
      </w:pPr>
      <w:r w:rsidRPr="00DA04B7">
        <w:t xml:space="preserve">1. Thay thế cụm từ “Quốc gia thuộc vùng địa lý” bằng cụm từ “Quốc gia, vùng lãnh thổ thuộc vùng địa lý” tại khoản 11 Điều 3, khoản 3 Điều 4 Nghị định số 102/2020/NĐ-CP ngày 01 tháng 9 năm 2020 của Chính phủ </w:t>
      </w:r>
      <w:r w:rsidR="003F3196">
        <w:t>q</w:t>
      </w:r>
      <w:r w:rsidRPr="00DA04B7">
        <w:t>uy định Hệ thống bảo đảm gỗ hợp pháp Việt Nam (sau đây viết tắt là Nghị định số 102/2020/NĐ-CP).</w:t>
      </w:r>
    </w:p>
    <w:p w14:paraId="5F2FE294" w14:textId="429AF2D0" w:rsidR="002262D5" w:rsidRPr="00DA04B7" w:rsidRDefault="002262D5" w:rsidP="00DA04B7">
      <w:pPr>
        <w:widowControl w:val="0"/>
        <w:spacing w:before="240"/>
        <w:ind w:firstLine="567"/>
        <w:jc w:val="both"/>
      </w:pPr>
      <w:r w:rsidRPr="00DA04B7">
        <w:t>2. Thay thế cụm từ “loại gỗ” bằng cụm từ “loài gỗ” tại khoản 3 và điểm b khoản 4 Điều 4, điểm c khoản 6 Điều 9 và Mẫu số 10 Phụ lục I ban hành kèm theo Nghị định số 102/2020/NĐ-CP.</w:t>
      </w:r>
    </w:p>
    <w:p w14:paraId="4B142533" w14:textId="77777777" w:rsidR="002262D5" w:rsidRPr="00DA04B7" w:rsidRDefault="002262D5" w:rsidP="00DA04B7">
      <w:pPr>
        <w:widowControl w:val="0"/>
        <w:spacing w:before="240"/>
        <w:ind w:firstLine="567"/>
        <w:jc w:val="both"/>
      </w:pPr>
      <w:r w:rsidRPr="00DA04B7">
        <w:t>3. Thay thế cụm từ “môi trường mạng” bằng cụm từ “môi trường điện tử” tại tên Điều 21 và khoản 1 Điều 21 Nghị định số 102/2020/NĐ-CP.</w:t>
      </w:r>
    </w:p>
    <w:p w14:paraId="5EE402C5" w14:textId="4B3F7230" w:rsidR="002262D5" w:rsidRPr="00DA04B7" w:rsidRDefault="002262D5" w:rsidP="00DA04B7">
      <w:pPr>
        <w:widowControl w:val="0"/>
        <w:spacing w:before="240"/>
        <w:ind w:firstLine="567"/>
        <w:jc w:val="both"/>
      </w:pPr>
      <w:r w:rsidRPr="00DA04B7">
        <w:lastRenderedPageBreak/>
        <w:t>4. Thay thế Mẫu số 01 Phụ lục I ban hành kèm theo Nghị định số 102/2020/NĐ-CP bằng Mẫu số 01</w:t>
      </w:r>
      <w:r w:rsidR="00642F8F" w:rsidRPr="00DA04B7">
        <w:t xml:space="preserve"> Phụ lục I</w:t>
      </w:r>
      <w:r w:rsidRPr="00DA04B7">
        <w:t xml:space="preserve"> ban hành kèm theo Nghị định này.</w:t>
      </w:r>
    </w:p>
    <w:p w14:paraId="6C4B3953" w14:textId="799AF1CC" w:rsidR="002262D5" w:rsidRPr="00DA04B7" w:rsidRDefault="002262D5" w:rsidP="00DA04B7">
      <w:pPr>
        <w:widowControl w:val="0"/>
        <w:spacing w:before="240"/>
        <w:ind w:firstLine="567"/>
        <w:jc w:val="both"/>
      </w:pPr>
      <w:r w:rsidRPr="00DA04B7">
        <w:t xml:space="preserve">5. Thay thế Mẫu số 04 Phụ lục I ban hành kèm theo Nghị định số 102/2020/NĐ-CP bằng Mẫu số 04 </w:t>
      </w:r>
      <w:r w:rsidR="00642F8F" w:rsidRPr="00DA04B7">
        <w:t xml:space="preserve">Phụ lục I </w:t>
      </w:r>
      <w:r w:rsidRPr="00DA04B7">
        <w:t>ban hành kèm theo Nghị định này.</w:t>
      </w:r>
    </w:p>
    <w:p w14:paraId="1CE3055D" w14:textId="1EAE9781" w:rsidR="002262D5" w:rsidRPr="00DA04B7" w:rsidRDefault="002262D5" w:rsidP="00DA04B7">
      <w:pPr>
        <w:widowControl w:val="0"/>
        <w:spacing w:before="240"/>
        <w:ind w:firstLine="567"/>
        <w:jc w:val="both"/>
      </w:pPr>
      <w:r w:rsidRPr="00DA04B7">
        <w:t xml:space="preserve">6. Thay thế Mẫu số 05 Phụ lục I ban hành kèm theo Nghị định số 102/2020/NĐ-CP bằng Mẫu số 05 </w:t>
      </w:r>
      <w:r w:rsidR="00642F8F" w:rsidRPr="00DA04B7">
        <w:t xml:space="preserve">Phụ lục I </w:t>
      </w:r>
      <w:r w:rsidRPr="00DA04B7">
        <w:t>ban hành kèm theo Nghị định này.</w:t>
      </w:r>
    </w:p>
    <w:p w14:paraId="4C517CF4" w14:textId="5BE3F921" w:rsidR="002262D5" w:rsidRPr="00DA04B7" w:rsidRDefault="002262D5" w:rsidP="00DA04B7">
      <w:pPr>
        <w:widowControl w:val="0"/>
        <w:spacing w:before="240"/>
        <w:ind w:firstLine="567"/>
        <w:jc w:val="both"/>
      </w:pPr>
      <w:r w:rsidRPr="00DA04B7">
        <w:t xml:space="preserve">7. Thay thế Mẫu số 06 Phụ lục I ban hành kèm theo Nghị định số 102/2020/NĐ-CP bằng Mẫu số 06 </w:t>
      </w:r>
      <w:r w:rsidR="00642F8F" w:rsidRPr="00DA04B7">
        <w:t xml:space="preserve">Phụ lục I </w:t>
      </w:r>
      <w:r w:rsidRPr="00DA04B7">
        <w:t>ban hành kèm theo Nghị định này.</w:t>
      </w:r>
    </w:p>
    <w:p w14:paraId="6D337102" w14:textId="5484098D" w:rsidR="002262D5" w:rsidRPr="00DA04B7" w:rsidRDefault="002262D5" w:rsidP="00DA04B7">
      <w:pPr>
        <w:widowControl w:val="0"/>
        <w:spacing w:before="240"/>
        <w:ind w:firstLine="567"/>
        <w:jc w:val="both"/>
      </w:pPr>
      <w:r w:rsidRPr="00DA04B7">
        <w:t xml:space="preserve">8. Thay thế Mẫu số 08 Phụ lục I ban hành kèm theo Nghị định số 102/2020/NĐ-CP bằng Mẫu số 08 </w:t>
      </w:r>
      <w:r w:rsidR="00642F8F" w:rsidRPr="00DA04B7">
        <w:t xml:space="preserve">Phụ lục I </w:t>
      </w:r>
      <w:r w:rsidRPr="00DA04B7">
        <w:t>ban hành kèm theo Nghị định này.</w:t>
      </w:r>
    </w:p>
    <w:p w14:paraId="698347CB" w14:textId="11D67682" w:rsidR="002262D5" w:rsidRPr="00DA04B7" w:rsidRDefault="002262D5" w:rsidP="00DA04B7">
      <w:pPr>
        <w:widowControl w:val="0"/>
        <w:spacing w:before="240"/>
        <w:ind w:firstLine="567"/>
        <w:jc w:val="both"/>
      </w:pPr>
      <w:r w:rsidRPr="00DA04B7">
        <w:t xml:space="preserve">9. Thay thế Mẫu số 14 Phụ lục I ban hành kèm theo Nghị định số 102/2020/NĐ-CP bằng Mẫu số 14 </w:t>
      </w:r>
      <w:r w:rsidR="00642F8F" w:rsidRPr="00DA04B7">
        <w:t xml:space="preserve">Phụ lục I </w:t>
      </w:r>
      <w:r w:rsidRPr="00DA04B7">
        <w:t>ban hành kèm theo Nghị định này.</w:t>
      </w:r>
    </w:p>
    <w:p w14:paraId="6C663081" w14:textId="77777777" w:rsidR="002262D5" w:rsidRPr="00DA04B7" w:rsidRDefault="002262D5" w:rsidP="00DA04B7">
      <w:pPr>
        <w:widowControl w:val="0"/>
        <w:spacing w:before="240"/>
        <w:ind w:firstLine="567"/>
        <w:jc w:val="both"/>
      </w:pPr>
      <w:r w:rsidRPr="003F3196">
        <w:rPr>
          <w:spacing w:val="-6"/>
        </w:rPr>
        <w:t>10. Thay thế Phụ lục II ban hành kèm theo Nghị định số 102/2020/NĐ-CP</w:t>
      </w:r>
      <w:r w:rsidRPr="00DA04B7">
        <w:t xml:space="preserve"> bằng Phụ lục II ban hành kèm theo Nghị định này.</w:t>
      </w:r>
    </w:p>
    <w:p w14:paraId="275FA513" w14:textId="77777777" w:rsidR="002262D5" w:rsidRPr="00DA04B7" w:rsidRDefault="002262D5" w:rsidP="00DA04B7">
      <w:pPr>
        <w:widowControl w:val="0"/>
        <w:spacing w:before="240"/>
        <w:ind w:firstLine="567"/>
        <w:jc w:val="both"/>
      </w:pPr>
      <w:r w:rsidRPr="00DA04B7">
        <w:t>11. Bãi bỏ khoản 4 và khoản 5 Điều 28 Nghị định số 102/2020/NĐ-CP.</w:t>
      </w:r>
    </w:p>
    <w:p w14:paraId="1B4C8613" w14:textId="77777777" w:rsidR="002262D5" w:rsidRPr="00DA04B7" w:rsidRDefault="002262D5" w:rsidP="00DA04B7">
      <w:pPr>
        <w:widowControl w:val="0"/>
        <w:spacing w:before="240"/>
        <w:ind w:firstLine="567"/>
        <w:jc w:val="both"/>
      </w:pPr>
      <w:r w:rsidRPr="00DA04B7">
        <w:t>12. Bãi bỏ Mẫu số 02, Mẫu số 03 Phụ lục I và Phụ lục III ban hành kèm theo Nghị định số 102/2020/NĐ-CP.</w:t>
      </w:r>
    </w:p>
    <w:p w14:paraId="61C034E8" w14:textId="77777777" w:rsidR="002262D5" w:rsidRPr="00DA04B7" w:rsidRDefault="002262D5" w:rsidP="00DA04B7">
      <w:pPr>
        <w:widowControl w:val="0"/>
        <w:spacing w:before="240"/>
        <w:ind w:firstLine="567"/>
        <w:jc w:val="both"/>
        <w:rPr>
          <w:b/>
          <w:bCs/>
        </w:rPr>
      </w:pPr>
      <w:r w:rsidRPr="00DA04B7">
        <w:rPr>
          <w:b/>
          <w:bCs/>
        </w:rPr>
        <w:t>Điều 3. Trách nhiệm tổ chức thực hiện</w:t>
      </w:r>
    </w:p>
    <w:p w14:paraId="25BA965A" w14:textId="77777777" w:rsidR="002262D5" w:rsidRPr="00DA04B7" w:rsidRDefault="002262D5" w:rsidP="00DA04B7">
      <w:pPr>
        <w:widowControl w:val="0"/>
        <w:spacing w:before="240"/>
        <w:ind w:firstLine="567"/>
        <w:jc w:val="both"/>
      </w:pPr>
      <w:r w:rsidRPr="00DA04B7">
        <w:t>1. Bộ trưởng Bộ Nông nghiệp và Phát triển nông thôn tổ chức thực hiện Nghị định này.</w:t>
      </w:r>
    </w:p>
    <w:p w14:paraId="0226CE05" w14:textId="349A118F" w:rsidR="002262D5" w:rsidRPr="00DA04B7" w:rsidRDefault="002262D5" w:rsidP="00DA04B7">
      <w:pPr>
        <w:widowControl w:val="0"/>
        <w:spacing w:before="240"/>
        <w:ind w:firstLine="567"/>
        <w:jc w:val="both"/>
      </w:pPr>
      <w:r w:rsidRPr="00DA04B7">
        <w:t xml:space="preserve">2. Các Bộ trưởng, Thủ trưởng cơ quan ngang </w:t>
      </w:r>
      <w:r w:rsidR="00493AE8">
        <w:t>B</w:t>
      </w:r>
      <w:r w:rsidR="00493AE8" w:rsidRPr="00DA04B7">
        <w:t>ộ</w:t>
      </w:r>
      <w:r w:rsidRPr="00DA04B7">
        <w:t>, Thủ trưởng cơ quan thuộc Chính phủ, Chủ tịch Ủy ban nhân dân tỉnh, thành phố trực thuộc trung ương và các cơ quan, tổ chức, cá nhân có liên quan chịu trách nhiệm thi hành Nghị định này.</w:t>
      </w:r>
    </w:p>
    <w:p w14:paraId="25BA48B2" w14:textId="77777777" w:rsidR="002262D5" w:rsidRPr="00DA04B7" w:rsidRDefault="002262D5" w:rsidP="00DA04B7">
      <w:pPr>
        <w:widowControl w:val="0"/>
        <w:spacing w:before="240"/>
        <w:ind w:firstLine="567"/>
        <w:jc w:val="both"/>
        <w:rPr>
          <w:b/>
          <w:bCs/>
        </w:rPr>
      </w:pPr>
      <w:r w:rsidRPr="00DA04B7">
        <w:rPr>
          <w:b/>
          <w:bCs/>
        </w:rPr>
        <w:t>Điều 4. Quy định chuyển tiếp</w:t>
      </w:r>
    </w:p>
    <w:p w14:paraId="30F63FA4" w14:textId="623022FE" w:rsidR="002262D5" w:rsidRPr="00DA04B7" w:rsidRDefault="002262D5" w:rsidP="00DA04B7">
      <w:pPr>
        <w:widowControl w:val="0"/>
        <w:spacing w:before="240"/>
        <w:ind w:firstLine="567"/>
        <w:jc w:val="both"/>
      </w:pPr>
      <w:r w:rsidRPr="00DA04B7">
        <w:t>Doanh nghiệp chế biến và xuất khẩu gỗ đã nộp hồ sơ đăng ký phân loại doanh nghiệp trước ngày Nghị định này có hiệu lực thi hành thì tiếp tục thực hiện phân loại doanh nghiệp theo quy định tại Nghị định số 102/2020/NĐ-CP ngày 01 tháng 9 năm 2020 của Chính phủ quy định Hệ thống bảo đảm gỗ hợp pháp Việt Nam.</w:t>
      </w:r>
    </w:p>
    <w:p w14:paraId="71F438BD" w14:textId="77777777" w:rsidR="002262D5" w:rsidRPr="00DA04B7" w:rsidRDefault="002262D5" w:rsidP="00DA04B7">
      <w:pPr>
        <w:widowControl w:val="0"/>
        <w:spacing w:before="240"/>
        <w:ind w:firstLine="567"/>
        <w:jc w:val="both"/>
        <w:rPr>
          <w:b/>
          <w:bCs/>
        </w:rPr>
      </w:pPr>
      <w:r w:rsidRPr="00DA04B7">
        <w:rPr>
          <w:b/>
          <w:bCs/>
        </w:rPr>
        <w:t>Điều 5. Điều khoản thi hành</w:t>
      </w:r>
    </w:p>
    <w:p w14:paraId="41319369" w14:textId="01B8E5DC" w:rsidR="002262D5" w:rsidRPr="00DA04B7" w:rsidRDefault="002262D5" w:rsidP="00DA04B7">
      <w:pPr>
        <w:widowControl w:val="0"/>
        <w:spacing w:before="240"/>
        <w:ind w:firstLine="567"/>
        <w:jc w:val="both"/>
      </w:pPr>
      <w:r w:rsidRPr="00DA04B7">
        <w:t>1. Nghị định này có hiệu l</w:t>
      </w:r>
      <w:bookmarkStart w:id="2" w:name="_GoBack"/>
      <w:bookmarkEnd w:id="2"/>
      <w:r w:rsidRPr="00DA04B7">
        <w:t>ực thi hành từ ngày</w:t>
      </w:r>
      <w:r w:rsidR="00E83182">
        <w:t xml:space="preserve"> 15</w:t>
      </w:r>
      <w:r w:rsidR="00676918">
        <w:t xml:space="preserve"> </w:t>
      </w:r>
      <w:r w:rsidRPr="00DA04B7">
        <w:t>tháng</w:t>
      </w:r>
      <w:r w:rsidR="00E83182">
        <w:t xml:space="preserve"> 11</w:t>
      </w:r>
      <w:r w:rsidRPr="00DA04B7">
        <w:t xml:space="preserve"> năm 2024.</w:t>
      </w:r>
    </w:p>
    <w:p w14:paraId="14725CB7" w14:textId="0A6FDCAA" w:rsidR="004719A3" w:rsidRDefault="002262D5" w:rsidP="0080602E">
      <w:pPr>
        <w:widowControl w:val="0"/>
        <w:spacing w:before="240" w:after="360"/>
        <w:ind w:firstLine="567"/>
        <w:jc w:val="both"/>
      </w:pPr>
      <w:r w:rsidRPr="00DA04B7">
        <w:lastRenderedPageBreak/>
        <w:t>2. Quy định phân loại doanh nghiệp đối với đối tượng ngoài doanh nghiệp chế biến và xuất khẩu gỗ tại Nghị định này có hiệu lực thi hành sau 18 tháng kể từ ngày Nghị định này có hiệu lực thi hành.</w:t>
      </w:r>
    </w:p>
    <w:tbl>
      <w:tblPr>
        <w:tblW w:w="9210" w:type="dxa"/>
        <w:tblLayout w:type="fixed"/>
        <w:tblCellMar>
          <w:left w:w="0" w:type="dxa"/>
          <w:right w:w="0" w:type="dxa"/>
        </w:tblCellMar>
        <w:tblLook w:val="04A0" w:firstRow="1" w:lastRow="0" w:firstColumn="1" w:lastColumn="0" w:noHBand="0" w:noVBand="1"/>
      </w:tblPr>
      <w:tblGrid>
        <w:gridCol w:w="5638"/>
        <w:gridCol w:w="3572"/>
      </w:tblGrid>
      <w:tr w:rsidR="0080602E" w14:paraId="43E82472" w14:textId="77777777" w:rsidTr="0080602E">
        <w:trPr>
          <w:trHeight w:val="346"/>
        </w:trPr>
        <w:tc>
          <w:tcPr>
            <w:tcW w:w="5637" w:type="dxa"/>
            <w:tcMar>
              <w:top w:w="0" w:type="dxa"/>
              <w:left w:w="108" w:type="dxa"/>
              <w:bottom w:w="0" w:type="dxa"/>
              <w:right w:w="108" w:type="dxa"/>
            </w:tcMar>
            <w:hideMark/>
          </w:tcPr>
          <w:p w14:paraId="3471EB79" w14:textId="77777777" w:rsidR="0080602E" w:rsidRPr="0080602E" w:rsidRDefault="0080602E" w:rsidP="0080602E">
            <w:pPr>
              <w:pStyle w:val="NormalWeb"/>
              <w:widowControl w:val="0"/>
              <w:spacing w:before="0" w:beforeAutospacing="0" w:after="0" w:afterAutospacing="0"/>
              <w:ind w:left="-108"/>
              <w:rPr>
                <w:sz w:val="22"/>
                <w:lang w:val="vi-VN"/>
              </w:rPr>
            </w:pPr>
            <w:r>
              <w:rPr>
                <w:b/>
                <w:bCs/>
                <w:i/>
                <w:iCs/>
                <w:lang w:val="vi-VN"/>
              </w:rPr>
              <w:t>Nơi nhận:</w:t>
            </w:r>
            <w:r>
              <w:rPr>
                <w:b/>
                <w:bCs/>
                <w:iCs/>
                <w:lang w:val="vi-VN"/>
              </w:rPr>
              <w:br/>
            </w:r>
            <w:r>
              <w:rPr>
                <w:sz w:val="22"/>
                <w:lang w:val="vi-VN"/>
              </w:rPr>
              <w:t>- Ban Bí thư Trung ương Đảng;</w:t>
            </w:r>
            <w:r>
              <w:rPr>
                <w:sz w:val="22"/>
                <w:lang w:val="vi-VN"/>
              </w:rPr>
              <w:br/>
              <w:t>- Thủ tướng, các Phó Thủ tướng Chính phủ;</w:t>
            </w:r>
            <w:r>
              <w:rPr>
                <w:sz w:val="22"/>
                <w:lang w:val="vi-VN"/>
              </w:rPr>
              <w:br/>
              <w:t>- Các bộ, cơ quan ngang bộ, cơ quan thuộc Chính phủ;</w:t>
            </w:r>
            <w:r>
              <w:rPr>
                <w:sz w:val="22"/>
                <w:lang w:val="vi-VN"/>
              </w:rPr>
              <w:br/>
              <w:t>- HĐND, UBND các tỉnh, thành phố trực thuộc trung ương;</w:t>
            </w:r>
            <w:r>
              <w:rPr>
                <w:sz w:val="22"/>
                <w:lang w:val="vi-VN"/>
              </w:rPr>
              <w:br/>
              <w:t>- Văn phòng Trung ương và các Ban của Đảng;</w:t>
            </w:r>
            <w:r>
              <w:rPr>
                <w:sz w:val="22"/>
                <w:lang w:val="vi-VN"/>
              </w:rPr>
              <w:br/>
              <w:t>- Văn phòng Tổng Bí thư;</w:t>
            </w:r>
            <w:r>
              <w:rPr>
                <w:sz w:val="22"/>
                <w:lang w:val="vi-VN"/>
              </w:rPr>
              <w:br/>
              <w:t>- Văn phòng Chủ tịch nước;</w:t>
            </w:r>
            <w:r>
              <w:rPr>
                <w:sz w:val="22"/>
                <w:lang w:val="vi-VN"/>
              </w:rPr>
              <w:br/>
              <w:t>- Hội đồng Dân tộc và các Ủy ban của Quốc hội;</w:t>
            </w:r>
            <w:r>
              <w:rPr>
                <w:sz w:val="22"/>
                <w:lang w:val="vi-VN"/>
              </w:rPr>
              <w:br/>
              <w:t>- Văn phòng Quốc hội;</w:t>
            </w:r>
          </w:p>
          <w:p w14:paraId="11635D46"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Tòa án nhân dân tối cao;</w:t>
            </w:r>
          </w:p>
          <w:p w14:paraId="2BFDF184"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Viện kiểm sát nhân dân tối cao;</w:t>
            </w:r>
          </w:p>
          <w:p w14:paraId="48271970"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Kiểm toán nhà nước;</w:t>
            </w:r>
          </w:p>
          <w:p w14:paraId="1F07B847"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Ủy ban Giám sát tài chính Quốc gia;</w:t>
            </w:r>
          </w:p>
          <w:p w14:paraId="0635466D"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Ngân hàng Chính sách xã hội;</w:t>
            </w:r>
          </w:p>
          <w:p w14:paraId="44DB73C7"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Ngân hàng Phát triển Việt Nam;</w:t>
            </w:r>
          </w:p>
          <w:p w14:paraId="31F56B44"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Ủy ban trung ương Mặt trận Tổ quốc Việt Nam;</w:t>
            </w:r>
          </w:p>
          <w:p w14:paraId="2F20DE9B"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Cơ quan trung ương của các đoàn thể;</w:t>
            </w:r>
          </w:p>
          <w:p w14:paraId="1B089E0D" w14:textId="77777777" w:rsidR="0080602E" w:rsidRDefault="0080602E" w:rsidP="0080602E">
            <w:pPr>
              <w:pStyle w:val="NormalWeb"/>
              <w:widowControl w:val="0"/>
              <w:spacing w:before="0" w:beforeAutospacing="0" w:after="0" w:afterAutospacing="0"/>
              <w:ind w:left="-108"/>
              <w:rPr>
                <w:sz w:val="22"/>
                <w:lang w:val="vi-VN"/>
              </w:rPr>
            </w:pPr>
            <w:r>
              <w:rPr>
                <w:sz w:val="22"/>
                <w:lang w:val="vi-VN"/>
              </w:rPr>
              <w:t xml:space="preserve">- VPCP: BTCN, các PCN, Trợ lý TTg, TGĐ Cổng TTĐT, </w:t>
            </w:r>
          </w:p>
          <w:p w14:paraId="34A425FA" w14:textId="77777777" w:rsidR="0080602E" w:rsidRDefault="0080602E" w:rsidP="0080602E">
            <w:pPr>
              <w:pStyle w:val="NormalWeb"/>
              <w:widowControl w:val="0"/>
              <w:spacing w:before="0" w:beforeAutospacing="0" w:after="0" w:afterAutospacing="0"/>
              <w:ind w:left="-108"/>
              <w:rPr>
                <w:sz w:val="22"/>
                <w:lang w:val="vi-VN"/>
              </w:rPr>
            </w:pPr>
            <w:r w:rsidRPr="0080602E">
              <w:rPr>
                <w:sz w:val="22"/>
                <w:lang w:val="vi-VN"/>
              </w:rPr>
              <w:t xml:space="preserve">  </w:t>
            </w:r>
            <w:r>
              <w:rPr>
                <w:sz w:val="22"/>
                <w:lang w:val="vi-VN"/>
              </w:rPr>
              <w:t>các Vụ, Cục, đơn vị trực thuộc, Công báo;</w:t>
            </w:r>
          </w:p>
          <w:p w14:paraId="1851A5B7" w14:textId="77777777" w:rsidR="0080602E" w:rsidRDefault="0080602E" w:rsidP="0080602E">
            <w:pPr>
              <w:pStyle w:val="NormalWeb"/>
              <w:widowControl w:val="0"/>
              <w:spacing w:before="0" w:beforeAutospacing="0" w:after="0" w:afterAutospacing="0"/>
              <w:ind w:left="-108"/>
              <w:rPr>
                <w:sz w:val="28"/>
              </w:rPr>
            </w:pPr>
            <w:r>
              <w:rPr>
                <w:sz w:val="22"/>
                <w:lang w:val="vi-VN"/>
              </w:rPr>
              <w:t>- Lưu: V</w:t>
            </w:r>
            <w:r>
              <w:rPr>
                <w:sz w:val="22"/>
              </w:rPr>
              <w:t>T, NN (2).</w:t>
            </w:r>
          </w:p>
        </w:tc>
        <w:tc>
          <w:tcPr>
            <w:tcW w:w="3571" w:type="dxa"/>
            <w:tcMar>
              <w:top w:w="0" w:type="dxa"/>
              <w:left w:w="108" w:type="dxa"/>
              <w:bottom w:w="0" w:type="dxa"/>
              <w:right w:w="108" w:type="dxa"/>
            </w:tcMar>
          </w:tcPr>
          <w:p w14:paraId="55054778" w14:textId="35F6118E" w:rsidR="00785C36" w:rsidRDefault="00785C36" w:rsidP="00785C36">
            <w:pPr>
              <w:widowControl w:val="0"/>
              <w:autoSpaceDE w:val="0"/>
              <w:autoSpaceDN w:val="0"/>
              <w:adjustRightInd w:val="0"/>
              <w:jc w:val="center"/>
              <w:textAlignment w:val="center"/>
              <w:rPr>
                <w:b/>
                <w:bCs/>
              </w:rPr>
            </w:pPr>
            <w:r>
              <w:rPr>
                <w:b/>
                <w:bCs/>
              </w:rPr>
              <w:t>TM. CHÍNH PHỦ</w:t>
            </w:r>
            <w:r>
              <w:rPr>
                <w:b/>
                <w:bCs/>
              </w:rPr>
              <w:br/>
              <w:t>KT. THỦ TƯỚNG</w:t>
            </w:r>
          </w:p>
          <w:p w14:paraId="5E86AC28" w14:textId="2714644B" w:rsidR="00785C36" w:rsidRDefault="00785C36" w:rsidP="00785C36">
            <w:pPr>
              <w:widowControl w:val="0"/>
              <w:autoSpaceDE w:val="0"/>
              <w:autoSpaceDN w:val="0"/>
              <w:adjustRightInd w:val="0"/>
              <w:jc w:val="center"/>
              <w:rPr>
                <w:b/>
                <w:bCs/>
                <w:color w:val="FFFFFF"/>
              </w:rPr>
            </w:pPr>
            <w:r>
              <w:rPr>
                <w:b/>
                <w:bCs/>
              </w:rPr>
              <w:t>PHÓ THỦ TƯỚNG</w:t>
            </w:r>
          </w:p>
          <w:p w14:paraId="6F8758F0" w14:textId="77777777" w:rsidR="00785C36" w:rsidRPr="00784133" w:rsidRDefault="00785C36" w:rsidP="00785C36">
            <w:pPr>
              <w:widowControl w:val="0"/>
              <w:autoSpaceDE w:val="0"/>
              <w:autoSpaceDN w:val="0"/>
              <w:adjustRightInd w:val="0"/>
              <w:jc w:val="center"/>
              <w:textAlignment w:val="center"/>
              <w:rPr>
                <w:b/>
                <w:bCs/>
                <w:color w:val="FFFFFF" w:themeColor="background1"/>
              </w:rPr>
            </w:pPr>
            <w:r w:rsidRPr="00784133">
              <w:rPr>
                <w:b/>
                <w:color w:val="FFFFFF" w:themeColor="background1"/>
                <w:sz w:val="26"/>
                <w:szCs w:val="26"/>
              </w:rPr>
              <w:t xml:space="preserve"> [daky]</w:t>
            </w:r>
          </w:p>
          <w:p w14:paraId="366BEA4C" w14:textId="77777777" w:rsidR="00785C36" w:rsidRPr="00784133" w:rsidRDefault="00785C36" w:rsidP="00785C36">
            <w:pPr>
              <w:widowControl w:val="0"/>
              <w:autoSpaceDE w:val="0"/>
              <w:autoSpaceDN w:val="0"/>
              <w:adjustRightInd w:val="0"/>
              <w:jc w:val="center"/>
              <w:rPr>
                <w:b/>
                <w:bCs/>
                <w:color w:val="FF0000"/>
                <w:lang w:val="vi-VN"/>
              </w:rPr>
            </w:pPr>
          </w:p>
          <w:p w14:paraId="1C3BF9BA" w14:textId="10C1AFDB" w:rsidR="0080602E" w:rsidRDefault="00785C36" w:rsidP="00785C36">
            <w:pPr>
              <w:widowControl w:val="0"/>
              <w:autoSpaceDE w:val="0"/>
              <w:autoSpaceDN w:val="0"/>
              <w:adjustRightInd w:val="0"/>
              <w:jc w:val="center"/>
              <w:textAlignment w:val="center"/>
              <w:rPr>
                <w:b/>
                <w:bCs/>
              </w:rPr>
            </w:pPr>
            <w:r>
              <w:rPr>
                <w:b/>
                <w:bCs/>
              </w:rPr>
              <w:t>Trần Hồng Hà</w:t>
            </w:r>
          </w:p>
        </w:tc>
      </w:tr>
    </w:tbl>
    <w:p w14:paraId="00711B8F" w14:textId="77777777" w:rsidR="0080602E" w:rsidRPr="00DA04B7" w:rsidRDefault="0080602E" w:rsidP="00DA04B7">
      <w:pPr>
        <w:widowControl w:val="0"/>
        <w:spacing w:before="240"/>
        <w:ind w:firstLine="567"/>
        <w:jc w:val="both"/>
      </w:pPr>
    </w:p>
    <w:p w14:paraId="59BEDD4B" w14:textId="77777777" w:rsidR="002262D5" w:rsidRPr="00DA04B7" w:rsidRDefault="002262D5" w:rsidP="002262D5">
      <w:pPr>
        <w:widowControl w:val="0"/>
        <w:ind w:firstLine="567"/>
        <w:jc w:val="both"/>
        <w:rPr>
          <w:sz w:val="38"/>
          <w:lang w:val="vi-VN"/>
        </w:rPr>
      </w:pPr>
    </w:p>
    <w:p w14:paraId="47C0E216" w14:textId="77777777" w:rsidR="0064544A" w:rsidRPr="00DA04B7" w:rsidRDefault="0064544A" w:rsidP="0062499E">
      <w:pPr>
        <w:rPr>
          <w:b/>
        </w:rPr>
      </w:pPr>
    </w:p>
    <w:sectPr w:rsidR="0064544A" w:rsidRPr="00DA04B7" w:rsidSect="00DA04B7">
      <w:headerReference w:type="default" r:id="rId8"/>
      <w:headerReference w:type="first" r:id="rId9"/>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87997" w14:textId="77777777" w:rsidR="00D532B9" w:rsidRDefault="00D532B9" w:rsidP="006F08EB">
      <w:r>
        <w:separator/>
      </w:r>
    </w:p>
  </w:endnote>
  <w:endnote w:type="continuationSeparator" w:id="0">
    <w:p w14:paraId="00C86152" w14:textId="77777777" w:rsidR="00D532B9" w:rsidRDefault="00D532B9"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2526" w14:textId="77777777" w:rsidR="00D532B9" w:rsidRDefault="00D532B9" w:rsidP="006F08EB">
      <w:r>
        <w:separator/>
      </w:r>
    </w:p>
  </w:footnote>
  <w:footnote w:type="continuationSeparator" w:id="0">
    <w:p w14:paraId="1A2A3ABC" w14:textId="77777777" w:rsidR="00D532B9" w:rsidRDefault="00D532B9" w:rsidP="006F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0058" w14:textId="77777777" w:rsidR="00020C66" w:rsidRPr="00623152" w:rsidRDefault="00020C66" w:rsidP="00CB0E9E">
    <w:pPr>
      <w:pStyle w:val="Header"/>
      <w:jc w:val="center"/>
    </w:pPr>
    <w:r>
      <w:fldChar w:fldCharType="begin"/>
    </w:r>
    <w:r>
      <w:instrText xml:space="preserve"> PAGE   \* MERGEFORMAT </w:instrText>
    </w:r>
    <w:r>
      <w:fldChar w:fldCharType="separate"/>
    </w:r>
    <w:r w:rsidR="007B5F58">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5A40" w14:textId="77777777" w:rsidR="00020C66" w:rsidRDefault="00020C66"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01F53024"/>
    <w:multiLevelType w:val="hybridMultilevel"/>
    <w:tmpl w:val="1C08A912"/>
    <w:lvl w:ilvl="0" w:tplc="057A8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9F14A0"/>
    <w:multiLevelType w:val="hybridMultilevel"/>
    <w:tmpl w:val="860E3344"/>
    <w:lvl w:ilvl="0" w:tplc="6A4076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722C2"/>
    <w:multiLevelType w:val="hybridMultilevel"/>
    <w:tmpl w:val="10C0DB78"/>
    <w:lvl w:ilvl="0" w:tplc="4E7435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0"/>
  </w:num>
  <w:num w:numId="4">
    <w:abstractNumId w:val="5"/>
  </w:num>
  <w:num w:numId="5">
    <w:abstractNumId w:val="9"/>
  </w:num>
  <w:num w:numId="6">
    <w:abstractNumId w:val="7"/>
  </w:num>
  <w:num w:numId="7">
    <w:abstractNumId w:val="3"/>
  </w:num>
  <w:num w:numId="8">
    <w:abstractNumId w:val="6"/>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B"/>
    <w:rsid w:val="0000033A"/>
    <w:rsid w:val="0000037E"/>
    <w:rsid w:val="00000421"/>
    <w:rsid w:val="0000075D"/>
    <w:rsid w:val="000007DC"/>
    <w:rsid w:val="000009E0"/>
    <w:rsid w:val="00000B4F"/>
    <w:rsid w:val="00000E3A"/>
    <w:rsid w:val="00001199"/>
    <w:rsid w:val="00001B1A"/>
    <w:rsid w:val="00002831"/>
    <w:rsid w:val="00002DA6"/>
    <w:rsid w:val="00002F50"/>
    <w:rsid w:val="00003347"/>
    <w:rsid w:val="00004C36"/>
    <w:rsid w:val="00005773"/>
    <w:rsid w:val="00005ECA"/>
    <w:rsid w:val="000060CC"/>
    <w:rsid w:val="00007274"/>
    <w:rsid w:val="00007BD8"/>
    <w:rsid w:val="00007BE2"/>
    <w:rsid w:val="000102BE"/>
    <w:rsid w:val="00010E5D"/>
    <w:rsid w:val="00011E93"/>
    <w:rsid w:val="00012075"/>
    <w:rsid w:val="0001267B"/>
    <w:rsid w:val="00012D4D"/>
    <w:rsid w:val="00012E7C"/>
    <w:rsid w:val="0001305C"/>
    <w:rsid w:val="0001457C"/>
    <w:rsid w:val="0001493C"/>
    <w:rsid w:val="00014947"/>
    <w:rsid w:val="00015D49"/>
    <w:rsid w:val="000169E7"/>
    <w:rsid w:val="00016FC7"/>
    <w:rsid w:val="000179AD"/>
    <w:rsid w:val="00017D12"/>
    <w:rsid w:val="00020A10"/>
    <w:rsid w:val="00020AD3"/>
    <w:rsid w:val="00020C66"/>
    <w:rsid w:val="00021497"/>
    <w:rsid w:val="00021A43"/>
    <w:rsid w:val="00021D7C"/>
    <w:rsid w:val="00022247"/>
    <w:rsid w:val="00022279"/>
    <w:rsid w:val="000235CE"/>
    <w:rsid w:val="0002388A"/>
    <w:rsid w:val="00023AEF"/>
    <w:rsid w:val="0002549D"/>
    <w:rsid w:val="000259B9"/>
    <w:rsid w:val="00025FC8"/>
    <w:rsid w:val="000265A9"/>
    <w:rsid w:val="00026AA9"/>
    <w:rsid w:val="00026DF0"/>
    <w:rsid w:val="00026EDC"/>
    <w:rsid w:val="000270E0"/>
    <w:rsid w:val="0002754F"/>
    <w:rsid w:val="00027C0F"/>
    <w:rsid w:val="000305E2"/>
    <w:rsid w:val="0003074D"/>
    <w:rsid w:val="0003154B"/>
    <w:rsid w:val="00031790"/>
    <w:rsid w:val="00031C95"/>
    <w:rsid w:val="0003225C"/>
    <w:rsid w:val="000322DC"/>
    <w:rsid w:val="0003249E"/>
    <w:rsid w:val="00032FF6"/>
    <w:rsid w:val="00033202"/>
    <w:rsid w:val="00033610"/>
    <w:rsid w:val="000338FA"/>
    <w:rsid w:val="00033AB7"/>
    <w:rsid w:val="00033B3D"/>
    <w:rsid w:val="00033BE0"/>
    <w:rsid w:val="0003432F"/>
    <w:rsid w:val="00035FC9"/>
    <w:rsid w:val="000368BC"/>
    <w:rsid w:val="00036A16"/>
    <w:rsid w:val="00037559"/>
    <w:rsid w:val="00037941"/>
    <w:rsid w:val="00037C70"/>
    <w:rsid w:val="00037E66"/>
    <w:rsid w:val="00041D7C"/>
    <w:rsid w:val="00041D7D"/>
    <w:rsid w:val="00042CDE"/>
    <w:rsid w:val="00042DA8"/>
    <w:rsid w:val="000434E9"/>
    <w:rsid w:val="0004384E"/>
    <w:rsid w:val="00043DF7"/>
    <w:rsid w:val="00043FCC"/>
    <w:rsid w:val="00045776"/>
    <w:rsid w:val="00046E87"/>
    <w:rsid w:val="00047123"/>
    <w:rsid w:val="00047478"/>
    <w:rsid w:val="00047FC8"/>
    <w:rsid w:val="000504A2"/>
    <w:rsid w:val="00050642"/>
    <w:rsid w:val="000506EA"/>
    <w:rsid w:val="00050A1E"/>
    <w:rsid w:val="00050BB6"/>
    <w:rsid w:val="00051B20"/>
    <w:rsid w:val="00052634"/>
    <w:rsid w:val="00052B12"/>
    <w:rsid w:val="00053D44"/>
    <w:rsid w:val="0005421A"/>
    <w:rsid w:val="00054506"/>
    <w:rsid w:val="00054700"/>
    <w:rsid w:val="000547C8"/>
    <w:rsid w:val="000556DE"/>
    <w:rsid w:val="000557E2"/>
    <w:rsid w:val="000558FB"/>
    <w:rsid w:val="0005689F"/>
    <w:rsid w:val="00057483"/>
    <w:rsid w:val="0005777D"/>
    <w:rsid w:val="00057D61"/>
    <w:rsid w:val="00060FC1"/>
    <w:rsid w:val="00061066"/>
    <w:rsid w:val="00061BF8"/>
    <w:rsid w:val="00063BEB"/>
    <w:rsid w:val="0006483B"/>
    <w:rsid w:val="00064DC0"/>
    <w:rsid w:val="00064E2F"/>
    <w:rsid w:val="00064F87"/>
    <w:rsid w:val="000652AD"/>
    <w:rsid w:val="00065528"/>
    <w:rsid w:val="00065A4C"/>
    <w:rsid w:val="00065F4C"/>
    <w:rsid w:val="000662ED"/>
    <w:rsid w:val="00067C53"/>
    <w:rsid w:val="00067FFB"/>
    <w:rsid w:val="0007060C"/>
    <w:rsid w:val="000707EA"/>
    <w:rsid w:val="000713F3"/>
    <w:rsid w:val="00071D44"/>
    <w:rsid w:val="0007261B"/>
    <w:rsid w:val="000738AA"/>
    <w:rsid w:val="000742B9"/>
    <w:rsid w:val="00074391"/>
    <w:rsid w:val="00075410"/>
    <w:rsid w:val="000758FC"/>
    <w:rsid w:val="00075B4C"/>
    <w:rsid w:val="00076415"/>
    <w:rsid w:val="00076677"/>
    <w:rsid w:val="00076DC0"/>
    <w:rsid w:val="00076E56"/>
    <w:rsid w:val="000770B5"/>
    <w:rsid w:val="00077D70"/>
    <w:rsid w:val="00081287"/>
    <w:rsid w:val="000814B3"/>
    <w:rsid w:val="00081547"/>
    <w:rsid w:val="00083933"/>
    <w:rsid w:val="00084331"/>
    <w:rsid w:val="00084364"/>
    <w:rsid w:val="00084A67"/>
    <w:rsid w:val="00084D3B"/>
    <w:rsid w:val="0008579D"/>
    <w:rsid w:val="000859F5"/>
    <w:rsid w:val="00086782"/>
    <w:rsid w:val="00087020"/>
    <w:rsid w:val="00087661"/>
    <w:rsid w:val="00087AD6"/>
    <w:rsid w:val="000903AC"/>
    <w:rsid w:val="00091F1F"/>
    <w:rsid w:val="00092984"/>
    <w:rsid w:val="0009322C"/>
    <w:rsid w:val="000939C2"/>
    <w:rsid w:val="00093B31"/>
    <w:rsid w:val="00093C5F"/>
    <w:rsid w:val="00093E54"/>
    <w:rsid w:val="000943E4"/>
    <w:rsid w:val="000947C3"/>
    <w:rsid w:val="000954D7"/>
    <w:rsid w:val="000962E2"/>
    <w:rsid w:val="00096625"/>
    <w:rsid w:val="000979DD"/>
    <w:rsid w:val="00097B9A"/>
    <w:rsid w:val="00097C4D"/>
    <w:rsid w:val="000A004A"/>
    <w:rsid w:val="000A03C9"/>
    <w:rsid w:val="000A0567"/>
    <w:rsid w:val="000A0F1A"/>
    <w:rsid w:val="000A1393"/>
    <w:rsid w:val="000A15D9"/>
    <w:rsid w:val="000A2673"/>
    <w:rsid w:val="000A2B65"/>
    <w:rsid w:val="000A3B1B"/>
    <w:rsid w:val="000A42B8"/>
    <w:rsid w:val="000A4A0D"/>
    <w:rsid w:val="000A4FDE"/>
    <w:rsid w:val="000A5576"/>
    <w:rsid w:val="000A56CF"/>
    <w:rsid w:val="000A6912"/>
    <w:rsid w:val="000A775D"/>
    <w:rsid w:val="000A7A34"/>
    <w:rsid w:val="000A7CE9"/>
    <w:rsid w:val="000A7FE4"/>
    <w:rsid w:val="000B01A1"/>
    <w:rsid w:val="000B0D78"/>
    <w:rsid w:val="000B147C"/>
    <w:rsid w:val="000B16A5"/>
    <w:rsid w:val="000B2718"/>
    <w:rsid w:val="000B2997"/>
    <w:rsid w:val="000B2DF0"/>
    <w:rsid w:val="000B3271"/>
    <w:rsid w:val="000B4D2C"/>
    <w:rsid w:val="000B4D64"/>
    <w:rsid w:val="000B5C9B"/>
    <w:rsid w:val="000B637A"/>
    <w:rsid w:val="000B7454"/>
    <w:rsid w:val="000B7710"/>
    <w:rsid w:val="000B7832"/>
    <w:rsid w:val="000C04DF"/>
    <w:rsid w:val="000C07D5"/>
    <w:rsid w:val="000C0A59"/>
    <w:rsid w:val="000C0E2A"/>
    <w:rsid w:val="000C0E8B"/>
    <w:rsid w:val="000C0EBA"/>
    <w:rsid w:val="000C111A"/>
    <w:rsid w:val="000C1828"/>
    <w:rsid w:val="000C1845"/>
    <w:rsid w:val="000C1ADE"/>
    <w:rsid w:val="000C1D5B"/>
    <w:rsid w:val="000C22FD"/>
    <w:rsid w:val="000C24E2"/>
    <w:rsid w:val="000C2B57"/>
    <w:rsid w:val="000C2C9C"/>
    <w:rsid w:val="000C30DF"/>
    <w:rsid w:val="000C30ED"/>
    <w:rsid w:val="000C3989"/>
    <w:rsid w:val="000C3BE6"/>
    <w:rsid w:val="000C3C47"/>
    <w:rsid w:val="000C41ED"/>
    <w:rsid w:val="000C4624"/>
    <w:rsid w:val="000C469E"/>
    <w:rsid w:val="000C483D"/>
    <w:rsid w:val="000C4DE4"/>
    <w:rsid w:val="000C58E2"/>
    <w:rsid w:val="000C5D8D"/>
    <w:rsid w:val="000C6CED"/>
    <w:rsid w:val="000C7597"/>
    <w:rsid w:val="000D00EE"/>
    <w:rsid w:val="000D1C77"/>
    <w:rsid w:val="000D1E9F"/>
    <w:rsid w:val="000D2463"/>
    <w:rsid w:val="000D2AF3"/>
    <w:rsid w:val="000D4077"/>
    <w:rsid w:val="000D4C73"/>
    <w:rsid w:val="000D4F05"/>
    <w:rsid w:val="000D5099"/>
    <w:rsid w:val="000D5258"/>
    <w:rsid w:val="000D5506"/>
    <w:rsid w:val="000D5CFA"/>
    <w:rsid w:val="000D5F8A"/>
    <w:rsid w:val="000D65DC"/>
    <w:rsid w:val="000D669F"/>
    <w:rsid w:val="000D6CA0"/>
    <w:rsid w:val="000D6DD9"/>
    <w:rsid w:val="000D7828"/>
    <w:rsid w:val="000D79ED"/>
    <w:rsid w:val="000E05DC"/>
    <w:rsid w:val="000E09DF"/>
    <w:rsid w:val="000E0A9B"/>
    <w:rsid w:val="000E0D92"/>
    <w:rsid w:val="000E0FAA"/>
    <w:rsid w:val="000E15C8"/>
    <w:rsid w:val="000E1672"/>
    <w:rsid w:val="000E18C4"/>
    <w:rsid w:val="000E1DBD"/>
    <w:rsid w:val="000E1F92"/>
    <w:rsid w:val="000E2BBD"/>
    <w:rsid w:val="000E2CE1"/>
    <w:rsid w:val="000E3412"/>
    <w:rsid w:val="000E34E5"/>
    <w:rsid w:val="000E422F"/>
    <w:rsid w:val="000E4B64"/>
    <w:rsid w:val="000E4DC7"/>
    <w:rsid w:val="000E50C2"/>
    <w:rsid w:val="000E533B"/>
    <w:rsid w:val="000E5AD4"/>
    <w:rsid w:val="000E61D9"/>
    <w:rsid w:val="000E7758"/>
    <w:rsid w:val="000E7CD2"/>
    <w:rsid w:val="000F073A"/>
    <w:rsid w:val="000F15D5"/>
    <w:rsid w:val="000F1D3B"/>
    <w:rsid w:val="000F225B"/>
    <w:rsid w:val="000F2A85"/>
    <w:rsid w:val="000F314B"/>
    <w:rsid w:val="000F369D"/>
    <w:rsid w:val="000F36A0"/>
    <w:rsid w:val="000F3820"/>
    <w:rsid w:val="000F39B1"/>
    <w:rsid w:val="000F3A8D"/>
    <w:rsid w:val="000F3D40"/>
    <w:rsid w:val="000F4415"/>
    <w:rsid w:val="000F4A41"/>
    <w:rsid w:val="000F4E26"/>
    <w:rsid w:val="000F50D6"/>
    <w:rsid w:val="000F5BE3"/>
    <w:rsid w:val="000F60C7"/>
    <w:rsid w:val="000F67E3"/>
    <w:rsid w:val="000F6BC5"/>
    <w:rsid w:val="000F6BFD"/>
    <w:rsid w:val="000F7BD5"/>
    <w:rsid w:val="000F7C0D"/>
    <w:rsid w:val="000F7C50"/>
    <w:rsid w:val="000F7CC5"/>
    <w:rsid w:val="0010029F"/>
    <w:rsid w:val="001002E4"/>
    <w:rsid w:val="00100936"/>
    <w:rsid w:val="00100ACD"/>
    <w:rsid w:val="00100C05"/>
    <w:rsid w:val="0010163A"/>
    <w:rsid w:val="00101BCA"/>
    <w:rsid w:val="001024FA"/>
    <w:rsid w:val="00102C0D"/>
    <w:rsid w:val="00102EB4"/>
    <w:rsid w:val="0010312B"/>
    <w:rsid w:val="001032FA"/>
    <w:rsid w:val="00103C8E"/>
    <w:rsid w:val="0010469E"/>
    <w:rsid w:val="0010470F"/>
    <w:rsid w:val="0010509F"/>
    <w:rsid w:val="001063A4"/>
    <w:rsid w:val="0010674B"/>
    <w:rsid w:val="001067BE"/>
    <w:rsid w:val="00106899"/>
    <w:rsid w:val="00107195"/>
    <w:rsid w:val="0010791D"/>
    <w:rsid w:val="00110A09"/>
    <w:rsid w:val="00111CF2"/>
    <w:rsid w:val="00111F54"/>
    <w:rsid w:val="00112312"/>
    <w:rsid w:val="00113B91"/>
    <w:rsid w:val="001149BE"/>
    <w:rsid w:val="001155A9"/>
    <w:rsid w:val="00116014"/>
    <w:rsid w:val="0011616E"/>
    <w:rsid w:val="0011642C"/>
    <w:rsid w:val="00116A27"/>
    <w:rsid w:val="00117194"/>
    <w:rsid w:val="00117471"/>
    <w:rsid w:val="00117662"/>
    <w:rsid w:val="001207AF"/>
    <w:rsid w:val="0012183E"/>
    <w:rsid w:val="00121E61"/>
    <w:rsid w:val="00122666"/>
    <w:rsid w:val="00122870"/>
    <w:rsid w:val="001235B4"/>
    <w:rsid w:val="0012458F"/>
    <w:rsid w:val="001246C0"/>
    <w:rsid w:val="001257AE"/>
    <w:rsid w:val="001258E4"/>
    <w:rsid w:val="00125E5C"/>
    <w:rsid w:val="00125E75"/>
    <w:rsid w:val="0012615D"/>
    <w:rsid w:val="0012621E"/>
    <w:rsid w:val="001262F1"/>
    <w:rsid w:val="00126ED9"/>
    <w:rsid w:val="00127033"/>
    <w:rsid w:val="0012762E"/>
    <w:rsid w:val="00130C95"/>
    <w:rsid w:val="00131077"/>
    <w:rsid w:val="00132255"/>
    <w:rsid w:val="001329C8"/>
    <w:rsid w:val="00132A46"/>
    <w:rsid w:val="00132AF5"/>
    <w:rsid w:val="001338F3"/>
    <w:rsid w:val="00133963"/>
    <w:rsid w:val="00133DEE"/>
    <w:rsid w:val="00133E99"/>
    <w:rsid w:val="001343FD"/>
    <w:rsid w:val="0013441F"/>
    <w:rsid w:val="0013547D"/>
    <w:rsid w:val="001355C2"/>
    <w:rsid w:val="00135B22"/>
    <w:rsid w:val="00135D4B"/>
    <w:rsid w:val="001364A3"/>
    <w:rsid w:val="00136F2A"/>
    <w:rsid w:val="00137131"/>
    <w:rsid w:val="001375AB"/>
    <w:rsid w:val="0013766E"/>
    <w:rsid w:val="001412B1"/>
    <w:rsid w:val="00141730"/>
    <w:rsid w:val="00141978"/>
    <w:rsid w:val="00141CE8"/>
    <w:rsid w:val="00141DBD"/>
    <w:rsid w:val="00141F34"/>
    <w:rsid w:val="001422F2"/>
    <w:rsid w:val="0014246A"/>
    <w:rsid w:val="00142688"/>
    <w:rsid w:val="00142F11"/>
    <w:rsid w:val="001435D5"/>
    <w:rsid w:val="0014372C"/>
    <w:rsid w:val="001439A4"/>
    <w:rsid w:val="0014456F"/>
    <w:rsid w:val="00144989"/>
    <w:rsid w:val="0014575D"/>
    <w:rsid w:val="00146235"/>
    <w:rsid w:val="00146E07"/>
    <w:rsid w:val="0014722F"/>
    <w:rsid w:val="001475C1"/>
    <w:rsid w:val="00150839"/>
    <w:rsid w:val="001508D8"/>
    <w:rsid w:val="001511E9"/>
    <w:rsid w:val="001513A5"/>
    <w:rsid w:val="00151423"/>
    <w:rsid w:val="00153185"/>
    <w:rsid w:val="00153604"/>
    <w:rsid w:val="00153D66"/>
    <w:rsid w:val="001543B3"/>
    <w:rsid w:val="001547EC"/>
    <w:rsid w:val="00154CC8"/>
    <w:rsid w:val="00155462"/>
    <w:rsid w:val="0015555E"/>
    <w:rsid w:val="0015563B"/>
    <w:rsid w:val="00155EB1"/>
    <w:rsid w:val="0015608C"/>
    <w:rsid w:val="0015630D"/>
    <w:rsid w:val="00156522"/>
    <w:rsid w:val="00156608"/>
    <w:rsid w:val="001566A4"/>
    <w:rsid w:val="00156BEC"/>
    <w:rsid w:val="00156CD1"/>
    <w:rsid w:val="00156EE7"/>
    <w:rsid w:val="00156F77"/>
    <w:rsid w:val="00157697"/>
    <w:rsid w:val="001601FE"/>
    <w:rsid w:val="00161BCD"/>
    <w:rsid w:val="00162FB1"/>
    <w:rsid w:val="00163085"/>
    <w:rsid w:val="001638AB"/>
    <w:rsid w:val="00163BA2"/>
    <w:rsid w:val="00164084"/>
    <w:rsid w:val="00164391"/>
    <w:rsid w:val="00164484"/>
    <w:rsid w:val="0016541C"/>
    <w:rsid w:val="00165A57"/>
    <w:rsid w:val="00166A3E"/>
    <w:rsid w:val="00166A56"/>
    <w:rsid w:val="0016763B"/>
    <w:rsid w:val="00167CB1"/>
    <w:rsid w:val="001702E9"/>
    <w:rsid w:val="0017134E"/>
    <w:rsid w:val="001714AB"/>
    <w:rsid w:val="00171537"/>
    <w:rsid w:val="00171E4B"/>
    <w:rsid w:val="00173724"/>
    <w:rsid w:val="00173C25"/>
    <w:rsid w:val="00173D74"/>
    <w:rsid w:val="00174061"/>
    <w:rsid w:val="0017492D"/>
    <w:rsid w:val="00175CA0"/>
    <w:rsid w:val="0017646E"/>
    <w:rsid w:val="001765FA"/>
    <w:rsid w:val="0017677B"/>
    <w:rsid w:val="00176A6A"/>
    <w:rsid w:val="00176C47"/>
    <w:rsid w:val="00176E08"/>
    <w:rsid w:val="00177216"/>
    <w:rsid w:val="001775E9"/>
    <w:rsid w:val="00180012"/>
    <w:rsid w:val="0018081E"/>
    <w:rsid w:val="00180CF6"/>
    <w:rsid w:val="0018198C"/>
    <w:rsid w:val="00182C35"/>
    <w:rsid w:val="001832C4"/>
    <w:rsid w:val="00183787"/>
    <w:rsid w:val="00183898"/>
    <w:rsid w:val="001839FE"/>
    <w:rsid w:val="00183C1F"/>
    <w:rsid w:val="00184157"/>
    <w:rsid w:val="00185C78"/>
    <w:rsid w:val="00186720"/>
    <w:rsid w:val="00186B17"/>
    <w:rsid w:val="001900D2"/>
    <w:rsid w:val="0019050F"/>
    <w:rsid w:val="001906ED"/>
    <w:rsid w:val="00190732"/>
    <w:rsid w:val="001911CF"/>
    <w:rsid w:val="00191238"/>
    <w:rsid w:val="00191303"/>
    <w:rsid w:val="001917A1"/>
    <w:rsid w:val="00191C8D"/>
    <w:rsid w:val="00191FD4"/>
    <w:rsid w:val="00192A61"/>
    <w:rsid w:val="00192C0F"/>
    <w:rsid w:val="00193721"/>
    <w:rsid w:val="00193B11"/>
    <w:rsid w:val="00193D87"/>
    <w:rsid w:val="001944CD"/>
    <w:rsid w:val="00194D2B"/>
    <w:rsid w:val="00195627"/>
    <w:rsid w:val="00195D41"/>
    <w:rsid w:val="0019636A"/>
    <w:rsid w:val="00196D60"/>
    <w:rsid w:val="00196FCE"/>
    <w:rsid w:val="001971A9"/>
    <w:rsid w:val="0019768E"/>
    <w:rsid w:val="001977F6"/>
    <w:rsid w:val="00197A62"/>
    <w:rsid w:val="001A065D"/>
    <w:rsid w:val="001A0824"/>
    <w:rsid w:val="001A0FD3"/>
    <w:rsid w:val="001A190B"/>
    <w:rsid w:val="001A1E2A"/>
    <w:rsid w:val="001A2B79"/>
    <w:rsid w:val="001A2EAF"/>
    <w:rsid w:val="001A3840"/>
    <w:rsid w:val="001A39E8"/>
    <w:rsid w:val="001A3AC5"/>
    <w:rsid w:val="001A452E"/>
    <w:rsid w:val="001A462C"/>
    <w:rsid w:val="001A4DE2"/>
    <w:rsid w:val="001A611C"/>
    <w:rsid w:val="001A6148"/>
    <w:rsid w:val="001A6290"/>
    <w:rsid w:val="001A65E9"/>
    <w:rsid w:val="001A6C53"/>
    <w:rsid w:val="001A6E3C"/>
    <w:rsid w:val="001A719B"/>
    <w:rsid w:val="001A7418"/>
    <w:rsid w:val="001A7C1C"/>
    <w:rsid w:val="001B0555"/>
    <w:rsid w:val="001B07BF"/>
    <w:rsid w:val="001B0F0E"/>
    <w:rsid w:val="001B16C3"/>
    <w:rsid w:val="001B1B2B"/>
    <w:rsid w:val="001B1ECF"/>
    <w:rsid w:val="001B2131"/>
    <w:rsid w:val="001B24CB"/>
    <w:rsid w:val="001B2645"/>
    <w:rsid w:val="001B2BEB"/>
    <w:rsid w:val="001B3839"/>
    <w:rsid w:val="001B3896"/>
    <w:rsid w:val="001B38D8"/>
    <w:rsid w:val="001B39CE"/>
    <w:rsid w:val="001B6FF8"/>
    <w:rsid w:val="001B78B1"/>
    <w:rsid w:val="001B7A86"/>
    <w:rsid w:val="001B7F0E"/>
    <w:rsid w:val="001C0844"/>
    <w:rsid w:val="001C0A93"/>
    <w:rsid w:val="001C0B40"/>
    <w:rsid w:val="001C1381"/>
    <w:rsid w:val="001C1825"/>
    <w:rsid w:val="001C1F4C"/>
    <w:rsid w:val="001C30FB"/>
    <w:rsid w:val="001C3874"/>
    <w:rsid w:val="001C3F89"/>
    <w:rsid w:val="001C43DB"/>
    <w:rsid w:val="001C4C6E"/>
    <w:rsid w:val="001C4EA2"/>
    <w:rsid w:val="001C56F0"/>
    <w:rsid w:val="001C6501"/>
    <w:rsid w:val="001C669C"/>
    <w:rsid w:val="001C715E"/>
    <w:rsid w:val="001C71F0"/>
    <w:rsid w:val="001C7268"/>
    <w:rsid w:val="001C79DC"/>
    <w:rsid w:val="001C7A93"/>
    <w:rsid w:val="001D0228"/>
    <w:rsid w:val="001D16D8"/>
    <w:rsid w:val="001D1DD3"/>
    <w:rsid w:val="001D250D"/>
    <w:rsid w:val="001D271C"/>
    <w:rsid w:val="001D27DA"/>
    <w:rsid w:val="001D3577"/>
    <w:rsid w:val="001D40DF"/>
    <w:rsid w:val="001D4DAA"/>
    <w:rsid w:val="001D4DD4"/>
    <w:rsid w:val="001D50C3"/>
    <w:rsid w:val="001D5279"/>
    <w:rsid w:val="001D5440"/>
    <w:rsid w:val="001D60AC"/>
    <w:rsid w:val="001D61F4"/>
    <w:rsid w:val="001D77F1"/>
    <w:rsid w:val="001D78E0"/>
    <w:rsid w:val="001D790C"/>
    <w:rsid w:val="001D7F18"/>
    <w:rsid w:val="001E0805"/>
    <w:rsid w:val="001E131A"/>
    <w:rsid w:val="001E1804"/>
    <w:rsid w:val="001E18AE"/>
    <w:rsid w:val="001E2F18"/>
    <w:rsid w:val="001E3001"/>
    <w:rsid w:val="001E4A64"/>
    <w:rsid w:val="001E5A91"/>
    <w:rsid w:val="001E68D9"/>
    <w:rsid w:val="001E79A8"/>
    <w:rsid w:val="001E7AB5"/>
    <w:rsid w:val="001E7F22"/>
    <w:rsid w:val="001F012E"/>
    <w:rsid w:val="001F022B"/>
    <w:rsid w:val="001F0305"/>
    <w:rsid w:val="001F09A2"/>
    <w:rsid w:val="001F0FF5"/>
    <w:rsid w:val="001F15F1"/>
    <w:rsid w:val="001F28AA"/>
    <w:rsid w:val="001F296B"/>
    <w:rsid w:val="001F2AE0"/>
    <w:rsid w:val="001F2EE4"/>
    <w:rsid w:val="001F34E3"/>
    <w:rsid w:val="001F364C"/>
    <w:rsid w:val="001F4405"/>
    <w:rsid w:val="001F440A"/>
    <w:rsid w:val="001F4FE3"/>
    <w:rsid w:val="001F50DC"/>
    <w:rsid w:val="001F5117"/>
    <w:rsid w:val="001F5163"/>
    <w:rsid w:val="001F51B3"/>
    <w:rsid w:val="001F5AAE"/>
    <w:rsid w:val="001F62DA"/>
    <w:rsid w:val="001F6731"/>
    <w:rsid w:val="001F6ACB"/>
    <w:rsid w:val="001F7056"/>
    <w:rsid w:val="001F7CF9"/>
    <w:rsid w:val="00200063"/>
    <w:rsid w:val="00200BC1"/>
    <w:rsid w:val="00200EDD"/>
    <w:rsid w:val="00201257"/>
    <w:rsid w:val="00201384"/>
    <w:rsid w:val="002017B6"/>
    <w:rsid w:val="00201B86"/>
    <w:rsid w:val="00201EC4"/>
    <w:rsid w:val="00202121"/>
    <w:rsid w:val="00202207"/>
    <w:rsid w:val="00202273"/>
    <w:rsid w:val="002034BF"/>
    <w:rsid w:val="00204639"/>
    <w:rsid w:val="0020475F"/>
    <w:rsid w:val="0020541F"/>
    <w:rsid w:val="0020640D"/>
    <w:rsid w:val="00206658"/>
    <w:rsid w:val="00206EA6"/>
    <w:rsid w:val="002072DD"/>
    <w:rsid w:val="00207526"/>
    <w:rsid w:val="00207C7A"/>
    <w:rsid w:val="00210986"/>
    <w:rsid w:val="00211107"/>
    <w:rsid w:val="00211442"/>
    <w:rsid w:val="0021198F"/>
    <w:rsid w:val="002119A1"/>
    <w:rsid w:val="00211AD1"/>
    <w:rsid w:val="00211DAC"/>
    <w:rsid w:val="0021254A"/>
    <w:rsid w:val="0021315D"/>
    <w:rsid w:val="00213286"/>
    <w:rsid w:val="002138EB"/>
    <w:rsid w:val="00213FE2"/>
    <w:rsid w:val="00214943"/>
    <w:rsid w:val="00214D52"/>
    <w:rsid w:val="00214DE2"/>
    <w:rsid w:val="00214FA2"/>
    <w:rsid w:val="00215A12"/>
    <w:rsid w:val="002168FD"/>
    <w:rsid w:val="00216B5A"/>
    <w:rsid w:val="00216D90"/>
    <w:rsid w:val="00217170"/>
    <w:rsid w:val="002201B3"/>
    <w:rsid w:val="00220312"/>
    <w:rsid w:val="002206E9"/>
    <w:rsid w:val="00221F44"/>
    <w:rsid w:val="0022202B"/>
    <w:rsid w:val="0022237C"/>
    <w:rsid w:val="0022275B"/>
    <w:rsid w:val="002231A5"/>
    <w:rsid w:val="00224A9B"/>
    <w:rsid w:val="00224C14"/>
    <w:rsid w:val="00224D28"/>
    <w:rsid w:val="002253D1"/>
    <w:rsid w:val="002258F1"/>
    <w:rsid w:val="00225E82"/>
    <w:rsid w:val="002262D5"/>
    <w:rsid w:val="00226AEB"/>
    <w:rsid w:val="00226D03"/>
    <w:rsid w:val="0022734F"/>
    <w:rsid w:val="00230BA0"/>
    <w:rsid w:val="0023158C"/>
    <w:rsid w:val="00231675"/>
    <w:rsid w:val="002319FC"/>
    <w:rsid w:val="00231F3E"/>
    <w:rsid w:val="002330EB"/>
    <w:rsid w:val="00233863"/>
    <w:rsid w:val="002338FA"/>
    <w:rsid w:val="002340FF"/>
    <w:rsid w:val="002348E0"/>
    <w:rsid w:val="00234C26"/>
    <w:rsid w:val="0023522E"/>
    <w:rsid w:val="00235358"/>
    <w:rsid w:val="002360B4"/>
    <w:rsid w:val="002361F1"/>
    <w:rsid w:val="00236695"/>
    <w:rsid w:val="002371AC"/>
    <w:rsid w:val="002374D7"/>
    <w:rsid w:val="00237683"/>
    <w:rsid w:val="00237A79"/>
    <w:rsid w:val="00237BF6"/>
    <w:rsid w:val="00237D74"/>
    <w:rsid w:val="00237DC4"/>
    <w:rsid w:val="00240BB2"/>
    <w:rsid w:val="002410D7"/>
    <w:rsid w:val="0024130A"/>
    <w:rsid w:val="00242639"/>
    <w:rsid w:val="00242A48"/>
    <w:rsid w:val="00243118"/>
    <w:rsid w:val="002434AF"/>
    <w:rsid w:val="00243C34"/>
    <w:rsid w:val="00243ED6"/>
    <w:rsid w:val="00244418"/>
    <w:rsid w:val="00244869"/>
    <w:rsid w:val="00245BDF"/>
    <w:rsid w:val="00245CE7"/>
    <w:rsid w:val="00246373"/>
    <w:rsid w:val="002470A2"/>
    <w:rsid w:val="00247843"/>
    <w:rsid w:val="00247C7D"/>
    <w:rsid w:val="00250C22"/>
    <w:rsid w:val="0025144C"/>
    <w:rsid w:val="0025179C"/>
    <w:rsid w:val="00252023"/>
    <w:rsid w:val="0025213D"/>
    <w:rsid w:val="00252CB1"/>
    <w:rsid w:val="00252E29"/>
    <w:rsid w:val="00252F12"/>
    <w:rsid w:val="0025349A"/>
    <w:rsid w:val="00253A85"/>
    <w:rsid w:val="00254682"/>
    <w:rsid w:val="002546C2"/>
    <w:rsid w:val="00254812"/>
    <w:rsid w:val="002557C7"/>
    <w:rsid w:val="00255864"/>
    <w:rsid w:val="002559BC"/>
    <w:rsid w:val="00255E97"/>
    <w:rsid w:val="002567FC"/>
    <w:rsid w:val="002568E0"/>
    <w:rsid w:val="00256AD6"/>
    <w:rsid w:val="002606B2"/>
    <w:rsid w:val="0026073C"/>
    <w:rsid w:val="002608E7"/>
    <w:rsid w:val="00260AF2"/>
    <w:rsid w:val="00260E7C"/>
    <w:rsid w:val="00261338"/>
    <w:rsid w:val="00262273"/>
    <w:rsid w:val="00262B55"/>
    <w:rsid w:val="002636B1"/>
    <w:rsid w:val="00263D32"/>
    <w:rsid w:val="00264266"/>
    <w:rsid w:val="002651B0"/>
    <w:rsid w:val="002659E4"/>
    <w:rsid w:val="00266559"/>
    <w:rsid w:val="00266869"/>
    <w:rsid w:val="002669DF"/>
    <w:rsid w:val="00267566"/>
    <w:rsid w:val="002675F6"/>
    <w:rsid w:val="00267736"/>
    <w:rsid w:val="00267CBE"/>
    <w:rsid w:val="00267FA8"/>
    <w:rsid w:val="00270768"/>
    <w:rsid w:val="002712C8"/>
    <w:rsid w:val="00271602"/>
    <w:rsid w:val="0027166E"/>
    <w:rsid w:val="00271792"/>
    <w:rsid w:val="00272430"/>
    <w:rsid w:val="0027245E"/>
    <w:rsid w:val="00272524"/>
    <w:rsid w:val="00272D38"/>
    <w:rsid w:val="00273692"/>
    <w:rsid w:val="00273CB8"/>
    <w:rsid w:val="00273CBD"/>
    <w:rsid w:val="00274E6A"/>
    <w:rsid w:val="00275F51"/>
    <w:rsid w:val="0027600A"/>
    <w:rsid w:val="00276F74"/>
    <w:rsid w:val="00277556"/>
    <w:rsid w:val="002777BB"/>
    <w:rsid w:val="0027799D"/>
    <w:rsid w:val="00277FAB"/>
    <w:rsid w:val="00280A6A"/>
    <w:rsid w:val="00280AA0"/>
    <w:rsid w:val="00280AB3"/>
    <w:rsid w:val="0028102B"/>
    <w:rsid w:val="002816FB"/>
    <w:rsid w:val="00282BB7"/>
    <w:rsid w:val="0028351C"/>
    <w:rsid w:val="002838F5"/>
    <w:rsid w:val="00283D9E"/>
    <w:rsid w:val="00283E33"/>
    <w:rsid w:val="00284215"/>
    <w:rsid w:val="002844DC"/>
    <w:rsid w:val="002868C0"/>
    <w:rsid w:val="002874FB"/>
    <w:rsid w:val="00290D01"/>
    <w:rsid w:val="00291215"/>
    <w:rsid w:val="00291678"/>
    <w:rsid w:val="002916DC"/>
    <w:rsid w:val="00291938"/>
    <w:rsid w:val="00291B7F"/>
    <w:rsid w:val="00291F4F"/>
    <w:rsid w:val="0029314D"/>
    <w:rsid w:val="0029388C"/>
    <w:rsid w:val="00293BAD"/>
    <w:rsid w:val="00293FFF"/>
    <w:rsid w:val="00294225"/>
    <w:rsid w:val="002949D6"/>
    <w:rsid w:val="00295339"/>
    <w:rsid w:val="00296579"/>
    <w:rsid w:val="00296F0B"/>
    <w:rsid w:val="0029703C"/>
    <w:rsid w:val="002A014B"/>
    <w:rsid w:val="002A0304"/>
    <w:rsid w:val="002A0641"/>
    <w:rsid w:val="002A16BE"/>
    <w:rsid w:val="002A2650"/>
    <w:rsid w:val="002A2D1C"/>
    <w:rsid w:val="002A2D6E"/>
    <w:rsid w:val="002A40CF"/>
    <w:rsid w:val="002A41B0"/>
    <w:rsid w:val="002A56E9"/>
    <w:rsid w:val="002A5787"/>
    <w:rsid w:val="002A593A"/>
    <w:rsid w:val="002A5B69"/>
    <w:rsid w:val="002A681E"/>
    <w:rsid w:val="002A6E61"/>
    <w:rsid w:val="002A6EE3"/>
    <w:rsid w:val="002A744C"/>
    <w:rsid w:val="002A770A"/>
    <w:rsid w:val="002A7D03"/>
    <w:rsid w:val="002A7E79"/>
    <w:rsid w:val="002A7EA9"/>
    <w:rsid w:val="002A7FFC"/>
    <w:rsid w:val="002B0753"/>
    <w:rsid w:val="002B0A7E"/>
    <w:rsid w:val="002B0D7B"/>
    <w:rsid w:val="002B1290"/>
    <w:rsid w:val="002B176B"/>
    <w:rsid w:val="002B1854"/>
    <w:rsid w:val="002B186A"/>
    <w:rsid w:val="002B1882"/>
    <w:rsid w:val="002B1C75"/>
    <w:rsid w:val="002B2118"/>
    <w:rsid w:val="002B2D6B"/>
    <w:rsid w:val="002B3663"/>
    <w:rsid w:val="002B37AA"/>
    <w:rsid w:val="002B3C09"/>
    <w:rsid w:val="002B64B7"/>
    <w:rsid w:val="002B795B"/>
    <w:rsid w:val="002C01C7"/>
    <w:rsid w:val="002C061F"/>
    <w:rsid w:val="002C295F"/>
    <w:rsid w:val="002C2A12"/>
    <w:rsid w:val="002C3E73"/>
    <w:rsid w:val="002C3F27"/>
    <w:rsid w:val="002C51B9"/>
    <w:rsid w:val="002C5D1D"/>
    <w:rsid w:val="002C7371"/>
    <w:rsid w:val="002C7464"/>
    <w:rsid w:val="002D006B"/>
    <w:rsid w:val="002D0532"/>
    <w:rsid w:val="002D109D"/>
    <w:rsid w:val="002D1260"/>
    <w:rsid w:val="002D16E2"/>
    <w:rsid w:val="002D182F"/>
    <w:rsid w:val="002D2112"/>
    <w:rsid w:val="002D2473"/>
    <w:rsid w:val="002D2599"/>
    <w:rsid w:val="002D2983"/>
    <w:rsid w:val="002D29BF"/>
    <w:rsid w:val="002D3877"/>
    <w:rsid w:val="002D3C74"/>
    <w:rsid w:val="002D43F1"/>
    <w:rsid w:val="002D49FB"/>
    <w:rsid w:val="002D4D85"/>
    <w:rsid w:val="002D5265"/>
    <w:rsid w:val="002D53A5"/>
    <w:rsid w:val="002D6134"/>
    <w:rsid w:val="002D6C40"/>
    <w:rsid w:val="002D7791"/>
    <w:rsid w:val="002D7C01"/>
    <w:rsid w:val="002E0250"/>
    <w:rsid w:val="002E027C"/>
    <w:rsid w:val="002E075C"/>
    <w:rsid w:val="002E1546"/>
    <w:rsid w:val="002E1FE7"/>
    <w:rsid w:val="002E2324"/>
    <w:rsid w:val="002E23CF"/>
    <w:rsid w:val="002E2575"/>
    <w:rsid w:val="002E3106"/>
    <w:rsid w:val="002E321F"/>
    <w:rsid w:val="002E42DE"/>
    <w:rsid w:val="002E4B76"/>
    <w:rsid w:val="002E5409"/>
    <w:rsid w:val="002E5D8C"/>
    <w:rsid w:val="002E608A"/>
    <w:rsid w:val="002E609A"/>
    <w:rsid w:val="002E6397"/>
    <w:rsid w:val="002E71B4"/>
    <w:rsid w:val="002E75CD"/>
    <w:rsid w:val="002F093F"/>
    <w:rsid w:val="002F200F"/>
    <w:rsid w:val="002F33C5"/>
    <w:rsid w:val="002F37C6"/>
    <w:rsid w:val="002F4F27"/>
    <w:rsid w:val="002F5127"/>
    <w:rsid w:val="002F52C9"/>
    <w:rsid w:val="002F6F3C"/>
    <w:rsid w:val="002F71C6"/>
    <w:rsid w:val="002F746A"/>
    <w:rsid w:val="002F7F23"/>
    <w:rsid w:val="00300125"/>
    <w:rsid w:val="00300C99"/>
    <w:rsid w:val="00300EBD"/>
    <w:rsid w:val="003012EE"/>
    <w:rsid w:val="0030189C"/>
    <w:rsid w:val="00301AE0"/>
    <w:rsid w:val="00301C62"/>
    <w:rsid w:val="00302B7A"/>
    <w:rsid w:val="00302F72"/>
    <w:rsid w:val="00302FC9"/>
    <w:rsid w:val="0030334B"/>
    <w:rsid w:val="00303F99"/>
    <w:rsid w:val="003045A7"/>
    <w:rsid w:val="003047E4"/>
    <w:rsid w:val="0030487B"/>
    <w:rsid w:val="00304CBC"/>
    <w:rsid w:val="00306006"/>
    <w:rsid w:val="003070A3"/>
    <w:rsid w:val="0030748A"/>
    <w:rsid w:val="00310575"/>
    <w:rsid w:val="00310FBC"/>
    <w:rsid w:val="003115A5"/>
    <w:rsid w:val="003124AA"/>
    <w:rsid w:val="00312C9A"/>
    <w:rsid w:val="00313139"/>
    <w:rsid w:val="003138DF"/>
    <w:rsid w:val="003141AC"/>
    <w:rsid w:val="0031461C"/>
    <w:rsid w:val="003147A1"/>
    <w:rsid w:val="0031564F"/>
    <w:rsid w:val="00315B78"/>
    <w:rsid w:val="00315C69"/>
    <w:rsid w:val="00315D03"/>
    <w:rsid w:val="00316172"/>
    <w:rsid w:val="0031654D"/>
    <w:rsid w:val="00316C11"/>
    <w:rsid w:val="00317133"/>
    <w:rsid w:val="003175A5"/>
    <w:rsid w:val="00317B88"/>
    <w:rsid w:val="00317F13"/>
    <w:rsid w:val="0032028A"/>
    <w:rsid w:val="003213A2"/>
    <w:rsid w:val="003219A4"/>
    <w:rsid w:val="003220AE"/>
    <w:rsid w:val="003225A2"/>
    <w:rsid w:val="00322AB0"/>
    <w:rsid w:val="00322D33"/>
    <w:rsid w:val="003236E1"/>
    <w:rsid w:val="0032432F"/>
    <w:rsid w:val="00324866"/>
    <w:rsid w:val="00324A4E"/>
    <w:rsid w:val="0032523D"/>
    <w:rsid w:val="003256C5"/>
    <w:rsid w:val="003258F0"/>
    <w:rsid w:val="003259F3"/>
    <w:rsid w:val="00325A0B"/>
    <w:rsid w:val="00326494"/>
    <w:rsid w:val="00326B09"/>
    <w:rsid w:val="00326CD9"/>
    <w:rsid w:val="00327093"/>
    <w:rsid w:val="0032787B"/>
    <w:rsid w:val="003278A3"/>
    <w:rsid w:val="00330072"/>
    <w:rsid w:val="00330858"/>
    <w:rsid w:val="00331080"/>
    <w:rsid w:val="00331673"/>
    <w:rsid w:val="00331A61"/>
    <w:rsid w:val="00331EEC"/>
    <w:rsid w:val="00332E1C"/>
    <w:rsid w:val="00333265"/>
    <w:rsid w:val="00333F23"/>
    <w:rsid w:val="00333FE4"/>
    <w:rsid w:val="0033446B"/>
    <w:rsid w:val="00334608"/>
    <w:rsid w:val="003348DE"/>
    <w:rsid w:val="00334D67"/>
    <w:rsid w:val="00335396"/>
    <w:rsid w:val="00335BA3"/>
    <w:rsid w:val="0033667E"/>
    <w:rsid w:val="003366B1"/>
    <w:rsid w:val="003379C0"/>
    <w:rsid w:val="00340298"/>
    <w:rsid w:val="0034043F"/>
    <w:rsid w:val="00341298"/>
    <w:rsid w:val="00341413"/>
    <w:rsid w:val="0034161B"/>
    <w:rsid w:val="00341B83"/>
    <w:rsid w:val="0034341E"/>
    <w:rsid w:val="003435BA"/>
    <w:rsid w:val="00343771"/>
    <w:rsid w:val="003438D1"/>
    <w:rsid w:val="003439A7"/>
    <w:rsid w:val="00343AEC"/>
    <w:rsid w:val="00344555"/>
    <w:rsid w:val="00344B54"/>
    <w:rsid w:val="00344FAA"/>
    <w:rsid w:val="0034531D"/>
    <w:rsid w:val="00345909"/>
    <w:rsid w:val="00345ADF"/>
    <w:rsid w:val="00345BDE"/>
    <w:rsid w:val="00346294"/>
    <w:rsid w:val="003467BD"/>
    <w:rsid w:val="0034726B"/>
    <w:rsid w:val="003474FB"/>
    <w:rsid w:val="00347796"/>
    <w:rsid w:val="00347807"/>
    <w:rsid w:val="00350792"/>
    <w:rsid w:val="00350824"/>
    <w:rsid w:val="00351283"/>
    <w:rsid w:val="00351465"/>
    <w:rsid w:val="003516DC"/>
    <w:rsid w:val="00352268"/>
    <w:rsid w:val="00352430"/>
    <w:rsid w:val="00353052"/>
    <w:rsid w:val="00353395"/>
    <w:rsid w:val="00353792"/>
    <w:rsid w:val="0035425B"/>
    <w:rsid w:val="0035476A"/>
    <w:rsid w:val="00354890"/>
    <w:rsid w:val="00355004"/>
    <w:rsid w:val="0035520C"/>
    <w:rsid w:val="003554ED"/>
    <w:rsid w:val="003564C5"/>
    <w:rsid w:val="00360533"/>
    <w:rsid w:val="00360954"/>
    <w:rsid w:val="003617A8"/>
    <w:rsid w:val="00361D13"/>
    <w:rsid w:val="0036240A"/>
    <w:rsid w:val="00362926"/>
    <w:rsid w:val="00363140"/>
    <w:rsid w:val="0036337A"/>
    <w:rsid w:val="003640EB"/>
    <w:rsid w:val="00364D25"/>
    <w:rsid w:val="003653B0"/>
    <w:rsid w:val="003664BF"/>
    <w:rsid w:val="00367158"/>
    <w:rsid w:val="00370A06"/>
    <w:rsid w:val="00371EC0"/>
    <w:rsid w:val="00372059"/>
    <w:rsid w:val="00372A14"/>
    <w:rsid w:val="00372FEE"/>
    <w:rsid w:val="0037333B"/>
    <w:rsid w:val="003735E3"/>
    <w:rsid w:val="00373C3A"/>
    <w:rsid w:val="00373CB2"/>
    <w:rsid w:val="00373D44"/>
    <w:rsid w:val="00374284"/>
    <w:rsid w:val="003742D3"/>
    <w:rsid w:val="00375189"/>
    <w:rsid w:val="003751FC"/>
    <w:rsid w:val="003756BF"/>
    <w:rsid w:val="00376445"/>
    <w:rsid w:val="003775F3"/>
    <w:rsid w:val="0037769A"/>
    <w:rsid w:val="00377804"/>
    <w:rsid w:val="00377B7E"/>
    <w:rsid w:val="00377C10"/>
    <w:rsid w:val="00380290"/>
    <w:rsid w:val="00380F2B"/>
    <w:rsid w:val="003813E2"/>
    <w:rsid w:val="00382601"/>
    <w:rsid w:val="00383078"/>
    <w:rsid w:val="00383457"/>
    <w:rsid w:val="003835F5"/>
    <w:rsid w:val="003836C8"/>
    <w:rsid w:val="003836E9"/>
    <w:rsid w:val="0038444E"/>
    <w:rsid w:val="0038460C"/>
    <w:rsid w:val="00384B6F"/>
    <w:rsid w:val="00384FE0"/>
    <w:rsid w:val="00385386"/>
    <w:rsid w:val="003857D6"/>
    <w:rsid w:val="00385F70"/>
    <w:rsid w:val="0038612E"/>
    <w:rsid w:val="0038744E"/>
    <w:rsid w:val="00390820"/>
    <w:rsid w:val="00390BAE"/>
    <w:rsid w:val="00391CA2"/>
    <w:rsid w:val="00391F8F"/>
    <w:rsid w:val="00392175"/>
    <w:rsid w:val="00393739"/>
    <w:rsid w:val="00393AB4"/>
    <w:rsid w:val="00393E77"/>
    <w:rsid w:val="003949EC"/>
    <w:rsid w:val="003952B7"/>
    <w:rsid w:val="003955E7"/>
    <w:rsid w:val="00395B60"/>
    <w:rsid w:val="00395D72"/>
    <w:rsid w:val="00395ECE"/>
    <w:rsid w:val="0039616F"/>
    <w:rsid w:val="0039639D"/>
    <w:rsid w:val="00396503"/>
    <w:rsid w:val="00396976"/>
    <w:rsid w:val="00396BF8"/>
    <w:rsid w:val="00396CFB"/>
    <w:rsid w:val="003970F7"/>
    <w:rsid w:val="0039763D"/>
    <w:rsid w:val="00397C85"/>
    <w:rsid w:val="00397E10"/>
    <w:rsid w:val="00397EA2"/>
    <w:rsid w:val="00397F01"/>
    <w:rsid w:val="003A05CD"/>
    <w:rsid w:val="003A092A"/>
    <w:rsid w:val="003A0AB0"/>
    <w:rsid w:val="003A0B12"/>
    <w:rsid w:val="003A0F45"/>
    <w:rsid w:val="003A1486"/>
    <w:rsid w:val="003A156D"/>
    <w:rsid w:val="003A1E02"/>
    <w:rsid w:val="003A231D"/>
    <w:rsid w:val="003A239E"/>
    <w:rsid w:val="003A2514"/>
    <w:rsid w:val="003A3132"/>
    <w:rsid w:val="003A3478"/>
    <w:rsid w:val="003A37D8"/>
    <w:rsid w:val="003A3828"/>
    <w:rsid w:val="003A3AED"/>
    <w:rsid w:val="003A3B8C"/>
    <w:rsid w:val="003A3D8F"/>
    <w:rsid w:val="003A4076"/>
    <w:rsid w:val="003A4614"/>
    <w:rsid w:val="003A4930"/>
    <w:rsid w:val="003A4CE1"/>
    <w:rsid w:val="003A4E25"/>
    <w:rsid w:val="003A5521"/>
    <w:rsid w:val="003A5695"/>
    <w:rsid w:val="003A5AA7"/>
    <w:rsid w:val="003A611F"/>
    <w:rsid w:val="003A6746"/>
    <w:rsid w:val="003A6B21"/>
    <w:rsid w:val="003A6DFB"/>
    <w:rsid w:val="003A757E"/>
    <w:rsid w:val="003A7CBC"/>
    <w:rsid w:val="003B0399"/>
    <w:rsid w:val="003B058C"/>
    <w:rsid w:val="003B0789"/>
    <w:rsid w:val="003B09E7"/>
    <w:rsid w:val="003B0E11"/>
    <w:rsid w:val="003B10D3"/>
    <w:rsid w:val="003B1267"/>
    <w:rsid w:val="003B1345"/>
    <w:rsid w:val="003B1CBF"/>
    <w:rsid w:val="003B1E14"/>
    <w:rsid w:val="003B2874"/>
    <w:rsid w:val="003B2CFA"/>
    <w:rsid w:val="003B3A06"/>
    <w:rsid w:val="003B3CFE"/>
    <w:rsid w:val="003B3F49"/>
    <w:rsid w:val="003B40A0"/>
    <w:rsid w:val="003B420E"/>
    <w:rsid w:val="003B4D1C"/>
    <w:rsid w:val="003B4D89"/>
    <w:rsid w:val="003B5B32"/>
    <w:rsid w:val="003B624C"/>
    <w:rsid w:val="003B66D6"/>
    <w:rsid w:val="003B680F"/>
    <w:rsid w:val="003B68D9"/>
    <w:rsid w:val="003B6DC2"/>
    <w:rsid w:val="003B6F02"/>
    <w:rsid w:val="003B77FF"/>
    <w:rsid w:val="003B7E3D"/>
    <w:rsid w:val="003B7FB8"/>
    <w:rsid w:val="003C0315"/>
    <w:rsid w:val="003C03CD"/>
    <w:rsid w:val="003C067F"/>
    <w:rsid w:val="003C097E"/>
    <w:rsid w:val="003C1128"/>
    <w:rsid w:val="003C1555"/>
    <w:rsid w:val="003C1B54"/>
    <w:rsid w:val="003C278F"/>
    <w:rsid w:val="003C28A0"/>
    <w:rsid w:val="003C3B6A"/>
    <w:rsid w:val="003C3C42"/>
    <w:rsid w:val="003C3DB5"/>
    <w:rsid w:val="003C468B"/>
    <w:rsid w:val="003C48FC"/>
    <w:rsid w:val="003C4D96"/>
    <w:rsid w:val="003C5423"/>
    <w:rsid w:val="003C59B6"/>
    <w:rsid w:val="003C5B43"/>
    <w:rsid w:val="003C657B"/>
    <w:rsid w:val="003C754C"/>
    <w:rsid w:val="003C7BCC"/>
    <w:rsid w:val="003D0154"/>
    <w:rsid w:val="003D0466"/>
    <w:rsid w:val="003D0C06"/>
    <w:rsid w:val="003D1A1F"/>
    <w:rsid w:val="003D1FFD"/>
    <w:rsid w:val="003D22D5"/>
    <w:rsid w:val="003D2872"/>
    <w:rsid w:val="003D2D2F"/>
    <w:rsid w:val="003D2F52"/>
    <w:rsid w:val="003D2FDC"/>
    <w:rsid w:val="003D3143"/>
    <w:rsid w:val="003D31C8"/>
    <w:rsid w:val="003D328A"/>
    <w:rsid w:val="003D3940"/>
    <w:rsid w:val="003D3991"/>
    <w:rsid w:val="003D3A28"/>
    <w:rsid w:val="003D3AA9"/>
    <w:rsid w:val="003D41CE"/>
    <w:rsid w:val="003D429C"/>
    <w:rsid w:val="003D46FD"/>
    <w:rsid w:val="003D4E78"/>
    <w:rsid w:val="003D54F5"/>
    <w:rsid w:val="003D5E71"/>
    <w:rsid w:val="003D6BA1"/>
    <w:rsid w:val="003D6DBD"/>
    <w:rsid w:val="003D6DEB"/>
    <w:rsid w:val="003D6EC0"/>
    <w:rsid w:val="003D7184"/>
    <w:rsid w:val="003D7E07"/>
    <w:rsid w:val="003E0C70"/>
    <w:rsid w:val="003E15C7"/>
    <w:rsid w:val="003E1675"/>
    <w:rsid w:val="003E28EB"/>
    <w:rsid w:val="003E2D75"/>
    <w:rsid w:val="003E31F2"/>
    <w:rsid w:val="003E3657"/>
    <w:rsid w:val="003E3773"/>
    <w:rsid w:val="003E4676"/>
    <w:rsid w:val="003E4D14"/>
    <w:rsid w:val="003E50BC"/>
    <w:rsid w:val="003E57FF"/>
    <w:rsid w:val="003E6D1B"/>
    <w:rsid w:val="003E6DC6"/>
    <w:rsid w:val="003E71D8"/>
    <w:rsid w:val="003E7276"/>
    <w:rsid w:val="003E73C9"/>
    <w:rsid w:val="003E7525"/>
    <w:rsid w:val="003E7603"/>
    <w:rsid w:val="003E7BB7"/>
    <w:rsid w:val="003E7F2D"/>
    <w:rsid w:val="003F0542"/>
    <w:rsid w:val="003F06C1"/>
    <w:rsid w:val="003F095F"/>
    <w:rsid w:val="003F0B05"/>
    <w:rsid w:val="003F0E04"/>
    <w:rsid w:val="003F151C"/>
    <w:rsid w:val="003F17E5"/>
    <w:rsid w:val="003F2B54"/>
    <w:rsid w:val="003F3196"/>
    <w:rsid w:val="003F3642"/>
    <w:rsid w:val="003F36AC"/>
    <w:rsid w:val="003F6441"/>
    <w:rsid w:val="003F648E"/>
    <w:rsid w:val="003F6F6C"/>
    <w:rsid w:val="003F701D"/>
    <w:rsid w:val="003F7814"/>
    <w:rsid w:val="00400230"/>
    <w:rsid w:val="004003DC"/>
    <w:rsid w:val="00400A65"/>
    <w:rsid w:val="00400B9B"/>
    <w:rsid w:val="00400F43"/>
    <w:rsid w:val="00401957"/>
    <w:rsid w:val="00401E8E"/>
    <w:rsid w:val="00401EF3"/>
    <w:rsid w:val="00402C9C"/>
    <w:rsid w:val="00403690"/>
    <w:rsid w:val="00403BAD"/>
    <w:rsid w:val="00403FC2"/>
    <w:rsid w:val="004040C8"/>
    <w:rsid w:val="00404550"/>
    <w:rsid w:val="00404B4B"/>
    <w:rsid w:val="00405112"/>
    <w:rsid w:val="004059E6"/>
    <w:rsid w:val="004061D4"/>
    <w:rsid w:val="0040645A"/>
    <w:rsid w:val="00406CDF"/>
    <w:rsid w:val="00410867"/>
    <w:rsid w:val="00411331"/>
    <w:rsid w:val="00412838"/>
    <w:rsid w:val="00412AB9"/>
    <w:rsid w:val="00413200"/>
    <w:rsid w:val="0041392C"/>
    <w:rsid w:val="0041393E"/>
    <w:rsid w:val="00413CAF"/>
    <w:rsid w:val="00414345"/>
    <w:rsid w:val="0041440C"/>
    <w:rsid w:val="0041449F"/>
    <w:rsid w:val="0041455A"/>
    <w:rsid w:val="00414FCF"/>
    <w:rsid w:val="0041538F"/>
    <w:rsid w:val="004153A9"/>
    <w:rsid w:val="0041577E"/>
    <w:rsid w:val="0041580B"/>
    <w:rsid w:val="004159E4"/>
    <w:rsid w:val="00415B29"/>
    <w:rsid w:val="00415BF7"/>
    <w:rsid w:val="004166A4"/>
    <w:rsid w:val="00417C92"/>
    <w:rsid w:val="0042050F"/>
    <w:rsid w:val="004208AC"/>
    <w:rsid w:val="00420931"/>
    <w:rsid w:val="004209C8"/>
    <w:rsid w:val="00420E90"/>
    <w:rsid w:val="00421B2C"/>
    <w:rsid w:val="00421B83"/>
    <w:rsid w:val="00421C1A"/>
    <w:rsid w:val="00422494"/>
    <w:rsid w:val="004227FA"/>
    <w:rsid w:val="00423257"/>
    <w:rsid w:val="00423495"/>
    <w:rsid w:val="00423604"/>
    <w:rsid w:val="00423706"/>
    <w:rsid w:val="004242AF"/>
    <w:rsid w:val="00424D7A"/>
    <w:rsid w:val="004251FD"/>
    <w:rsid w:val="00425596"/>
    <w:rsid w:val="00425867"/>
    <w:rsid w:val="00425928"/>
    <w:rsid w:val="00425A2E"/>
    <w:rsid w:val="00425BFD"/>
    <w:rsid w:val="00426105"/>
    <w:rsid w:val="00426196"/>
    <w:rsid w:val="00426260"/>
    <w:rsid w:val="004262E4"/>
    <w:rsid w:val="0042635D"/>
    <w:rsid w:val="004269E8"/>
    <w:rsid w:val="00426C9D"/>
    <w:rsid w:val="00427269"/>
    <w:rsid w:val="00427613"/>
    <w:rsid w:val="004276E9"/>
    <w:rsid w:val="00427D64"/>
    <w:rsid w:val="00430262"/>
    <w:rsid w:val="004303FC"/>
    <w:rsid w:val="004307E0"/>
    <w:rsid w:val="0043136D"/>
    <w:rsid w:val="00431859"/>
    <w:rsid w:val="00431B3C"/>
    <w:rsid w:val="0043212C"/>
    <w:rsid w:val="004321D7"/>
    <w:rsid w:val="00432CE1"/>
    <w:rsid w:val="004347FA"/>
    <w:rsid w:val="004359C1"/>
    <w:rsid w:val="00436284"/>
    <w:rsid w:val="00436966"/>
    <w:rsid w:val="00436F29"/>
    <w:rsid w:val="004373ED"/>
    <w:rsid w:val="00437E7C"/>
    <w:rsid w:val="00440646"/>
    <w:rsid w:val="00440868"/>
    <w:rsid w:val="00441DFE"/>
    <w:rsid w:val="00442E67"/>
    <w:rsid w:val="00443ABA"/>
    <w:rsid w:val="00443C1E"/>
    <w:rsid w:val="00443D1C"/>
    <w:rsid w:val="00443E9A"/>
    <w:rsid w:val="00444333"/>
    <w:rsid w:val="00444831"/>
    <w:rsid w:val="004449B4"/>
    <w:rsid w:val="00444F86"/>
    <w:rsid w:val="0044527D"/>
    <w:rsid w:val="0044613B"/>
    <w:rsid w:val="004463C3"/>
    <w:rsid w:val="00446528"/>
    <w:rsid w:val="00446E16"/>
    <w:rsid w:val="0044743C"/>
    <w:rsid w:val="00447C81"/>
    <w:rsid w:val="00447E93"/>
    <w:rsid w:val="00450058"/>
    <w:rsid w:val="00450E93"/>
    <w:rsid w:val="00451E12"/>
    <w:rsid w:val="004524F3"/>
    <w:rsid w:val="00452D9D"/>
    <w:rsid w:val="00452DAC"/>
    <w:rsid w:val="00453240"/>
    <w:rsid w:val="004532FC"/>
    <w:rsid w:val="004535BC"/>
    <w:rsid w:val="00453BBC"/>
    <w:rsid w:val="00453CDC"/>
    <w:rsid w:val="00453E48"/>
    <w:rsid w:val="00453ED1"/>
    <w:rsid w:val="004544D4"/>
    <w:rsid w:val="0045455D"/>
    <w:rsid w:val="00454639"/>
    <w:rsid w:val="00455741"/>
    <w:rsid w:val="00455859"/>
    <w:rsid w:val="00455994"/>
    <w:rsid w:val="00455A56"/>
    <w:rsid w:val="00455B5B"/>
    <w:rsid w:val="00455D01"/>
    <w:rsid w:val="004572D9"/>
    <w:rsid w:val="0045735C"/>
    <w:rsid w:val="004573CC"/>
    <w:rsid w:val="00457666"/>
    <w:rsid w:val="004577DB"/>
    <w:rsid w:val="004619C6"/>
    <w:rsid w:val="00462C99"/>
    <w:rsid w:val="00463180"/>
    <w:rsid w:val="004639E3"/>
    <w:rsid w:val="00463F93"/>
    <w:rsid w:val="00463FB4"/>
    <w:rsid w:val="004642C7"/>
    <w:rsid w:val="004643B1"/>
    <w:rsid w:val="004645A4"/>
    <w:rsid w:val="00465020"/>
    <w:rsid w:val="004656DD"/>
    <w:rsid w:val="00465C2A"/>
    <w:rsid w:val="004664A8"/>
    <w:rsid w:val="0046667F"/>
    <w:rsid w:val="0046685A"/>
    <w:rsid w:val="004670A9"/>
    <w:rsid w:val="004709CB"/>
    <w:rsid w:val="00470ED8"/>
    <w:rsid w:val="004719A3"/>
    <w:rsid w:val="00471C2B"/>
    <w:rsid w:val="004732DF"/>
    <w:rsid w:val="004735EB"/>
    <w:rsid w:val="00473D2B"/>
    <w:rsid w:val="00474220"/>
    <w:rsid w:val="00475850"/>
    <w:rsid w:val="0047585C"/>
    <w:rsid w:val="00475967"/>
    <w:rsid w:val="00475A67"/>
    <w:rsid w:val="00475D26"/>
    <w:rsid w:val="0047613A"/>
    <w:rsid w:val="00476AA8"/>
    <w:rsid w:val="00476BB3"/>
    <w:rsid w:val="00477B40"/>
    <w:rsid w:val="0048036A"/>
    <w:rsid w:val="004807FA"/>
    <w:rsid w:val="004809EB"/>
    <w:rsid w:val="00480AD0"/>
    <w:rsid w:val="0048147D"/>
    <w:rsid w:val="00481760"/>
    <w:rsid w:val="004819A6"/>
    <w:rsid w:val="00482B1A"/>
    <w:rsid w:val="00482FBF"/>
    <w:rsid w:val="00483CC7"/>
    <w:rsid w:val="00484107"/>
    <w:rsid w:val="0048525B"/>
    <w:rsid w:val="00485C77"/>
    <w:rsid w:val="00485E1A"/>
    <w:rsid w:val="0048611F"/>
    <w:rsid w:val="004866EB"/>
    <w:rsid w:val="00486EEF"/>
    <w:rsid w:val="00487266"/>
    <w:rsid w:val="00487719"/>
    <w:rsid w:val="00490647"/>
    <w:rsid w:val="00491BDD"/>
    <w:rsid w:val="004925C0"/>
    <w:rsid w:val="004928AF"/>
    <w:rsid w:val="00493190"/>
    <w:rsid w:val="004935C4"/>
    <w:rsid w:val="00493AE8"/>
    <w:rsid w:val="00493D02"/>
    <w:rsid w:val="00494453"/>
    <w:rsid w:val="00494AFC"/>
    <w:rsid w:val="00494B64"/>
    <w:rsid w:val="00494B72"/>
    <w:rsid w:val="00494D5B"/>
    <w:rsid w:val="0049617F"/>
    <w:rsid w:val="0049679A"/>
    <w:rsid w:val="004967CF"/>
    <w:rsid w:val="00496B00"/>
    <w:rsid w:val="004970A7"/>
    <w:rsid w:val="004A02AC"/>
    <w:rsid w:val="004A03A6"/>
    <w:rsid w:val="004A0A34"/>
    <w:rsid w:val="004A1007"/>
    <w:rsid w:val="004A164B"/>
    <w:rsid w:val="004A198A"/>
    <w:rsid w:val="004A244F"/>
    <w:rsid w:val="004A2C16"/>
    <w:rsid w:val="004A2C26"/>
    <w:rsid w:val="004A2D57"/>
    <w:rsid w:val="004A2F9C"/>
    <w:rsid w:val="004A3B0C"/>
    <w:rsid w:val="004A3FB5"/>
    <w:rsid w:val="004A3FD0"/>
    <w:rsid w:val="004A3FE1"/>
    <w:rsid w:val="004A4491"/>
    <w:rsid w:val="004A4C7D"/>
    <w:rsid w:val="004A5C23"/>
    <w:rsid w:val="004A5C8F"/>
    <w:rsid w:val="004A5DC7"/>
    <w:rsid w:val="004A6E02"/>
    <w:rsid w:val="004A7154"/>
    <w:rsid w:val="004A736B"/>
    <w:rsid w:val="004A7DD5"/>
    <w:rsid w:val="004B0338"/>
    <w:rsid w:val="004B0504"/>
    <w:rsid w:val="004B0740"/>
    <w:rsid w:val="004B0D0B"/>
    <w:rsid w:val="004B22B7"/>
    <w:rsid w:val="004B281A"/>
    <w:rsid w:val="004B28BE"/>
    <w:rsid w:val="004B2959"/>
    <w:rsid w:val="004B2BB2"/>
    <w:rsid w:val="004B2E45"/>
    <w:rsid w:val="004B3A25"/>
    <w:rsid w:val="004B3CF6"/>
    <w:rsid w:val="004B4D4F"/>
    <w:rsid w:val="004B630D"/>
    <w:rsid w:val="004B7D58"/>
    <w:rsid w:val="004B7E79"/>
    <w:rsid w:val="004C0518"/>
    <w:rsid w:val="004C0C8E"/>
    <w:rsid w:val="004C104A"/>
    <w:rsid w:val="004C122F"/>
    <w:rsid w:val="004C164A"/>
    <w:rsid w:val="004C2B0E"/>
    <w:rsid w:val="004C2B10"/>
    <w:rsid w:val="004C3382"/>
    <w:rsid w:val="004C3BAA"/>
    <w:rsid w:val="004C3D69"/>
    <w:rsid w:val="004C41CD"/>
    <w:rsid w:val="004C42CD"/>
    <w:rsid w:val="004C457C"/>
    <w:rsid w:val="004C46D9"/>
    <w:rsid w:val="004C5CD4"/>
    <w:rsid w:val="004C5E25"/>
    <w:rsid w:val="004C6120"/>
    <w:rsid w:val="004C65CC"/>
    <w:rsid w:val="004C6E3E"/>
    <w:rsid w:val="004C6F31"/>
    <w:rsid w:val="004C77FA"/>
    <w:rsid w:val="004C7BFC"/>
    <w:rsid w:val="004D0496"/>
    <w:rsid w:val="004D04EA"/>
    <w:rsid w:val="004D077A"/>
    <w:rsid w:val="004D0B3B"/>
    <w:rsid w:val="004D0CE9"/>
    <w:rsid w:val="004D0EFB"/>
    <w:rsid w:val="004D123C"/>
    <w:rsid w:val="004D12BA"/>
    <w:rsid w:val="004D1429"/>
    <w:rsid w:val="004D1CFA"/>
    <w:rsid w:val="004D2281"/>
    <w:rsid w:val="004D28C5"/>
    <w:rsid w:val="004D2E58"/>
    <w:rsid w:val="004D39B0"/>
    <w:rsid w:val="004D3F4E"/>
    <w:rsid w:val="004D4446"/>
    <w:rsid w:val="004D47FD"/>
    <w:rsid w:val="004D4F04"/>
    <w:rsid w:val="004D5905"/>
    <w:rsid w:val="004D5CCA"/>
    <w:rsid w:val="004D6473"/>
    <w:rsid w:val="004D68BF"/>
    <w:rsid w:val="004D6A39"/>
    <w:rsid w:val="004D6DAD"/>
    <w:rsid w:val="004D76D5"/>
    <w:rsid w:val="004D7A1B"/>
    <w:rsid w:val="004D7AFF"/>
    <w:rsid w:val="004E0773"/>
    <w:rsid w:val="004E0CE2"/>
    <w:rsid w:val="004E12C2"/>
    <w:rsid w:val="004E1384"/>
    <w:rsid w:val="004E166D"/>
    <w:rsid w:val="004E2177"/>
    <w:rsid w:val="004E26D5"/>
    <w:rsid w:val="004E3173"/>
    <w:rsid w:val="004E323E"/>
    <w:rsid w:val="004E44EB"/>
    <w:rsid w:val="004E5118"/>
    <w:rsid w:val="004E54FE"/>
    <w:rsid w:val="004E5520"/>
    <w:rsid w:val="004E5569"/>
    <w:rsid w:val="004E5803"/>
    <w:rsid w:val="004E59D1"/>
    <w:rsid w:val="004E5E0C"/>
    <w:rsid w:val="004E61F3"/>
    <w:rsid w:val="004E6390"/>
    <w:rsid w:val="004E642B"/>
    <w:rsid w:val="004E6724"/>
    <w:rsid w:val="004E68D5"/>
    <w:rsid w:val="004E77AF"/>
    <w:rsid w:val="004F0F4D"/>
    <w:rsid w:val="004F119F"/>
    <w:rsid w:val="004F168B"/>
    <w:rsid w:val="004F2F55"/>
    <w:rsid w:val="004F320D"/>
    <w:rsid w:val="004F35FA"/>
    <w:rsid w:val="004F42CB"/>
    <w:rsid w:val="004F4A41"/>
    <w:rsid w:val="004F4A97"/>
    <w:rsid w:val="004F584D"/>
    <w:rsid w:val="004F5A75"/>
    <w:rsid w:val="004F6969"/>
    <w:rsid w:val="004F70A2"/>
    <w:rsid w:val="004F7ACF"/>
    <w:rsid w:val="005002DD"/>
    <w:rsid w:val="0050043C"/>
    <w:rsid w:val="005009BF"/>
    <w:rsid w:val="005016A2"/>
    <w:rsid w:val="00501761"/>
    <w:rsid w:val="005017E5"/>
    <w:rsid w:val="005024E5"/>
    <w:rsid w:val="00502781"/>
    <w:rsid w:val="00504CDA"/>
    <w:rsid w:val="00506105"/>
    <w:rsid w:val="005065FD"/>
    <w:rsid w:val="00506F7A"/>
    <w:rsid w:val="00507861"/>
    <w:rsid w:val="00507BB7"/>
    <w:rsid w:val="00507E8D"/>
    <w:rsid w:val="00507FB1"/>
    <w:rsid w:val="00510674"/>
    <w:rsid w:val="00510FCE"/>
    <w:rsid w:val="00511A0A"/>
    <w:rsid w:val="00511C5B"/>
    <w:rsid w:val="00511E08"/>
    <w:rsid w:val="00511E27"/>
    <w:rsid w:val="00511E40"/>
    <w:rsid w:val="005123E4"/>
    <w:rsid w:val="00512443"/>
    <w:rsid w:val="005133A2"/>
    <w:rsid w:val="005139F9"/>
    <w:rsid w:val="00513ACE"/>
    <w:rsid w:val="00513CF4"/>
    <w:rsid w:val="005140AC"/>
    <w:rsid w:val="00514123"/>
    <w:rsid w:val="00515844"/>
    <w:rsid w:val="00515C71"/>
    <w:rsid w:val="00516079"/>
    <w:rsid w:val="005160F5"/>
    <w:rsid w:val="005168BC"/>
    <w:rsid w:val="00516F37"/>
    <w:rsid w:val="00517C9A"/>
    <w:rsid w:val="00517FFE"/>
    <w:rsid w:val="00520635"/>
    <w:rsid w:val="00520E9D"/>
    <w:rsid w:val="0052119C"/>
    <w:rsid w:val="00521670"/>
    <w:rsid w:val="005216EB"/>
    <w:rsid w:val="005218E3"/>
    <w:rsid w:val="005218E7"/>
    <w:rsid w:val="00521DD0"/>
    <w:rsid w:val="005221CC"/>
    <w:rsid w:val="00522ED2"/>
    <w:rsid w:val="0052350C"/>
    <w:rsid w:val="00523B84"/>
    <w:rsid w:val="00524139"/>
    <w:rsid w:val="0052430D"/>
    <w:rsid w:val="005246B9"/>
    <w:rsid w:val="005246FC"/>
    <w:rsid w:val="00524D10"/>
    <w:rsid w:val="00525193"/>
    <w:rsid w:val="005251C1"/>
    <w:rsid w:val="005257ED"/>
    <w:rsid w:val="005260E2"/>
    <w:rsid w:val="005264BE"/>
    <w:rsid w:val="00527107"/>
    <w:rsid w:val="00527ADD"/>
    <w:rsid w:val="005303CA"/>
    <w:rsid w:val="00530C8A"/>
    <w:rsid w:val="00531972"/>
    <w:rsid w:val="00531A74"/>
    <w:rsid w:val="00531BEA"/>
    <w:rsid w:val="005331D3"/>
    <w:rsid w:val="005338DD"/>
    <w:rsid w:val="00533BDB"/>
    <w:rsid w:val="00533CCA"/>
    <w:rsid w:val="00533DB4"/>
    <w:rsid w:val="00533EBA"/>
    <w:rsid w:val="0053502F"/>
    <w:rsid w:val="0053684F"/>
    <w:rsid w:val="005368E4"/>
    <w:rsid w:val="0053731A"/>
    <w:rsid w:val="0053757F"/>
    <w:rsid w:val="00537CA3"/>
    <w:rsid w:val="0054036F"/>
    <w:rsid w:val="005405C3"/>
    <w:rsid w:val="00540EBC"/>
    <w:rsid w:val="00540F5C"/>
    <w:rsid w:val="00541393"/>
    <w:rsid w:val="005420E2"/>
    <w:rsid w:val="005431F9"/>
    <w:rsid w:val="005433F8"/>
    <w:rsid w:val="00543C25"/>
    <w:rsid w:val="005443FC"/>
    <w:rsid w:val="005446C7"/>
    <w:rsid w:val="00544AF7"/>
    <w:rsid w:val="00544D29"/>
    <w:rsid w:val="00545014"/>
    <w:rsid w:val="00545316"/>
    <w:rsid w:val="00545475"/>
    <w:rsid w:val="005455D9"/>
    <w:rsid w:val="00545765"/>
    <w:rsid w:val="00545D5A"/>
    <w:rsid w:val="00545DA8"/>
    <w:rsid w:val="005461D2"/>
    <w:rsid w:val="005464AA"/>
    <w:rsid w:val="0054744B"/>
    <w:rsid w:val="00547655"/>
    <w:rsid w:val="00550000"/>
    <w:rsid w:val="005508DD"/>
    <w:rsid w:val="005509A2"/>
    <w:rsid w:val="00551C59"/>
    <w:rsid w:val="00551E42"/>
    <w:rsid w:val="0055383F"/>
    <w:rsid w:val="00553847"/>
    <w:rsid w:val="00553A2B"/>
    <w:rsid w:val="00553DB1"/>
    <w:rsid w:val="0055566C"/>
    <w:rsid w:val="00555810"/>
    <w:rsid w:val="00557248"/>
    <w:rsid w:val="005574A2"/>
    <w:rsid w:val="00557E39"/>
    <w:rsid w:val="005609DD"/>
    <w:rsid w:val="005614BD"/>
    <w:rsid w:val="005614C2"/>
    <w:rsid w:val="005616AC"/>
    <w:rsid w:val="00561BD5"/>
    <w:rsid w:val="0056291A"/>
    <w:rsid w:val="00562A67"/>
    <w:rsid w:val="00563DCD"/>
    <w:rsid w:val="0056471C"/>
    <w:rsid w:val="0056607D"/>
    <w:rsid w:val="0056622F"/>
    <w:rsid w:val="00566284"/>
    <w:rsid w:val="00566704"/>
    <w:rsid w:val="0056676D"/>
    <w:rsid w:val="005668DC"/>
    <w:rsid w:val="00566A2F"/>
    <w:rsid w:val="00567774"/>
    <w:rsid w:val="00567ADB"/>
    <w:rsid w:val="0057005C"/>
    <w:rsid w:val="0057024F"/>
    <w:rsid w:val="00570709"/>
    <w:rsid w:val="00570CC1"/>
    <w:rsid w:val="00571951"/>
    <w:rsid w:val="00572959"/>
    <w:rsid w:val="00572A89"/>
    <w:rsid w:val="00573069"/>
    <w:rsid w:val="005731A8"/>
    <w:rsid w:val="0057332A"/>
    <w:rsid w:val="00573418"/>
    <w:rsid w:val="00574CF6"/>
    <w:rsid w:val="005759B3"/>
    <w:rsid w:val="00575FFB"/>
    <w:rsid w:val="0057672D"/>
    <w:rsid w:val="005769D9"/>
    <w:rsid w:val="00577441"/>
    <w:rsid w:val="00577FC7"/>
    <w:rsid w:val="00580436"/>
    <w:rsid w:val="00581001"/>
    <w:rsid w:val="00581423"/>
    <w:rsid w:val="00581840"/>
    <w:rsid w:val="005825E9"/>
    <w:rsid w:val="00582914"/>
    <w:rsid w:val="00582917"/>
    <w:rsid w:val="0058299B"/>
    <w:rsid w:val="00582BE2"/>
    <w:rsid w:val="00582D3D"/>
    <w:rsid w:val="00583AE2"/>
    <w:rsid w:val="00583C6D"/>
    <w:rsid w:val="00583FD8"/>
    <w:rsid w:val="00585112"/>
    <w:rsid w:val="005860E7"/>
    <w:rsid w:val="00586F48"/>
    <w:rsid w:val="005874FE"/>
    <w:rsid w:val="00587CD5"/>
    <w:rsid w:val="005907F4"/>
    <w:rsid w:val="00590800"/>
    <w:rsid w:val="00590ACD"/>
    <w:rsid w:val="005914F8"/>
    <w:rsid w:val="00592AB7"/>
    <w:rsid w:val="00592CF3"/>
    <w:rsid w:val="005937F5"/>
    <w:rsid w:val="005952D1"/>
    <w:rsid w:val="005965A5"/>
    <w:rsid w:val="00597519"/>
    <w:rsid w:val="005975B1"/>
    <w:rsid w:val="005A017E"/>
    <w:rsid w:val="005A101D"/>
    <w:rsid w:val="005A19B6"/>
    <w:rsid w:val="005A2900"/>
    <w:rsid w:val="005A301C"/>
    <w:rsid w:val="005A3C9D"/>
    <w:rsid w:val="005A40E9"/>
    <w:rsid w:val="005A4113"/>
    <w:rsid w:val="005A41AA"/>
    <w:rsid w:val="005A4255"/>
    <w:rsid w:val="005A48B8"/>
    <w:rsid w:val="005A4FEE"/>
    <w:rsid w:val="005A5150"/>
    <w:rsid w:val="005A677D"/>
    <w:rsid w:val="005A6C08"/>
    <w:rsid w:val="005A7121"/>
    <w:rsid w:val="005A7C26"/>
    <w:rsid w:val="005A7D2C"/>
    <w:rsid w:val="005A7E29"/>
    <w:rsid w:val="005B087A"/>
    <w:rsid w:val="005B1558"/>
    <w:rsid w:val="005B1AB6"/>
    <w:rsid w:val="005B21DB"/>
    <w:rsid w:val="005B2A59"/>
    <w:rsid w:val="005B3212"/>
    <w:rsid w:val="005B367C"/>
    <w:rsid w:val="005B3EED"/>
    <w:rsid w:val="005B40B2"/>
    <w:rsid w:val="005B484A"/>
    <w:rsid w:val="005B4850"/>
    <w:rsid w:val="005B529A"/>
    <w:rsid w:val="005B549A"/>
    <w:rsid w:val="005B67AD"/>
    <w:rsid w:val="005B689E"/>
    <w:rsid w:val="005B7540"/>
    <w:rsid w:val="005B7991"/>
    <w:rsid w:val="005B7ECE"/>
    <w:rsid w:val="005C0045"/>
    <w:rsid w:val="005C0124"/>
    <w:rsid w:val="005C1585"/>
    <w:rsid w:val="005C1629"/>
    <w:rsid w:val="005C1A5E"/>
    <w:rsid w:val="005C1F46"/>
    <w:rsid w:val="005C281A"/>
    <w:rsid w:val="005C2E6E"/>
    <w:rsid w:val="005C3111"/>
    <w:rsid w:val="005C3370"/>
    <w:rsid w:val="005C3CE0"/>
    <w:rsid w:val="005C483D"/>
    <w:rsid w:val="005C4AF7"/>
    <w:rsid w:val="005C4F81"/>
    <w:rsid w:val="005C598A"/>
    <w:rsid w:val="005C5CD9"/>
    <w:rsid w:val="005C5FB0"/>
    <w:rsid w:val="005C5FDB"/>
    <w:rsid w:val="005C60CA"/>
    <w:rsid w:val="005C6AD1"/>
    <w:rsid w:val="005C6B25"/>
    <w:rsid w:val="005C6E59"/>
    <w:rsid w:val="005C7787"/>
    <w:rsid w:val="005D0066"/>
    <w:rsid w:val="005D062A"/>
    <w:rsid w:val="005D0B41"/>
    <w:rsid w:val="005D0B80"/>
    <w:rsid w:val="005D1266"/>
    <w:rsid w:val="005D175A"/>
    <w:rsid w:val="005D1950"/>
    <w:rsid w:val="005D1B4A"/>
    <w:rsid w:val="005D2393"/>
    <w:rsid w:val="005D2577"/>
    <w:rsid w:val="005D2590"/>
    <w:rsid w:val="005D37E5"/>
    <w:rsid w:val="005D4218"/>
    <w:rsid w:val="005D533D"/>
    <w:rsid w:val="005D560D"/>
    <w:rsid w:val="005D593C"/>
    <w:rsid w:val="005D6D1E"/>
    <w:rsid w:val="005D7217"/>
    <w:rsid w:val="005D727D"/>
    <w:rsid w:val="005D7659"/>
    <w:rsid w:val="005E0AEC"/>
    <w:rsid w:val="005E0AF0"/>
    <w:rsid w:val="005E1236"/>
    <w:rsid w:val="005E1E21"/>
    <w:rsid w:val="005E1FAF"/>
    <w:rsid w:val="005E2293"/>
    <w:rsid w:val="005E24BA"/>
    <w:rsid w:val="005E2700"/>
    <w:rsid w:val="005E273C"/>
    <w:rsid w:val="005E2933"/>
    <w:rsid w:val="005E3470"/>
    <w:rsid w:val="005E3961"/>
    <w:rsid w:val="005E3B9A"/>
    <w:rsid w:val="005E3FE9"/>
    <w:rsid w:val="005E4002"/>
    <w:rsid w:val="005E40C3"/>
    <w:rsid w:val="005E445E"/>
    <w:rsid w:val="005E46F8"/>
    <w:rsid w:val="005E53A8"/>
    <w:rsid w:val="005E564E"/>
    <w:rsid w:val="005E79AD"/>
    <w:rsid w:val="005E7AE7"/>
    <w:rsid w:val="005E7D75"/>
    <w:rsid w:val="005E7FD9"/>
    <w:rsid w:val="005F02B2"/>
    <w:rsid w:val="005F0FD0"/>
    <w:rsid w:val="005F1E45"/>
    <w:rsid w:val="005F2816"/>
    <w:rsid w:val="005F5035"/>
    <w:rsid w:val="005F5386"/>
    <w:rsid w:val="005F5880"/>
    <w:rsid w:val="005F603A"/>
    <w:rsid w:val="005F6385"/>
    <w:rsid w:val="005F75BC"/>
    <w:rsid w:val="005F7736"/>
    <w:rsid w:val="005F77F3"/>
    <w:rsid w:val="006005B4"/>
    <w:rsid w:val="00600AFC"/>
    <w:rsid w:val="00600EB4"/>
    <w:rsid w:val="00600F4C"/>
    <w:rsid w:val="00601717"/>
    <w:rsid w:val="00601CBC"/>
    <w:rsid w:val="00602082"/>
    <w:rsid w:val="00602092"/>
    <w:rsid w:val="00602396"/>
    <w:rsid w:val="006023B0"/>
    <w:rsid w:val="00602A70"/>
    <w:rsid w:val="00603286"/>
    <w:rsid w:val="00604206"/>
    <w:rsid w:val="006051B2"/>
    <w:rsid w:val="0060578E"/>
    <w:rsid w:val="00605CE7"/>
    <w:rsid w:val="00606A25"/>
    <w:rsid w:val="00606A9A"/>
    <w:rsid w:val="00606AF7"/>
    <w:rsid w:val="00606E66"/>
    <w:rsid w:val="00607171"/>
    <w:rsid w:val="00607615"/>
    <w:rsid w:val="006076BE"/>
    <w:rsid w:val="00607B1F"/>
    <w:rsid w:val="00607B41"/>
    <w:rsid w:val="00607D49"/>
    <w:rsid w:val="00610DF5"/>
    <w:rsid w:val="006116DD"/>
    <w:rsid w:val="00611ACC"/>
    <w:rsid w:val="00611DF5"/>
    <w:rsid w:val="00611E6F"/>
    <w:rsid w:val="0061227A"/>
    <w:rsid w:val="00612319"/>
    <w:rsid w:val="00612560"/>
    <w:rsid w:val="006134FF"/>
    <w:rsid w:val="00613E42"/>
    <w:rsid w:val="00613EEB"/>
    <w:rsid w:val="00613EF1"/>
    <w:rsid w:val="00613FC1"/>
    <w:rsid w:val="00614E88"/>
    <w:rsid w:val="0061544A"/>
    <w:rsid w:val="00615D4C"/>
    <w:rsid w:val="00617AD0"/>
    <w:rsid w:val="00617B82"/>
    <w:rsid w:val="006203DC"/>
    <w:rsid w:val="00620A60"/>
    <w:rsid w:val="00621156"/>
    <w:rsid w:val="00621900"/>
    <w:rsid w:val="006224AB"/>
    <w:rsid w:val="0062311E"/>
    <w:rsid w:val="00623152"/>
    <w:rsid w:val="006235C6"/>
    <w:rsid w:val="006237A3"/>
    <w:rsid w:val="006241AF"/>
    <w:rsid w:val="006243B6"/>
    <w:rsid w:val="0062499E"/>
    <w:rsid w:val="00624F11"/>
    <w:rsid w:val="00624F17"/>
    <w:rsid w:val="0062584B"/>
    <w:rsid w:val="006262D0"/>
    <w:rsid w:val="00626504"/>
    <w:rsid w:val="00626EA5"/>
    <w:rsid w:val="00627211"/>
    <w:rsid w:val="00627682"/>
    <w:rsid w:val="0062785E"/>
    <w:rsid w:val="006279DA"/>
    <w:rsid w:val="00627BCB"/>
    <w:rsid w:val="006300C4"/>
    <w:rsid w:val="00630D30"/>
    <w:rsid w:val="00630ED4"/>
    <w:rsid w:val="006311D5"/>
    <w:rsid w:val="00631300"/>
    <w:rsid w:val="00631463"/>
    <w:rsid w:val="0063151E"/>
    <w:rsid w:val="006318F7"/>
    <w:rsid w:val="0063222F"/>
    <w:rsid w:val="00632411"/>
    <w:rsid w:val="00632B94"/>
    <w:rsid w:val="00633321"/>
    <w:rsid w:val="006337CB"/>
    <w:rsid w:val="00634C4A"/>
    <w:rsid w:val="00634CD1"/>
    <w:rsid w:val="00634E71"/>
    <w:rsid w:val="00635375"/>
    <w:rsid w:val="00635B95"/>
    <w:rsid w:val="0063631A"/>
    <w:rsid w:val="0063779D"/>
    <w:rsid w:val="00637BE3"/>
    <w:rsid w:val="00640DEE"/>
    <w:rsid w:val="00640FD0"/>
    <w:rsid w:val="006419BA"/>
    <w:rsid w:val="00642485"/>
    <w:rsid w:val="0064299A"/>
    <w:rsid w:val="00642BA6"/>
    <w:rsid w:val="00642DC9"/>
    <w:rsid w:val="00642F42"/>
    <w:rsid w:val="00642F8F"/>
    <w:rsid w:val="006430B6"/>
    <w:rsid w:val="00643363"/>
    <w:rsid w:val="006434B2"/>
    <w:rsid w:val="0064447B"/>
    <w:rsid w:val="006445C8"/>
    <w:rsid w:val="00644AFA"/>
    <w:rsid w:val="00644B82"/>
    <w:rsid w:val="00644FF7"/>
    <w:rsid w:val="00645162"/>
    <w:rsid w:val="0064544A"/>
    <w:rsid w:val="006468FC"/>
    <w:rsid w:val="00646E09"/>
    <w:rsid w:val="00646F79"/>
    <w:rsid w:val="006472D2"/>
    <w:rsid w:val="006475EC"/>
    <w:rsid w:val="006501D5"/>
    <w:rsid w:val="0065080B"/>
    <w:rsid w:val="00650A16"/>
    <w:rsid w:val="00650AC9"/>
    <w:rsid w:val="00650B2C"/>
    <w:rsid w:val="00650CC1"/>
    <w:rsid w:val="0065115E"/>
    <w:rsid w:val="00651E02"/>
    <w:rsid w:val="00653165"/>
    <w:rsid w:val="0065375E"/>
    <w:rsid w:val="006539A0"/>
    <w:rsid w:val="00653AA3"/>
    <w:rsid w:val="00654A6C"/>
    <w:rsid w:val="00654DF2"/>
    <w:rsid w:val="00654EE4"/>
    <w:rsid w:val="00655575"/>
    <w:rsid w:val="00656053"/>
    <w:rsid w:val="0065605D"/>
    <w:rsid w:val="0065698A"/>
    <w:rsid w:val="00656A5A"/>
    <w:rsid w:val="00656B7E"/>
    <w:rsid w:val="00656C1D"/>
    <w:rsid w:val="00657916"/>
    <w:rsid w:val="00660493"/>
    <w:rsid w:val="006608DE"/>
    <w:rsid w:val="00660999"/>
    <w:rsid w:val="0066196E"/>
    <w:rsid w:val="00661E0D"/>
    <w:rsid w:val="00662F3D"/>
    <w:rsid w:val="0066386D"/>
    <w:rsid w:val="006638ED"/>
    <w:rsid w:val="00663E9D"/>
    <w:rsid w:val="00664DB1"/>
    <w:rsid w:val="00664F36"/>
    <w:rsid w:val="0066618E"/>
    <w:rsid w:val="006667CF"/>
    <w:rsid w:val="00667096"/>
    <w:rsid w:val="006677B5"/>
    <w:rsid w:val="00667979"/>
    <w:rsid w:val="00670912"/>
    <w:rsid w:val="00670BB7"/>
    <w:rsid w:val="00671CBF"/>
    <w:rsid w:val="006721BB"/>
    <w:rsid w:val="006722D9"/>
    <w:rsid w:val="00672B37"/>
    <w:rsid w:val="00673033"/>
    <w:rsid w:val="006735DD"/>
    <w:rsid w:val="00674EBD"/>
    <w:rsid w:val="00675651"/>
    <w:rsid w:val="0067592A"/>
    <w:rsid w:val="006761D5"/>
    <w:rsid w:val="0067684E"/>
    <w:rsid w:val="00676918"/>
    <w:rsid w:val="00676A15"/>
    <w:rsid w:val="00676B24"/>
    <w:rsid w:val="00676EEF"/>
    <w:rsid w:val="00676FBD"/>
    <w:rsid w:val="00677956"/>
    <w:rsid w:val="00677C53"/>
    <w:rsid w:val="00677DE9"/>
    <w:rsid w:val="00680AEC"/>
    <w:rsid w:val="00680D33"/>
    <w:rsid w:val="00680D34"/>
    <w:rsid w:val="00681077"/>
    <w:rsid w:val="006813CF"/>
    <w:rsid w:val="006814C2"/>
    <w:rsid w:val="00681A2E"/>
    <w:rsid w:val="00681F8B"/>
    <w:rsid w:val="0068384D"/>
    <w:rsid w:val="00684577"/>
    <w:rsid w:val="0068563A"/>
    <w:rsid w:val="006857F7"/>
    <w:rsid w:val="00685DD6"/>
    <w:rsid w:val="0068603A"/>
    <w:rsid w:val="0068608A"/>
    <w:rsid w:val="00686C3E"/>
    <w:rsid w:val="00686C57"/>
    <w:rsid w:val="00686F4A"/>
    <w:rsid w:val="006872B3"/>
    <w:rsid w:val="0068799F"/>
    <w:rsid w:val="00687B14"/>
    <w:rsid w:val="00687EF7"/>
    <w:rsid w:val="00690B81"/>
    <w:rsid w:val="00690E43"/>
    <w:rsid w:val="0069117E"/>
    <w:rsid w:val="00691315"/>
    <w:rsid w:val="00691544"/>
    <w:rsid w:val="00691933"/>
    <w:rsid w:val="00691FA4"/>
    <w:rsid w:val="00692BF0"/>
    <w:rsid w:val="0069371D"/>
    <w:rsid w:val="00693C19"/>
    <w:rsid w:val="0069475C"/>
    <w:rsid w:val="00694853"/>
    <w:rsid w:val="00694E82"/>
    <w:rsid w:val="00695725"/>
    <w:rsid w:val="00695DFF"/>
    <w:rsid w:val="006963C1"/>
    <w:rsid w:val="00696FDA"/>
    <w:rsid w:val="00697FE4"/>
    <w:rsid w:val="006A0010"/>
    <w:rsid w:val="006A1002"/>
    <w:rsid w:val="006A12E5"/>
    <w:rsid w:val="006A1CA9"/>
    <w:rsid w:val="006A2048"/>
    <w:rsid w:val="006A2DFC"/>
    <w:rsid w:val="006A33A1"/>
    <w:rsid w:val="006A36B4"/>
    <w:rsid w:val="006A3758"/>
    <w:rsid w:val="006A3BC0"/>
    <w:rsid w:val="006A3CB5"/>
    <w:rsid w:val="006A490C"/>
    <w:rsid w:val="006A4916"/>
    <w:rsid w:val="006A50A1"/>
    <w:rsid w:val="006A52AB"/>
    <w:rsid w:val="006A568B"/>
    <w:rsid w:val="006A58C7"/>
    <w:rsid w:val="006A5D41"/>
    <w:rsid w:val="006A5ED1"/>
    <w:rsid w:val="006A6B0C"/>
    <w:rsid w:val="006B0281"/>
    <w:rsid w:val="006B0FD7"/>
    <w:rsid w:val="006B29E3"/>
    <w:rsid w:val="006B2E33"/>
    <w:rsid w:val="006B332A"/>
    <w:rsid w:val="006B356B"/>
    <w:rsid w:val="006B35EA"/>
    <w:rsid w:val="006B3DE5"/>
    <w:rsid w:val="006B4322"/>
    <w:rsid w:val="006B4A53"/>
    <w:rsid w:val="006B4CF2"/>
    <w:rsid w:val="006B597E"/>
    <w:rsid w:val="006B5A43"/>
    <w:rsid w:val="006B6264"/>
    <w:rsid w:val="006B65A5"/>
    <w:rsid w:val="006B6D87"/>
    <w:rsid w:val="006B7072"/>
    <w:rsid w:val="006B7534"/>
    <w:rsid w:val="006B79F6"/>
    <w:rsid w:val="006C002B"/>
    <w:rsid w:val="006C07D5"/>
    <w:rsid w:val="006C0F4C"/>
    <w:rsid w:val="006C118E"/>
    <w:rsid w:val="006C17B0"/>
    <w:rsid w:val="006C21C1"/>
    <w:rsid w:val="006C29EC"/>
    <w:rsid w:val="006C2A5C"/>
    <w:rsid w:val="006C318C"/>
    <w:rsid w:val="006C3351"/>
    <w:rsid w:val="006C34BB"/>
    <w:rsid w:val="006C3CA0"/>
    <w:rsid w:val="006C4448"/>
    <w:rsid w:val="006C502E"/>
    <w:rsid w:val="006C50D9"/>
    <w:rsid w:val="006C6566"/>
    <w:rsid w:val="006C696E"/>
    <w:rsid w:val="006D023B"/>
    <w:rsid w:val="006D0683"/>
    <w:rsid w:val="006D2391"/>
    <w:rsid w:val="006D23B1"/>
    <w:rsid w:val="006D2E92"/>
    <w:rsid w:val="006D3FC7"/>
    <w:rsid w:val="006D42C8"/>
    <w:rsid w:val="006D503D"/>
    <w:rsid w:val="006D5C2A"/>
    <w:rsid w:val="006D66C3"/>
    <w:rsid w:val="006D6DA9"/>
    <w:rsid w:val="006D6FE8"/>
    <w:rsid w:val="006D701A"/>
    <w:rsid w:val="006D7156"/>
    <w:rsid w:val="006D7491"/>
    <w:rsid w:val="006D750E"/>
    <w:rsid w:val="006D7C8F"/>
    <w:rsid w:val="006D7CF6"/>
    <w:rsid w:val="006E163D"/>
    <w:rsid w:val="006E1856"/>
    <w:rsid w:val="006E1C7A"/>
    <w:rsid w:val="006E2C4D"/>
    <w:rsid w:val="006E2CFE"/>
    <w:rsid w:val="006E2EBB"/>
    <w:rsid w:val="006E3746"/>
    <w:rsid w:val="006E38A4"/>
    <w:rsid w:val="006E40AE"/>
    <w:rsid w:val="006E48C4"/>
    <w:rsid w:val="006E48C9"/>
    <w:rsid w:val="006E55E3"/>
    <w:rsid w:val="006E5699"/>
    <w:rsid w:val="006E59B8"/>
    <w:rsid w:val="006E5D7B"/>
    <w:rsid w:val="006E5EEE"/>
    <w:rsid w:val="006E61A3"/>
    <w:rsid w:val="006E7153"/>
    <w:rsid w:val="006E7254"/>
    <w:rsid w:val="006E757C"/>
    <w:rsid w:val="006F04E4"/>
    <w:rsid w:val="006F0521"/>
    <w:rsid w:val="006F08EB"/>
    <w:rsid w:val="006F16EF"/>
    <w:rsid w:val="006F2009"/>
    <w:rsid w:val="006F229B"/>
    <w:rsid w:val="006F22BE"/>
    <w:rsid w:val="006F27B8"/>
    <w:rsid w:val="006F2EC9"/>
    <w:rsid w:val="006F3776"/>
    <w:rsid w:val="006F3A6A"/>
    <w:rsid w:val="006F3EE2"/>
    <w:rsid w:val="006F48C1"/>
    <w:rsid w:val="006F561D"/>
    <w:rsid w:val="006F5773"/>
    <w:rsid w:val="006F59E1"/>
    <w:rsid w:val="006F6C50"/>
    <w:rsid w:val="006F6E8A"/>
    <w:rsid w:val="006F6EC0"/>
    <w:rsid w:val="006F7369"/>
    <w:rsid w:val="006F7965"/>
    <w:rsid w:val="006F7AAF"/>
    <w:rsid w:val="006F7F8B"/>
    <w:rsid w:val="006F7FA2"/>
    <w:rsid w:val="00700478"/>
    <w:rsid w:val="00700F46"/>
    <w:rsid w:val="0070144E"/>
    <w:rsid w:val="00701861"/>
    <w:rsid w:val="00701ED7"/>
    <w:rsid w:val="00703160"/>
    <w:rsid w:val="0070371F"/>
    <w:rsid w:val="00703A0A"/>
    <w:rsid w:val="00703C9A"/>
    <w:rsid w:val="00705196"/>
    <w:rsid w:val="0070520C"/>
    <w:rsid w:val="0070613E"/>
    <w:rsid w:val="007065DB"/>
    <w:rsid w:val="00706D12"/>
    <w:rsid w:val="00706E90"/>
    <w:rsid w:val="00707019"/>
    <w:rsid w:val="0070751E"/>
    <w:rsid w:val="007077F4"/>
    <w:rsid w:val="0070796E"/>
    <w:rsid w:val="00710E1F"/>
    <w:rsid w:val="00711163"/>
    <w:rsid w:val="00711173"/>
    <w:rsid w:val="00711C10"/>
    <w:rsid w:val="00711EE4"/>
    <w:rsid w:val="00712778"/>
    <w:rsid w:val="00712CED"/>
    <w:rsid w:val="00713248"/>
    <w:rsid w:val="007132E7"/>
    <w:rsid w:val="00713A2C"/>
    <w:rsid w:val="00713BA1"/>
    <w:rsid w:val="00713D0F"/>
    <w:rsid w:val="00714266"/>
    <w:rsid w:val="0071437C"/>
    <w:rsid w:val="00714B6D"/>
    <w:rsid w:val="00714B9A"/>
    <w:rsid w:val="00714DDD"/>
    <w:rsid w:val="00714E08"/>
    <w:rsid w:val="00714EAC"/>
    <w:rsid w:val="0071502B"/>
    <w:rsid w:val="0071509A"/>
    <w:rsid w:val="0071580A"/>
    <w:rsid w:val="0071596A"/>
    <w:rsid w:val="00715E98"/>
    <w:rsid w:val="00716150"/>
    <w:rsid w:val="007166A3"/>
    <w:rsid w:val="00716BE9"/>
    <w:rsid w:val="00717790"/>
    <w:rsid w:val="007177C1"/>
    <w:rsid w:val="007204DF"/>
    <w:rsid w:val="00720673"/>
    <w:rsid w:val="00720AA4"/>
    <w:rsid w:val="00720B18"/>
    <w:rsid w:val="00720C4B"/>
    <w:rsid w:val="0072107E"/>
    <w:rsid w:val="0072192E"/>
    <w:rsid w:val="00721931"/>
    <w:rsid w:val="00721A26"/>
    <w:rsid w:val="00721B71"/>
    <w:rsid w:val="00721DE9"/>
    <w:rsid w:val="00721F2C"/>
    <w:rsid w:val="0072284B"/>
    <w:rsid w:val="00722CB9"/>
    <w:rsid w:val="00722D47"/>
    <w:rsid w:val="007230B0"/>
    <w:rsid w:val="007234A0"/>
    <w:rsid w:val="0072358D"/>
    <w:rsid w:val="0072402D"/>
    <w:rsid w:val="007243B7"/>
    <w:rsid w:val="007254FF"/>
    <w:rsid w:val="007262A0"/>
    <w:rsid w:val="00726FF0"/>
    <w:rsid w:val="007277D6"/>
    <w:rsid w:val="00730066"/>
    <w:rsid w:val="0073185E"/>
    <w:rsid w:val="00731D08"/>
    <w:rsid w:val="00731DC4"/>
    <w:rsid w:val="00732B03"/>
    <w:rsid w:val="00733477"/>
    <w:rsid w:val="00733600"/>
    <w:rsid w:val="00733CEC"/>
    <w:rsid w:val="00733D88"/>
    <w:rsid w:val="00733DB5"/>
    <w:rsid w:val="007351DC"/>
    <w:rsid w:val="00735ACB"/>
    <w:rsid w:val="00736229"/>
    <w:rsid w:val="007364D0"/>
    <w:rsid w:val="00736ACA"/>
    <w:rsid w:val="0073723F"/>
    <w:rsid w:val="0073782D"/>
    <w:rsid w:val="00737DC5"/>
    <w:rsid w:val="007408F1"/>
    <w:rsid w:val="00740946"/>
    <w:rsid w:val="0074162C"/>
    <w:rsid w:val="00741679"/>
    <w:rsid w:val="007427A8"/>
    <w:rsid w:val="00742DA2"/>
    <w:rsid w:val="00742EA8"/>
    <w:rsid w:val="00743007"/>
    <w:rsid w:val="00743671"/>
    <w:rsid w:val="0074395C"/>
    <w:rsid w:val="00743B4A"/>
    <w:rsid w:val="00743D35"/>
    <w:rsid w:val="00743E73"/>
    <w:rsid w:val="00743F8E"/>
    <w:rsid w:val="0074512D"/>
    <w:rsid w:val="0074636C"/>
    <w:rsid w:val="007463C8"/>
    <w:rsid w:val="00746CE2"/>
    <w:rsid w:val="00750308"/>
    <w:rsid w:val="007508E8"/>
    <w:rsid w:val="00750C41"/>
    <w:rsid w:val="00751B37"/>
    <w:rsid w:val="00751FB7"/>
    <w:rsid w:val="007534DD"/>
    <w:rsid w:val="00753700"/>
    <w:rsid w:val="00753A40"/>
    <w:rsid w:val="007540A5"/>
    <w:rsid w:val="00754776"/>
    <w:rsid w:val="0075479E"/>
    <w:rsid w:val="00754834"/>
    <w:rsid w:val="00754C0F"/>
    <w:rsid w:val="00754FD8"/>
    <w:rsid w:val="00755431"/>
    <w:rsid w:val="007555F8"/>
    <w:rsid w:val="00755E8E"/>
    <w:rsid w:val="0075776F"/>
    <w:rsid w:val="00757819"/>
    <w:rsid w:val="00757B23"/>
    <w:rsid w:val="00760336"/>
    <w:rsid w:val="0076081E"/>
    <w:rsid w:val="00760D4D"/>
    <w:rsid w:val="00760F55"/>
    <w:rsid w:val="0076126D"/>
    <w:rsid w:val="007618C2"/>
    <w:rsid w:val="00761A3C"/>
    <w:rsid w:val="00761DB4"/>
    <w:rsid w:val="00762598"/>
    <w:rsid w:val="00762E2F"/>
    <w:rsid w:val="007637DB"/>
    <w:rsid w:val="00763DD4"/>
    <w:rsid w:val="00763EBF"/>
    <w:rsid w:val="007646CF"/>
    <w:rsid w:val="00764726"/>
    <w:rsid w:val="0076551A"/>
    <w:rsid w:val="007668E5"/>
    <w:rsid w:val="00766EC1"/>
    <w:rsid w:val="007673D8"/>
    <w:rsid w:val="00770CBF"/>
    <w:rsid w:val="00770FFC"/>
    <w:rsid w:val="0077106C"/>
    <w:rsid w:val="007723A7"/>
    <w:rsid w:val="00772DF2"/>
    <w:rsid w:val="00772F93"/>
    <w:rsid w:val="00773FD1"/>
    <w:rsid w:val="007741EC"/>
    <w:rsid w:val="0077439F"/>
    <w:rsid w:val="00774569"/>
    <w:rsid w:val="00774BC4"/>
    <w:rsid w:val="007751B0"/>
    <w:rsid w:val="007754E6"/>
    <w:rsid w:val="00775F7E"/>
    <w:rsid w:val="0077617B"/>
    <w:rsid w:val="00776447"/>
    <w:rsid w:val="00776644"/>
    <w:rsid w:val="00776AE4"/>
    <w:rsid w:val="00776D79"/>
    <w:rsid w:val="00777128"/>
    <w:rsid w:val="00780480"/>
    <w:rsid w:val="00781397"/>
    <w:rsid w:val="00781CCE"/>
    <w:rsid w:val="007823DA"/>
    <w:rsid w:val="007836CB"/>
    <w:rsid w:val="00784133"/>
    <w:rsid w:val="00784433"/>
    <w:rsid w:val="00785167"/>
    <w:rsid w:val="007852C1"/>
    <w:rsid w:val="00785C36"/>
    <w:rsid w:val="007866F4"/>
    <w:rsid w:val="00786F20"/>
    <w:rsid w:val="00790112"/>
    <w:rsid w:val="00790B1F"/>
    <w:rsid w:val="00790CA3"/>
    <w:rsid w:val="00791022"/>
    <w:rsid w:val="007914F9"/>
    <w:rsid w:val="007917E4"/>
    <w:rsid w:val="0079191C"/>
    <w:rsid w:val="0079205C"/>
    <w:rsid w:val="007920D2"/>
    <w:rsid w:val="00792913"/>
    <w:rsid w:val="007935D1"/>
    <w:rsid w:val="00793856"/>
    <w:rsid w:val="0079385E"/>
    <w:rsid w:val="0079401D"/>
    <w:rsid w:val="0079460E"/>
    <w:rsid w:val="00795A1D"/>
    <w:rsid w:val="00795E8E"/>
    <w:rsid w:val="00795ED1"/>
    <w:rsid w:val="00796202"/>
    <w:rsid w:val="007964AE"/>
    <w:rsid w:val="00796B69"/>
    <w:rsid w:val="00796D1C"/>
    <w:rsid w:val="0079793B"/>
    <w:rsid w:val="007A013D"/>
    <w:rsid w:val="007A0442"/>
    <w:rsid w:val="007A0F83"/>
    <w:rsid w:val="007A1751"/>
    <w:rsid w:val="007A177A"/>
    <w:rsid w:val="007A206B"/>
    <w:rsid w:val="007A20FA"/>
    <w:rsid w:val="007A30B8"/>
    <w:rsid w:val="007A312C"/>
    <w:rsid w:val="007A35AC"/>
    <w:rsid w:val="007A3C9C"/>
    <w:rsid w:val="007A57EB"/>
    <w:rsid w:val="007A5D52"/>
    <w:rsid w:val="007A5F68"/>
    <w:rsid w:val="007A643D"/>
    <w:rsid w:val="007A678F"/>
    <w:rsid w:val="007A6D72"/>
    <w:rsid w:val="007A6DC5"/>
    <w:rsid w:val="007A761D"/>
    <w:rsid w:val="007A7BF9"/>
    <w:rsid w:val="007B05EF"/>
    <w:rsid w:val="007B0AC3"/>
    <w:rsid w:val="007B0ADF"/>
    <w:rsid w:val="007B0F8B"/>
    <w:rsid w:val="007B1750"/>
    <w:rsid w:val="007B1D12"/>
    <w:rsid w:val="007B1DE4"/>
    <w:rsid w:val="007B30B8"/>
    <w:rsid w:val="007B3352"/>
    <w:rsid w:val="007B496D"/>
    <w:rsid w:val="007B5F58"/>
    <w:rsid w:val="007B6151"/>
    <w:rsid w:val="007B63A4"/>
    <w:rsid w:val="007B6AF0"/>
    <w:rsid w:val="007B7137"/>
    <w:rsid w:val="007B73C9"/>
    <w:rsid w:val="007B755F"/>
    <w:rsid w:val="007B787E"/>
    <w:rsid w:val="007B7CF3"/>
    <w:rsid w:val="007B7E17"/>
    <w:rsid w:val="007C0295"/>
    <w:rsid w:val="007C0650"/>
    <w:rsid w:val="007C084C"/>
    <w:rsid w:val="007C142B"/>
    <w:rsid w:val="007C3161"/>
    <w:rsid w:val="007C35C8"/>
    <w:rsid w:val="007C3B0D"/>
    <w:rsid w:val="007C52DA"/>
    <w:rsid w:val="007C535B"/>
    <w:rsid w:val="007C5517"/>
    <w:rsid w:val="007C55A2"/>
    <w:rsid w:val="007C563A"/>
    <w:rsid w:val="007C5750"/>
    <w:rsid w:val="007C58E8"/>
    <w:rsid w:val="007C5C35"/>
    <w:rsid w:val="007C5F97"/>
    <w:rsid w:val="007C7714"/>
    <w:rsid w:val="007D0276"/>
    <w:rsid w:val="007D074C"/>
    <w:rsid w:val="007D17CA"/>
    <w:rsid w:val="007D17F9"/>
    <w:rsid w:val="007D1B37"/>
    <w:rsid w:val="007D1B85"/>
    <w:rsid w:val="007D204A"/>
    <w:rsid w:val="007D2999"/>
    <w:rsid w:val="007D2E03"/>
    <w:rsid w:val="007D361B"/>
    <w:rsid w:val="007D3C30"/>
    <w:rsid w:val="007D400F"/>
    <w:rsid w:val="007D56FC"/>
    <w:rsid w:val="007D5DAE"/>
    <w:rsid w:val="007D6435"/>
    <w:rsid w:val="007D6B3D"/>
    <w:rsid w:val="007D6C47"/>
    <w:rsid w:val="007D70F0"/>
    <w:rsid w:val="007E0324"/>
    <w:rsid w:val="007E0537"/>
    <w:rsid w:val="007E0ADA"/>
    <w:rsid w:val="007E1169"/>
    <w:rsid w:val="007E12AA"/>
    <w:rsid w:val="007E1608"/>
    <w:rsid w:val="007E1A87"/>
    <w:rsid w:val="007E21F2"/>
    <w:rsid w:val="007E2A6F"/>
    <w:rsid w:val="007E32BF"/>
    <w:rsid w:val="007E353E"/>
    <w:rsid w:val="007E3BEF"/>
    <w:rsid w:val="007E4612"/>
    <w:rsid w:val="007E477F"/>
    <w:rsid w:val="007E4B09"/>
    <w:rsid w:val="007E55E1"/>
    <w:rsid w:val="007E56B9"/>
    <w:rsid w:val="007E6810"/>
    <w:rsid w:val="007E6E38"/>
    <w:rsid w:val="007F04BE"/>
    <w:rsid w:val="007F0A15"/>
    <w:rsid w:val="007F1119"/>
    <w:rsid w:val="007F1698"/>
    <w:rsid w:val="007F1D55"/>
    <w:rsid w:val="007F21F1"/>
    <w:rsid w:val="007F254E"/>
    <w:rsid w:val="007F2BEC"/>
    <w:rsid w:val="007F2F8F"/>
    <w:rsid w:val="007F3179"/>
    <w:rsid w:val="007F36ED"/>
    <w:rsid w:val="007F4202"/>
    <w:rsid w:val="007F4858"/>
    <w:rsid w:val="007F523B"/>
    <w:rsid w:val="007F5D18"/>
    <w:rsid w:val="007F6F06"/>
    <w:rsid w:val="007F71AE"/>
    <w:rsid w:val="007F77D3"/>
    <w:rsid w:val="00800639"/>
    <w:rsid w:val="00800F01"/>
    <w:rsid w:val="0080121C"/>
    <w:rsid w:val="0080133D"/>
    <w:rsid w:val="00801414"/>
    <w:rsid w:val="00801622"/>
    <w:rsid w:val="00802162"/>
    <w:rsid w:val="00802525"/>
    <w:rsid w:val="0080258D"/>
    <w:rsid w:val="00802994"/>
    <w:rsid w:val="00802BD4"/>
    <w:rsid w:val="00802F79"/>
    <w:rsid w:val="008037ED"/>
    <w:rsid w:val="00803A81"/>
    <w:rsid w:val="008042D3"/>
    <w:rsid w:val="0080524F"/>
    <w:rsid w:val="00805387"/>
    <w:rsid w:val="0080602E"/>
    <w:rsid w:val="00807258"/>
    <w:rsid w:val="008072AC"/>
    <w:rsid w:val="00807CC4"/>
    <w:rsid w:val="008100FA"/>
    <w:rsid w:val="00810727"/>
    <w:rsid w:val="00810B5D"/>
    <w:rsid w:val="008113C5"/>
    <w:rsid w:val="008119E4"/>
    <w:rsid w:val="00811DFB"/>
    <w:rsid w:val="00812185"/>
    <w:rsid w:val="008129DE"/>
    <w:rsid w:val="00812EF5"/>
    <w:rsid w:val="00813354"/>
    <w:rsid w:val="0081343F"/>
    <w:rsid w:val="00813710"/>
    <w:rsid w:val="008141B7"/>
    <w:rsid w:val="00814379"/>
    <w:rsid w:val="00814B47"/>
    <w:rsid w:val="00814BB0"/>
    <w:rsid w:val="00814CDE"/>
    <w:rsid w:val="008150A6"/>
    <w:rsid w:val="0081550F"/>
    <w:rsid w:val="008158D2"/>
    <w:rsid w:val="00815D2F"/>
    <w:rsid w:val="00816508"/>
    <w:rsid w:val="00816DB9"/>
    <w:rsid w:val="0081730A"/>
    <w:rsid w:val="00817737"/>
    <w:rsid w:val="00817A7D"/>
    <w:rsid w:val="00817BD1"/>
    <w:rsid w:val="00817FCB"/>
    <w:rsid w:val="00820EC0"/>
    <w:rsid w:val="0082174B"/>
    <w:rsid w:val="00822564"/>
    <w:rsid w:val="008229B3"/>
    <w:rsid w:val="00822B38"/>
    <w:rsid w:val="008232CA"/>
    <w:rsid w:val="00825646"/>
    <w:rsid w:val="00825D51"/>
    <w:rsid w:val="00825F33"/>
    <w:rsid w:val="008264A0"/>
    <w:rsid w:val="00826B35"/>
    <w:rsid w:val="00827530"/>
    <w:rsid w:val="0082760B"/>
    <w:rsid w:val="00827C3F"/>
    <w:rsid w:val="00827C77"/>
    <w:rsid w:val="00830587"/>
    <w:rsid w:val="00830970"/>
    <w:rsid w:val="00831048"/>
    <w:rsid w:val="00831484"/>
    <w:rsid w:val="00831810"/>
    <w:rsid w:val="00831B45"/>
    <w:rsid w:val="00832375"/>
    <w:rsid w:val="0083378F"/>
    <w:rsid w:val="00833B0E"/>
    <w:rsid w:val="00833C20"/>
    <w:rsid w:val="0083427D"/>
    <w:rsid w:val="008350BE"/>
    <w:rsid w:val="008351AC"/>
    <w:rsid w:val="00835295"/>
    <w:rsid w:val="00835E04"/>
    <w:rsid w:val="00835E4A"/>
    <w:rsid w:val="00836071"/>
    <w:rsid w:val="00836469"/>
    <w:rsid w:val="0083655D"/>
    <w:rsid w:val="0083697D"/>
    <w:rsid w:val="00836B4D"/>
    <w:rsid w:val="00836C0E"/>
    <w:rsid w:val="00837F67"/>
    <w:rsid w:val="008404F2"/>
    <w:rsid w:val="008406BA"/>
    <w:rsid w:val="00840DFB"/>
    <w:rsid w:val="00840E8B"/>
    <w:rsid w:val="008411D5"/>
    <w:rsid w:val="008420E5"/>
    <w:rsid w:val="008421B2"/>
    <w:rsid w:val="00843A68"/>
    <w:rsid w:val="00843E92"/>
    <w:rsid w:val="00843F3F"/>
    <w:rsid w:val="008440D0"/>
    <w:rsid w:val="00844550"/>
    <w:rsid w:val="00844567"/>
    <w:rsid w:val="00844E96"/>
    <w:rsid w:val="00844F9B"/>
    <w:rsid w:val="00845921"/>
    <w:rsid w:val="00845CD6"/>
    <w:rsid w:val="0084614C"/>
    <w:rsid w:val="008473C0"/>
    <w:rsid w:val="00847904"/>
    <w:rsid w:val="00847D65"/>
    <w:rsid w:val="008506AE"/>
    <w:rsid w:val="00850925"/>
    <w:rsid w:val="00850F84"/>
    <w:rsid w:val="0085162A"/>
    <w:rsid w:val="00852327"/>
    <w:rsid w:val="00852A89"/>
    <w:rsid w:val="00852B2B"/>
    <w:rsid w:val="00852C04"/>
    <w:rsid w:val="00852F5F"/>
    <w:rsid w:val="008539FE"/>
    <w:rsid w:val="00853CCD"/>
    <w:rsid w:val="00854087"/>
    <w:rsid w:val="008546B1"/>
    <w:rsid w:val="00854820"/>
    <w:rsid w:val="00854A93"/>
    <w:rsid w:val="00855AF4"/>
    <w:rsid w:val="00855CC2"/>
    <w:rsid w:val="00855F71"/>
    <w:rsid w:val="008566FA"/>
    <w:rsid w:val="00856733"/>
    <w:rsid w:val="00856DD7"/>
    <w:rsid w:val="00857B1E"/>
    <w:rsid w:val="00860283"/>
    <w:rsid w:val="00860470"/>
    <w:rsid w:val="00860626"/>
    <w:rsid w:val="00860EF0"/>
    <w:rsid w:val="00862B3D"/>
    <w:rsid w:val="00862BD9"/>
    <w:rsid w:val="0086304C"/>
    <w:rsid w:val="0086327E"/>
    <w:rsid w:val="00863A80"/>
    <w:rsid w:val="00863B85"/>
    <w:rsid w:val="0086402A"/>
    <w:rsid w:val="008645BB"/>
    <w:rsid w:val="008649C3"/>
    <w:rsid w:val="00864D11"/>
    <w:rsid w:val="008651F4"/>
    <w:rsid w:val="00865842"/>
    <w:rsid w:val="008659EE"/>
    <w:rsid w:val="00865B7B"/>
    <w:rsid w:val="00866134"/>
    <w:rsid w:val="00866C94"/>
    <w:rsid w:val="00866CFB"/>
    <w:rsid w:val="00866FCD"/>
    <w:rsid w:val="0086767F"/>
    <w:rsid w:val="00867812"/>
    <w:rsid w:val="00867860"/>
    <w:rsid w:val="008678E9"/>
    <w:rsid w:val="00867910"/>
    <w:rsid w:val="00870E7E"/>
    <w:rsid w:val="00871B04"/>
    <w:rsid w:val="00872A4E"/>
    <w:rsid w:val="00872A78"/>
    <w:rsid w:val="00872E29"/>
    <w:rsid w:val="0087424D"/>
    <w:rsid w:val="00874E58"/>
    <w:rsid w:val="00874FA1"/>
    <w:rsid w:val="00874FDF"/>
    <w:rsid w:val="008755FE"/>
    <w:rsid w:val="008757C7"/>
    <w:rsid w:val="00875AAF"/>
    <w:rsid w:val="00876377"/>
    <w:rsid w:val="00876F1C"/>
    <w:rsid w:val="00877264"/>
    <w:rsid w:val="00877475"/>
    <w:rsid w:val="0087784E"/>
    <w:rsid w:val="0087796A"/>
    <w:rsid w:val="00877CAF"/>
    <w:rsid w:val="00877D1B"/>
    <w:rsid w:val="00880577"/>
    <w:rsid w:val="008806BF"/>
    <w:rsid w:val="008808FB"/>
    <w:rsid w:val="00880ED0"/>
    <w:rsid w:val="00881162"/>
    <w:rsid w:val="008814EB"/>
    <w:rsid w:val="00881585"/>
    <w:rsid w:val="00881A7B"/>
    <w:rsid w:val="00881E02"/>
    <w:rsid w:val="00882347"/>
    <w:rsid w:val="0088356F"/>
    <w:rsid w:val="00883A31"/>
    <w:rsid w:val="008841D6"/>
    <w:rsid w:val="00884451"/>
    <w:rsid w:val="00884D10"/>
    <w:rsid w:val="0088569E"/>
    <w:rsid w:val="00886B06"/>
    <w:rsid w:val="00886E35"/>
    <w:rsid w:val="00886E4C"/>
    <w:rsid w:val="00887B2B"/>
    <w:rsid w:val="00887F0E"/>
    <w:rsid w:val="00890C7A"/>
    <w:rsid w:val="00890E05"/>
    <w:rsid w:val="00891059"/>
    <w:rsid w:val="008919AA"/>
    <w:rsid w:val="0089216B"/>
    <w:rsid w:val="0089219A"/>
    <w:rsid w:val="00892347"/>
    <w:rsid w:val="0089263A"/>
    <w:rsid w:val="008927EB"/>
    <w:rsid w:val="00892C79"/>
    <w:rsid w:val="008930B7"/>
    <w:rsid w:val="0089399E"/>
    <w:rsid w:val="00893EDB"/>
    <w:rsid w:val="008941AD"/>
    <w:rsid w:val="008942E8"/>
    <w:rsid w:val="0089451F"/>
    <w:rsid w:val="00894EE1"/>
    <w:rsid w:val="00895AC8"/>
    <w:rsid w:val="00895BEF"/>
    <w:rsid w:val="00895D83"/>
    <w:rsid w:val="0089692C"/>
    <w:rsid w:val="00896A77"/>
    <w:rsid w:val="00896D49"/>
    <w:rsid w:val="008974C3"/>
    <w:rsid w:val="00897FBA"/>
    <w:rsid w:val="008A03B3"/>
    <w:rsid w:val="008A063C"/>
    <w:rsid w:val="008A0985"/>
    <w:rsid w:val="008A0B0F"/>
    <w:rsid w:val="008A0CB7"/>
    <w:rsid w:val="008A0F86"/>
    <w:rsid w:val="008A1C2A"/>
    <w:rsid w:val="008A227E"/>
    <w:rsid w:val="008A3178"/>
    <w:rsid w:val="008A320E"/>
    <w:rsid w:val="008A3686"/>
    <w:rsid w:val="008A3768"/>
    <w:rsid w:val="008A4AC9"/>
    <w:rsid w:val="008A50F9"/>
    <w:rsid w:val="008A5C52"/>
    <w:rsid w:val="008A6563"/>
    <w:rsid w:val="008A7AFD"/>
    <w:rsid w:val="008B02A6"/>
    <w:rsid w:val="008B0621"/>
    <w:rsid w:val="008B12B6"/>
    <w:rsid w:val="008B13B1"/>
    <w:rsid w:val="008B1691"/>
    <w:rsid w:val="008B1AD2"/>
    <w:rsid w:val="008B1D06"/>
    <w:rsid w:val="008B20FA"/>
    <w:rsid w:val="008B2638"/>
    <w:rsid w:val="008B2B00"/>
    <w:rsid w:val="008B2F2A"/>
    <w:rsid w:val="008B4305"/>
    <w:rsid w:val="008B4FD7"/>
    <w:rsid w:val="008B5458"/>
    <w:rsid w:val="008B602B"/>
    <w:rsid w:val="008B699A"/>
    <w:rsid w:val="008B6B99"/>
    <w:rsid w:val="008B7221"/>
    <w:rsid w:val="008B7BDB"/>
    <w:rsid w:val="008B7C2B"/>
    <w:rsid w:val="008B7D5A"/>
    <w:rsid w:val="008B7EF9"/>
    <w:rsid w:val="008C0509"/>
    <w:rsid w:val="008C0FF1"/>
    <w:rsid w:val="008C1965"/>
    <w:rsid w:val="008C1E35"/>
    <w:rsid w:val="008C203D"/>
    <w:rsid w:val="008C3857"/>
    <w:rsid w:val="008C38A6"/>
    <w:rsid w:val="008C3CBF"/>
    <w:rsid w:val="008C3D5B"/>
    <w:rsid w:val="008C3DFB"/>
    <w:rsid w:val="008C4105"/>
    <w:rsid w:val="008C4EC8"/>
    <w:rsid w:val="008C5A36"/>
    <w:rsid w:val="008C5F02"/>
    <w:rsid w:val="008C65F4"/>
    <w:rsid w:val="008C698B"/>
    <w:rsid w:val="008C6C3E"/>
    <w:rsid w:val="008C74B4"/>
    <w:rsid w:val="008C751A"/>
    <w:rsid w:val="008D02CE"/>
    <w:rsid w:val="008D079C"/>
    <w:rsid w:val="008D086A"/>
    <w:rsid w:val="008D0F85"/>
    <w:rsid w:val="008D1076"/>
    <w:rsid w:val="008D1658"/>
    <w:rsid w:val="008D1D80"/>
    <w:rsid w:val="008D228E"/>
    <w:rsid w:val="008D26E0"/>
    <w:rsid w:val="008D2A8C"/>
    <w:rsid w:val="008D4B7E"/>
    <w:rsid w:val="008D4EE8"/>
    <w:rsid w:val="008D5261"/>
    <w:rsid w:val="008D5295"/>
    <w:rsid w:val="008D55DF"/>
    <w:rsid w:val="008D5AA3"/>
    <w:rsid w:val="008D5BB0"/>
    <w:rsid w:val="008D5EE7"/>
    <w:rsid w:val="008D67D6"/>
    <w:rsid w:val="008D78C9"/>
    <w:rsid w:val="008E01AC"/>
    <w:rsid w:val="008E09AD"/>
    <w:rsid w:val="008E0B1C"/>
    <w:rsid w:val="008E1777"/>
    <w:rsid w:val="008E2B12"/>
    <w:rsid w:val="008E2E00"/>
    <w:rsid w:val="008E340C"/>
    <w:rsid w:val="008E34EE"/>
    <w:rsid w:val="008E34FB"/>
    <w:rsid w:val="008E4CD3"/>
    <w:rsid w:val="008E6B49"/>
    <w:rsid w:val="008E6CD7"/>
    <w:rsid w:val="008E6D18"/>
    <w:rsid w:val="008E72DD"/>
    <w:rsid w:val="008E75DC"/>
    <w:rsid w:val="008E7952"/>
    <w:rsid w:val="008E7B84"/>
    <w:rsid w:val="008E7BE3"/>
    <w:rsid w:val="008E7E66"/>
    <w:rsid w:val="008F0AA2"/>
    <w:rsid w:val="008F0AB5"/>
    <w:rsid w:val="008F0B2A"/>
    <w:rsid w:val="008F0C1B"/>
    <w:rsid w:val="008F0D9B"/>
    <w:rsid w:val="008F0E39"/>
    <w:rsid w:val="008F12D0"/>
    <w:rsid w:val="008F12EC"/>
    <w:rsid w:val="008F14F2"/>
    <w:rsid w:val="008F1993"/>
    <w:rsid w:val="008F1BD4"/>
    <w:rsid w:val="008F264B"/>
    <w:rsid w:val="008F2DCE"/>
    <w:rsid w:val="008F2F95"/>
    <w:rsid w:val="008F302F"/>
    <w:rsid w:val="008F33C0"/>
    <w:rsid w:val="008F3749"/>
    <w:rsid w:val="008F43B3"/>
    <w:rsid w:val="008F4563"/>
    <w:rsid w:val="008F4B91"/>
    <w:rsid w:val="008F5334"/>
    <w:rsid w:val="008F53B8"/>
    <w:rsid w:val="008F5418"/>
    <w:rsid w:val="008F575F"/>
    <w:rsid w:val="008F5D29"/>
    <w:rsid w:val="008F68F0"/>
    <w:rsid w:val="008F6C44"/>
    <w:rsid w:val="008F6F27"/>
    <w:rsid w:val="008F741B"/>
    <w:rsid w:val="008F750E"/>
    <w:rsid w:val="008F7C20"/>
    <w:rsid w:val="00900469"/>
    <w:rsid w:val="0090075A"/>
    <w:rsid w:val="00900B58"/>
    <w:rsid w:val="00900D2D"/>
    <w:rsid w:val="00900E7D"/>
    <w:rsid w:val="00900FDC"/>
    <w:rsid w:val="00903082"/>
    <w:rsid w:val="009033F6"/>
    <w:rsid w:val="0090366B"/>
    <w:rsid w:val="00903AC3"/>
    <w:rsid w:val="00904799"/>
    <w:rsid w:val="0090492B"/>
    <w:rsid w:val="00904A8A"/>
    <w:rsid w:val="00904E75"/>
    <w:rsid w:val="00904F43"/>
    <w:rsid w:val="009050CE"/>
    <w:rsid w:val="00905233"/>
    <w:rsid w:val="009056E7"/>
    <w:rsid w:val="009057A3"/>
    <w:rsid w:val="00905A23"/>
    <w:rsid w:val="00905A2E"/>
    <w:rsid w:val="00905ABB"/>
    <w:rsid w:val="00905D6E"/>
    <w:rsid w:val="00906816"/>
    <w:rsid w:val="00906CBB"/>
    <w:rsid w:val="00907BD1"/>
    <w:rsid w:val="00910147"/>
    <w:rsid w:val="00910652"/>
    <w:rsid w:val="00910E3E"/>
    <w:rsid w:val="009119E3"/>
    <w:rsid w:val="00911CF1"/>
    <w:rsid w:val="009132CA"/>
    <w:rsid w:val="00913312"/>
    <w:rsid w:val="00913525"/>
    <w:rsid w:val="00913A10"/>
    <w:rsid w:val="00914A66"/>
    <w:rsid w:val="00914C87"/>
    <w:rsid w:val="009151E0"/>
    <w:rsid w:val="00915C48"/>
    <w:rsid w:val="00915EE0"/>
    <w:rsid w:val="009163B5"/>
    <w:rsid w:val="0091683F"/>
    <w:rsid w:val="0091697B"/>
    <w:rsid w:val="0091754A"/>
    <w:rsid w:val="00920198"/>
    <w:rsid w:val="009207AF"/>
    <w:rsid w:val="00920C2C"/>
    <w:rsid w:val="00920E68"/>
    <w:rsid w:val="00920E76"/>
    <w:rsid w:val="009214B3"/>
    <w:rsid w:val="0092167F"/>
    <w:rsid w:val="00922A0E"/>
    <w:rsid w:val="00922AF1"/>
    <w:rsid w:val="00922B9B"/>
    <w:rsid w:val="009237E3"/>
    <w:rsid w:val="009237E4"/>
    <w:rsid w:val="00923C6D"/>
    <w:rsid w:val="00924257"/>
    <w:rsid w:val="00924B1F"/>
    <w:rsid w:val="00924DA9"/>
    <w:rsid w:val="009252A8"/>
    <w:rsid w:val="00925FBF"/>
    <w:rsid w:val="0092637F"/>
    <w:rsid w:val="0092642B"/>
    <w:rsid w:val="009269F8"/>
    <w:rsid w:val="00926B76"/>
    <w:rsid w:val="00926C26"/>
    <w:rsid w:val="00927041"/>
    <w:rsid w:val="009270C0"/>
    <w:rsid w:val="009272B6"/>
    <w:rsid w:val="00927893"/>
    <w:rsid w:val="009300C5"/>
    <w:rsid w:val="00930186"/>
    <w:rsid w:val="0093035F"/>
    <w:rsid w:val="0093089D"/>
    <w:rsid w:val="00930A0F"/>
    <w:rsid w:val="00930DF2"/>
    <w:rsid w:val="00930E16"/>
    <w:rsid w:val="0093123B"/>
    <w:rsid w:val="00931573"/>
    <w:rsid w:val="00931FCE"/>
    <w:rsid w:val="009321FE"/>
    <w:rsid w:val="00932B1F"/>
    <w:rsid w:val="009335EF"/>
    <w:rsid w:val="00933B2B"/>
    <w:rsid w:val="00933D25"/>
    <w:rsid w:val="009340A6"/>
    <w:rsid w:val="009341CA"/>
    <w:rsid w:val="009342D1"/>
    <w:rsid w:val="009343D9"/>
    <w:rsid w:val="0093454B"/>
    <w:rsid w:val="009350AE"/>
    <w:rsid w:val="00936AE0"/>
    <w:rsid w:val="00936BF9"/>
    <w:rsid w:val="00936C18"/>
    <w:rsid w:val="00936E42"/>
    <w:rsid w:val="00940571"/>
    <w:rsid w:val="00940E60"/>
    <w:rsid w:val="00940E8F"/>
    <w:rsid w:val="00942219"/>
    <w:rsid w:val="009423A8"/>
    <w:rsid w:val="009424C7"/>
    <w:rsid w:val="00942802"/>
    <w:rsid w:val="009428CB"/>
    <w:rsid w:val="0094292B"/>
    <w:rsid w:val="00942FD6"/>
    <w:rsid w:val="009433F9"/>
    <w:rsid w:val="00943727"/>
    <w:rsid w:val="00943A64"/>
    <w:rsid w:val="009444B1"/>
    <w:rsid w:val="00944574"/>
    <w:rsid w:val="00944969"/>
    <w:rsid w:val="00944F8E"/>
    <w:rsid w:val="0094523F"/>
    <w:rsid w:val="00946D49"/>
    <w:rsid w:val="00946D96"/>
    <w:rsid w:val="00946F78"/>
    <w:rsid w:val="00947D55"/>
    <w:rsid w:val="00947F01"/>
    <w:rsid w:val="0095021F"/>
    <w:rsid w:val="009502ED"/>
    <w:rsid w:val="00950779"/>
    <w:rsid w:val="00950BC6"/>
    <w:rsid w:val="0095147F"/>
    <w:rsid w:val="0095175A"/>
    <w:rsid w:val="009517EB"/>
    <w:rsid w:val="00952777"/>
    <w:rsid w:val="0095292E"/>
    <w:rsid w:val="00952BC7"/>
    <w:rsid w:val="00953066"/>
    <w:rsid w:val="0095394E"/>
    <w:rsid w:val="009539CB"/>
    <w:rsid w:val="00953CEA"/>
    <w:rsid w:val="00954256"/>
    <w:rsid w:val="009542A2"/>
    <w:rsid w:val="00954673"/>
    <w:rsid w:val="009548A4"/>
    <w:rsid w:val="00955581"/>
    <w:rsid w:val="00955A76"/>
    <w:rsid w:val="00955A88"/>
    <w:rsid w:val="00957324"/>
    <w:rsid w:val="0095739D"/>
    <w:rsid w:val="00957D85"/>
    <w:rsid w:val="009601E4"/>
    <w:rsid w:val="00960905"/>
    <w:rsid w:val="00960A76"/>
    <w:rsid w:val="00960F5A"/>
    <w:rsid w:val="009629AD"/>
    <w:rsid w:val="00962AE4"/>
    <w:rsid w:val="00962C2F"/>
    <w:rsid w:val="009639FB"/>
    <w:rsid w:val="00963A46"/>
    <w:rsid w:val="009646DD"/>
    <w:rsid w:val="00965124"/>
    <w:rsid w:val="00965695"/>
    <w:rsid w:val="00965B80"/>
    <w:rsid w:val="00965BA2"/>
    <w:rsid w:val="00965D23"/>
    <w:rsid w:val="00965E05"/>
    <w:rsid w:val="009666BD"/>
    <w:rsid w:val="00967303"/>
    <w:rsid w:val="009673FF"/>
    <w:rsid w:val="0096747B"/>
    <w:rsid w:val="00967794"/>
    <w:rsid w:val="00970083"/>
    <w:rsid w:val="00970BAD"/>
    <w:rsid w:val="00971A8C"/>
    <w:rsid w:val="00971C17"/>
    <w:rsid w:val="00971D05"/>
    <w:rsid w:val="0097232E"/>
    <w:rsid w:val="00972443"/>
    <w:rsid w:val="00972BB0"/>
    <w:rsid w:val="00973CDB"/>
    <w:rsid w:val="00973F72"/>
    <w:rsid w:val="00974B10"/>
    <w:rsid w:val="00974ECD"/>
    <w:rsid w:val="00974F8E"/>
    <w:rsid w:val="009750F1"/>
    <w:rsid w:val="00975179"/>
    <w:rsid w:val="00975811"/>
    <w:rsid w:val="009762FB"/>
    <w:rsid w:val="00976706"/>
    <w:rsid w:val="0097673F"/>
    <w:rsid w:val="009777CE"/>
    <w:rsid w:val="00977B65"/>
    <w:rsid w:val="0098031C"/>
    <w:rsid w:val="00980AC5"/>
    <w:rsid w:val="00980D10"/>
    <w:rsid w:val="00980F85"/>
    <w:rsid w:val="00981949"/>
    <w:rsid w:val="00981E16"/>
    <w:rsid w:val="009825CE"/>
    <w:rsid w:val="009833C6"/>
    <w:rsid w:val="009837F0"/>
    <w:rsid w:val="00983C98"/>
    <w:rsid w:val="009848AF"/>
    <w:rsid w:val="00984AC6"/>
    <w:rsid w:val="00984F71"/>
    <w:rsid w:val="00985562"/>
    <w:rsid w:val="009855C4"/>
    <w:rsid w:val="0098593A"/>
    <w:rsid w:val="009860D9"/>
    <w:rsid w:val="00987322"/>
    <w:rsid w:val="00987784"/>
    <w:rsid w:val="00987F31"/>
    <w:rsid w:val="00987F3D"/>
    <w:rsid w:val="00990018"/>
    <w:rsid w:val="00990500"/>
    <w:rsid w:val="00990C83"/>
    <w:rsid w:val="00990E42"/>
    <w:rsid w:val="00990F21"/>
    <w:rsid w:val="00991844"/>
    <w:rsid w:val="00991B9F"/>
    <w:rsid w:val="0099258A"/>
    <w:rsid w:val="00993012"/>
    <w:rsid w:val="00993D67"/>
    <w:rsid w:val="00994966"/>
    <w:rsid w:val="009949ED"/>
    <w:rsid w:val="00994D8E"/>
    <w:rsid w:val="0099570C"/>
    <w:rsid w:val="00995ACB"/>
    <w:rsid w:val="009970A9"/>
    <w:rsid w:val="0099718A"/>
    <w:rsid w:val="009978C6"/>
    <w:rsid w:val="00997FBB"/>
    <w:rsid w:val="009A0905"/>
    <w:rsid w:val="009A0C49"/>
    <w:rsid w:val="009A1463"/>
    <w:rsid w:val="009A16EE"/>
    <w:rsid w:val="009A1D39"/>
    <w:rsid w:val="009A2303"/>
    <w:rsid w:val="009A2C5F"/>
    <w:rsid w:val="009A32F0"/>
    <w:rsid w:val="009A3588"/>
    <w:rsid w:val="009A362F"/>
    <w:rsid w:val="009A3821"/>
    <w:rsid w:val="009A3D63"/>
    <w:rsid w:val="009A3DC0"/>
    <w:rsid w:val="009A42E6"/>
    <w:rsid w:val="009A47AB"/>
    <w:rsid w:val="009A484C"/>
    <w:rsid w:val="009A4AEF"/>
    <w:rsid w:val="009A4E0F"/>
    <w:rsid w:val="009A50C0"/>
    <w:rsid w:val="009A58DA"/>
    <w:rsid w:val="009A5C85"/>
    <w:rsid w:val="009A6B1D"/>
    <w:rsid w:val="009A73C9"/>
    <w:rsid w:val="009A748E"/>
    <w:rsid w:val="009A75FB"/>
    <w:rsid w:val="009A76E1"/>
    <w:rsid w:val="009B02C6"/>
    <w:rsid w:val="009B0F33"/>
    <w:rsid w:val="009B0FE7"/>
    <w:rsid w:val="009B13F9"/>
    <w:rsid w:val="009B158B"/>
    <w:rsid w:val="009B2412"/>
    <w:rsid w:val="009B2F26"/>
    <w:rsid w:val="009B3B03"/>
    <w:rsid w:val="009B572E"/>
    <w:rsid w:val="009B60F2"/>
    <w:rsid w:val="009C0C02"/>
    <w:rsid w:val="009C0DE1"/>
    <w:rsid w:val="009C1183"/>
    <w:rsid w:val="009C16FE"/>
    <w:rsid w:val="009C1BEA"/>
    <w:rsid w:val="009C1D4F"/>
    <w:rsid w:val="009C1D58"/>
    <w:rsid w:val="009C2378"/>
    <w:rsid w:val="009C24F4"/>
    <w:rsid w:val="009C2EED"/>
    <w:rsid w:val="009C2EFF"/>
    <w:rsid w:val="009C33E6"/>
    <w:rsid w:val="009C3A20"/>
    <w:rsid w:val="009C4416"/>
    <w:rsid w:val="009C5197"/>
    <w:rsid w:val="009C519A"/>
    <w:rsid w:val="009C570F"/>
    <w:rsid w:val="009C57E5"/>
    <w:rsid w:val="009C59F2"/>
    <w:rsid w:val="009C5F3E"/>
    <w:rsid w:val="009C5F4B"/>
    <w:rsid w:val="009C61DF"/>
    <w:rsid w:val="009C7422"/>
    <w:rsid w:val="009C74AD"/>
    <w:rsid w:val="009C7A2D"/>
    <w:rsid w:val="009C7F91"/>
    <w:rsid w:val="009D007C"/>
    <w:rsid w:val="009D05EF"/>
    <w:rsid w:val="009D069A"/>
    <w:rsid w:val="009D06DB"/>
    <w:rsid w:val="009D092A"/>
    <w:rsid w:val="009D150D"/>
    <w:rsid w:val="009D18B6"/>
    <w:rsid w:val="009D1B6C"/>
    <w:rsid w:val="009D1B9A"/>
    <w:rsid w:val="009D1F0E"/>
    <w:rsid w:val="009D2096"/>
    <w:rsid w:val="009D20B0"/>
    <w:rsid w:val="009D26AA"/>
    <w:rsid w:val="009D31A0"/>
    <w:rsid w:val="009D3306"/>
    <w:rsid w:val="009D364C"/>
    <w:rsid w:val="009D36F7"/>
    <w:rsid w:val="009D39BF"/>
    <w:rsid w:val="009D564D"/>
    <w:rsid w:val="009D5B28"/>
    <w:rsid w:val="009D5EC2"/>
    <w:rsid w:val="009D6E3A"/>
    <w:rsid w:val="009D7610"/>
    <w:rsid w:val="009E02C7"/>
    <w:rsid w:val="009E077D"/>
    <w:rsid w:val="009E079A"/>
    <w:rsid w:val="009E0AC8"/>
    <w:rsid w:val="009E0EC4"/>
    <w:rsid w:val="009E0EE5"/>
    <w:rsid w:val="009E1B1A"/>
    <w:rsid w:val="009E2202"/>
    <w:rsid w:val="009E2E9B"/>
    <w:rsid w:val="009E3623"/>
    <w:rsid w:val="009E37B0"/>
    <w:rsid w:val="009E39B6"/>
    <w:rsid w:val="009E3E85"/>
    <w:rsid w:val="009E4623"/>
    <w:rsid w:val="009E4E68"/>
    <w:rsid w:val="009E5170"/>
    <w:rsid w:val="009E58E4"/>
    <w:rsid w:val="009E59B1"/>
    <w:rsid w:val="009E5BFE"/>
    <w:rsid w:val="009E63F7"/>
    <w:rsid w:val="009E6910"/>
    <w:rsid w:val="009F056F"/>
    <w:rsid w:val="009F0A99"/>
    <w:rsid w:val="009F0CE1"/>
    <w:rsid w:val="009F13DC"/>
    <w:rsid w:val="009F1C8B"/>
    <w:rsid w:val="009F2657"/>
    <w:rsid w:val="009F2CEE"/>
    <w:rsid w:val="009F3B29"/>
    <w:rsid w:val="009F4187"/>
    <w:rsid w:val="009F4378"/>
    <w:rsid w:val="009F4B2E"/>
    <w:rsid w:val="009F4CD5"/>
    <w:rsid w:val="009F519E"/>
    <w:rsid w:val="009F54E1"/>
    <w:rsid w:val="009F600A"/>
    <w:rsid w:val="009F6950"/>
    <w:rsid w:val="009F6E82"/>
    <w:rsid w:val="009F6F35"/>
    <w:rsid w:val="009F7F66"/>
    <w:rsid w:val="00A0066B"/>
    <w:rsid w:val="00A00CB5"/>
    <w:rsid w:val="00A02285"/>
    <w:rsid w:val="00A023A9"/>
    <w:rsid w:val="00A02A96"/>
    <w:rsid w:val="00A031E6"/>
    <w:rsid w:val="00A037CB"/>
    <w:rsid w:val="00A03AF5"/>
    <w:rsid w:val="00A04325"/>
    <w:rsid w:val="00A04439"/>
    <w:rsid w:val="00A04AE4"/>
    <w:rsid w:val="00A04B25"/>
    <w:rsid w:val="00A0544A"/>
    <w:rsid w:val="00A05990"/>
    <w:rsid w:val="00A05BCE"/>
    <w:rsid w:val="00A05C2B"/>
    <w:rsid w:val="00A06696"/>
    <w:rsid w:val="00A06725"/>
    <w:rsid w:val="00A06CFA"/>
    <w:rsid w:val="00A0761F"/>
    <w:rsid w:val="00A076DE"/>
    <w:rsid w:val="00A07F11"/>
    <w:rsid w:val="00A13EC6"/>
    <w:rsid w:val="00A147C1"/>
    <w:rsid w:val="00A14B7D"/>
    <w:rsid w:val="00A155F9"/>
    <w:rsid w:val="00A16CFF"/>
    <w:rsid w:val="00A17682"/>
    <w:rsid w:val="00A17944"/>
    <w:rsid w:val="00A20B90"/>
    <w:rsid w:val="00A20DC1"/>
    <w:rsid w:val="00A20EB0"/>
    <w:rsid w:val="00A21B86"/>
    <w:rsid w:val="00A223AC"/>
    <w:rsid w:val="00A22439"/>
    <w:rsid w:val="00A230AC"/>
    <w:rsid w:val="00A23ECC"/>
    <w:rsid w:val="00A24139"/>
    <w:rsid w:val="00A24D38"/>
    <w:rsid w:val="00A253ED"/>
    <w:rsid w:val="00A26335"/>
    <w:rsid w:val="00A268E4"/>
    <w:rsid w:val="00A2740E"/>
    <w:rsid w:val="00A27953"/>
    <w:rsid w:val="00A279B9"/>
    <w:rsid w:val="00A306C9"/>
    <w:rsid w:val="00A30D02"/>
    <w:rsid w:val="00A30D58"/>
    <w:rsid w:val="00A31655"/>
    <w:rsid w:val="00A31ECD"/>
    <w:rsid w:val="00A32039"/>
    <w:rsid w:val="00A321D7"/>
    <w:rsid w:val="00A32234"/>
    <w:rsid w:val="00A324C2"/>
    <w:rsid w:val="00A325AE"/>
    <w:rsid w:val="00A32676"/>
    <w:rsid w:val="00A329D2"/>
    <w:rsid w:val="00A33C45"/>
    <w:rsid w:val="00A350A0"/>
    <w:rsid w:val="00A3551F"/>
    <w:rsid w:val="00A36D04"/>
    <w:rsid w:val="00A37C26"/>
    <w:rsid w:val="00A404F3"/>
    <w:rsid w:val="00A40553"/>
    <w:rsid w:val="00A40B9F"/>
    <w:rsid w:val="00A4129D"/>
    <w:rsid w:val="00A41365"/>
    <w:rsid w:val="00A41D2F"/>
    <w:rsid w:val="00A41F91"/>
    <w:rsid w:val="00A42275"/>
    <w:rsid w:val="00A42668"/>
    <w:rsid w:val="00A426A0"/>
    <w:rsid w:val="00A4277B"/>
    <w:rsid w:val="00A42DF1"/>
    <w:rsid w:val="00A4338C"/>
    <w:rsid w:val="00A43A10"/>
    <w:rsid w:val="00A43F77"/>
    <w:rsid w:val="00A4466B"/>
    <w:rsid w:val="00A454C9"/>
    <w:rsid w:val="00A45A2C"/>
    <w:rsid w:val="00A4640B"/>
    <w:rsid w:val="00A47B14"/>
    <w:rsid w:val="00A47E5D"/>
    <w:rsid w:val="00A47E98"/>
    <w:rsid w:val="00A509E2"/>
    <w:rsid w:val="00A51927"/>
    <w:rsid w:val="00A51FC7"/>
    <w:rsid w:val="00A52493"/>
    <w:rsid w:val="00A525C2"/>
    <w:rsid w:val="00A52712"/>
    <w:rsid w:val="00A52D50"/>
    <w:rsid w:val="00A5312B"/>
    <w:rsid w:val="00A53AAA"/>
    <w:rsid w:val="00A53FFA"/>
    <w:rsid w:val="00A54408"/>
    <w:rsid w:val="00A5453E"/>
    <w:rsid w:val="00A549C5"/>
    <w:rsid w:val="00A54BBB"/>
    <w:rsid w:val="00A55F67"/>
    <w:rsid w:val="00A564F7"/>
    <w:rsid w:val="00A56C76"/>
    <w:rsid w:val="00A56DEC"/>
    <w:rsid w:val="00A572CD"/>
    <w:rsid w:val="00A573C6"/>
    <w:rsid w:val="00A575AF"/>
    <w:rsid w:val="00A616AA"/>
    <w:rsid w:val="00A61E6D"/>
    <w:rsid w:val="00A62282"/>
    <w:rsid w:val="00A62A95"/>
    <w:rsid w:val="00A63399"/>
    <w:rsid w:val="00A63793"/>
    <w:rsid w:val="00A644E5"/>
    <w:rsid w:val="00A64CC6"/>
    <w:rsid w:val="00A6541F"/>
    <w:rsid w:val="00A66069"/>
    <w:rsid w:val="00A66507"/>
    <w:rsid w:val="00A67366"/>
    <w:rsid w:val="00A67A14"/>
    <w:rsid w:val="00A67BA6"/>
    <w:rsid w:val="00A70207"/>
    <w:rsid w:val="00A7036C"/>
    <w:rsid w:val="00A7067F"/>
    <w:rsid w:val="00A70BB3"/>
    <w:rsid w:val="00A71028"/>
    <w:rsid w:val="00A714A3"/>
    <w:rsid w:val="00A71C35"/>
    <w:rsid w:val="00A71CE3"/>
    <w:rsid w:val="00A7219D"/>
    <w:rsid w:val="00A72A22"/>
    <w:rsid w:val="00A737CE"/>
    <w:rsid w:val="00A740F6"/>
    <w:rsid w:val="00A74359"/>
    <w:rsid w:val="00A74661"/>
    <w:rsid w:val="00A74DBF"/>
    <w:rsid w:val="00A74E1C"/>
    <w:rsid w:val="00A75149"/>
    <w:rsid w:val="00A7554A"/>
    <w:rsid w:val="00A7576C"/>
    <w:rsid w:val="00A75DF4"/>
    <w:rsid w:val="00A761D9"/>
    <w:rsid w:val="00A761F1"/>
    <w:rsid w:val="00A767A8"/>
    <w:rsid w:val="00A77631"/>
    <w:rsid w:val="00A77973"/>
    <w:rsid w:val="00A77A9D"/>
    <w:rsid w:val="00A8019D"/>
    <w:rsid w:val="00A80689"/>
    <w:rsid w:val="00A80DAE"/>
    <w:rsid w:val="00A80F53"/>
    <w:rsid w:val="00A82B71"/>
    <w:rsid w:val="00A83907"/>
    <w:rsid w:val="00A839B3"/>
    <w:rsid w:val="00A83FC0"/>
    <w:rsid w:val="00A841CF"/>
    <w:rsid w:val="00A844F6"/>
    <w:rsid w:val="00A84AFB"/>
    <w:rsid w:val="00A84C80"/>
    <w:rsid w:val="00A8501D"/>
    <w:rsid w:val="00A85610"/>
    <w:rsid w:val="00A85922"/>
    <w:rsid w:val="00A85DD6"/>
    <w:rsid w:val="00A860E3"/>
    <w:rsid w:val="00A867C2"/>
    <w:rsid w:val="00A86B20"/>
    <w:rsid w:val="00A86BC5"/>
    <w:rsid w:val="00A86BD1"/>
    <w:rsid w:val="00A87CF4"/>
    <w:rsid w:val="00A90269"/>
    <w:rsid w:val="00A903A7"/>
    <w:rsid w:val="00A90817"/>
    <w:rsid w:val="00A90BCC"/>
    <w:rsid w:val="00A91CE9"/>
    <w:rsid w:val="00A91D0A"/>
    <w:rsid w:val="00A92264"/>
    <w:rsid w:val="00A92AFA"/>
    <w:rsid w:val="00A92B8C"/>
    <w:rsid w:val="00A937EC"/>
    <w:rsid w:val="00A93882"/>
    <w:rsid w:val="00A93D1E"/>
    <w:rsid w:val="00A94260"/>
    <w:rsid w:val="00A9436B"/>
    <w:rsid w:val="00A95467"/>
    <w:rsid w:val="00A9551A"/>
    <w:rsid w:val="00A957FB"/>
    <w:rsid w:val="00A96D97"/>
    <w:rsid w:val="00A97114"/>
    <w:rsid w:val="00A97217"/>
    <w:rsid w:val="00A97625"/>
    <w:rsid w:val="00AA00D3"/>
    <w:rsid w:val="00AA076A"/>
    <w:rsid w:val="00AA0A05"/>
    <w:rsid w:val="00AA0CED"/>
    <w:rsid w:val="00AA1018"/>
    <w:rsid w:val="00AA1D6F"/>
    <w:rsid w:val="00AA2248"/>
    <w:rsid w:val="00AA3005"/>
    <w:rsid w:val="00AA342C"/>
    <w:rsid w:val="00AA372A"/>
    <w:rsid w:val="00AA3902"/>
    <w:rsid w:val="00AA3C7A"/>
    <w:rsid w:val="00AA4367"/>
    <w:rsid w:val="00AA4622"/>
    <w:rsid w:val="00AA46A8"/>
    <w:rsid w:val="00AA472D"/>
    <w:rsid w:val="00AA492D"/>
    <w:rsid w:val="00AA4A3F"/>
    <w:rsid w:val="00AA5209"/>
    <w:rsid w:val="00AA58E9"/>
    <w:rsid w:val="00AA6589"/>
    <w:rsid w:val="00AA7503"/>
    <w:rsid w:val="00AA7B34"/>
    <w:rsid w:val="00AA7EC3"/>
    <w:rsid w:val="00AA7F0D"/>
    <w:rsid w:val="00AB0127"/>
    <w:rsid w:val="00AB1707"/>
    <w:rsid w:val="00AB1E26"/>
    <w:rsid w:val="00AB2493"/>
    <w:rsid w:val="00AB24F9"/>
    <w:rsid w:val="00AB2B54"/>
    <w:rsid w:val="00AB3CA1"/>
    <w:rsid w:val="00AB4A09"/>
    <w:rsid w:val="00AB4B84"/>
    <w:rsid w:val="00AB50D4"/>
    <w:rsid w:val="00AB53BF"/>
    <w:rsid w:val="00AB5817"/>
    <w:rsid w:val="00AB590A"/>
    <w:rsid w:val="00AB5BBF"/>
    <w:rsid w:val="00AB5BE7"/>
    <w:rsid w:val="00AB5D01"/>
    <w:rsid w:val="00AB60E3"/>
    <w:rsid w:val="00AB6E3B"/>
    <w:rsid w:val="00AB6EEA"/>
    <w:rsid w:val="00AB6EF8"/>
    <w:rsid w:val="00AB7137"/>
    <w:rsid w:val="00AB78BD"/>
    <w:rsid w:val="00AB7BE0"/>
    <w:rsid w:val="00AC0165"/>
    <w:rsid w:val="00AC02C6"/>
    <w:rsid w:val="00AC0433"/>
    <w:rsid w:val="00AC0DAD"/>
    <w:rsid w:val="00AC0EA2"/>
    <w:rsid w:val="00AC1968"/>
    <w:rsid w:val="00AC2066"/>
    <w:rsid w:val="00AC21E5"/>
    <w:rsid w:val="00AC243D"/>
    <w:rsid w:val="00AC2DE3"/>
    <w:rsid w:val="00AC318F"/>
    <w:rsid w:val="00AC3423"/>
    <w:rsid w:val="00AC3D4E"/>
    <w:rsid w:val="00AC3D88"/>
    <w:rsid w:val="00AC4098"/>
    <w:rsid w:val="00AC51AE"/>
    <w:rsid w:val="00AC556F"/>
    <w:rsid w:val="00AC5589"/>
    <w:rsid w:val="00AC5FF5"/>
    <w:rsid w:val="00AC6409"/>
    <w:rsid w:val="00AC6632"/>
    <w:rsid w:val="00AC6694"/>
    <w:rsid w:val="00AC66B3"/>
    <w:rsid w:val="00AC7CA8"/>
    <w:rsid w:val="00AC7F25"/>
    <w:rsid w:val="00AD01E7"/>
    <w:rsid w:val="00AD09DF"/>
    <w:rsid w:val="00AD0C95"/>
    <w:rsid w:val="00AD0EFF"/>
    <w:rsid w:val="00AD0F90"/>
    <w:rsid w:val="00AD137F"/>
    <w:rsid w:val="00AD179B"/>
    <w:rsid w:val="00AD1B55"/>
    <w:rsid w:val="00AD208B"/>
    <w:rsid w:val="00AD2686"/>
    <w:rsid w:val="00AD269E"/>
    <w:rsid w:val="00AD320C"/>
    <w:rsid w:val="00AD3DB6"/>
    <w:rsid w:val="00AD3E5D"/>
    <w:rsid w:val="00AD434F"/>
    <w:rsid w:val="00AD457A"/>
    <w:rsid w:val="00AD4CDA"/>
    <w:rsid w:val="00AD52FC"/>
    <w:rsid w:val="00AD59D1"/>
    <w:rsid w:val="00AD5F62"/>
    <w:rsid w:val="00AD6DA0"/>
    <w:rsid w:val="00AD712C"/>
    <w:rsid w:val="00AD7A08"/>
    <w:rsid w:val="00AD7ADC"/>
    <w:rsid w:val="00AD7B7B"/>
    <w:rsid w:val="00AE015B"/>
    <w:rsid w:val="00AE0243"/>
    <w:rsid w:val="00AE08DC"/>
    <w:rsid w:val="00AE1102"/>
    <w:rsid w:val="00AE2F3F"/>
    <w:rsid w:val="00AE46A8"/>
    <w:rsid w:val="00AE544E"/>
    <w:rsid w:val="00AE5B49"/>
    <w:rsid w:val="00AE5D49"/>
    <w:rsid w:val="00AE61DD"/>
    <w:rsid w:val="00AE64B5"/>
    <w:rsid w:val="00AE6EF2"/>
    <w:rsid w:val="00AE70B5"/>
    <w:rsid w:val="00AE7336"/>
    <w:rsid w:val="00AE761B"/>
    <w:rsid w:val="00AE7EBA"/>
    <w:rsid w:val="00AF07FE"/>
    <w:rsid w:val="00AF0C4A"/>
    <w:rsid w:val="00AF167A"/>
    <w:rsid w:val="00AF1751"/>
    <w:rsid w:val="00AF1A14"/>
    <w:rsid w:val="00AF1CB0"/>
    <w:rsid w:val="00AF28B0"/>
    <w:rsid w:val="00AF2A0E"/>
    <w:rsid w:val="00AF2F5C"/>
    <w:rsid w:val="00AF3656"/>
    <w:rsid w:val="00AF445B"/>
    <w:rsid w:val="00AF4638"/>
    <w:rsid w:val="00AF4898"/>
    <w:rsid w:val="00AF4B67"/>
    <w:rsid w:val="00AF4FD1"/>
    <w:rsid w:val="00AF502D"/>
    <w:rsid w:val="00AF51D3"/>
    <w:rsid w:val="00AF5F2A"/>
    <w:rsid w:val="00AF60DA"/>
    <w:rsid w:val="00AF612A"/>
    <w:rsid w:val="00AF669A"/>
    <w:rsid w:val="00AF69B8"/>
    <w:rsid w:val="00AF6A62"/>
    <w:rsid w:val="00AF6CC0"/>
    <w:rsid w:val="00AF7ACE"/>
    <w:rsid w:val="00B005C7"/>
    <w:rsid w:val="00B0199C"/>
    <w:rsid w:val="00B0295B"/>
    <w:rsid w:val="00B029F3"/>
    <w:rsid w:val="00B034BC"/>
    <w:rsid w:val="00B03967"/>
    <w:rsid w:val="00B0406E"/>
    <w:rsid w:val="00B0418A"/>
    <w:rsid w:val="00B0422A"/>
    <w:rsid w:val="00B04F51"/>
    <w:rsid w:val="00B0504C"/>
    <w:rsid w:val="00B05448"/>
    <w:rsid w:val="00B056E4"/>
    <w:rsid w:val="00B05816"/>
    <w:rsid w:val="00B058FD"/>
    <w:rsid w:val="00B0620E"/>
    <w:rsid w:val="00B065E7"/>
    <w:rsid w:val="00B06761"/>
    <w:rsid w:val="00B07283"/>
    <w:rsid w:val="00B07297"/>
    <w:rsid w:val="00B1020C"/>
    <w:rsid w:val="00B114D3"/>
    <w:rsid w:val="00B1162D"/>
    <w:rsid w:val="00B11D53"/>
    <w:rsid w:val="00B123AD"/>
    <w:rsid w:val="00B12758"/>
    <w:rsid w:val="00B12782"/>
    <w:rsid w:val="00B12D0A"/>
    <w:rsid w:val="00B14F69"/>
    <w:rsid w:val="00B15310"/>
    <w:rsid w:val="00B15A30"/>
    <w:rsid w:val="00B15C64"/>
    <w:rsid w:val="00B163F4"/>
    <w:rsid w:val="00B16875"/>
    <w:rsid w:val="00B16AFE"/>
    <w:rsid w:val="00B16C28"/>
    <w:rsid w:val="00B17A61"/>
    <w:rsid w:val="00B202FF"/>
    <w:rsid w:val="00B21845"/>
    <w:rsid w:val="00B228BB"/>
    <w:rsid w:val="00B22BDC"/>
    <w:rsid w:val="00B23284"/>
    <w:rsid w:val="00B2432E"/>
    <w:rsid w:val="00B24436"/>
    <w:rsid w:val="00B247FA"/>
    <w:rsid w:val="00B26485"/>
    <w:rsid w:val="00B26551"/>
    <w:rsid w:val="00B26C22"/>
    <w:rsid w:val="00B26E0B"/>
    <w:rsid w:val="00B26ED3"/>
    <w:rsid w:val="00B2753C"/>
    <w:rsid w:val="00B27A38"/>
    <w:rsid w:val="00B300F8"/>
    <w:rsid w:val="00B30A19"/>
    <w:rsid w:val="00B30C51"/>
    <w:rsid w:val="00B315A0"/>
    <w:rsid w:val="00B31AEC"/>
    <w:rsid w:val="00B31B87"/>
    <w:rsid w:val="00B32006"/>
    <w:rsid w:val="00B323C6"/>
    <w:rsid w:val="00B32E3B"/>
    <w:rsid w:val="00B331F4"/>
    <w:rsid w:val="00B33848"/>
    <w:rsid w:val="00B34426"/>
    <w:rsid w:val="00B34869"/>
    <w:rsid w:val="00B34F93"/>
    <w:rsid w:val="00B35B7B"/>
    <w:rsid w:val="00B35D11"/>
    <w:rsid w:val="00B364C2"/>
    <w:rsid w:val="00B37553"/>
    <w:rsid w:val="00B37863"/>
    <w:rsid w:val="00B3786B"/>
    <w:rsid w:val="00B37D9C"/>
    <w:rsid w:val="00B4075D"/>
    <w:rsid w:val="00B40EC1"/>
    <w:rsid w:val="00B41138"/>
    <w:rsid w:val="00B41379"/>
    <w:rsid w:val="00B4166A"/>
    <w:rsid w:val="00B41E8C"/>
    <w:rsid w:val="00B420B4"/>
    <w:rsid w:val="00B420FB"/>
    <w:rsid w:val="00B42B4F"/>
    <w:rsid w:val="00B43850"/>
    <w:rsid w:val="00B44296"/>
    <w:rsid w:val="00B44E56"/>
    <w:rsid w:val="00B47EF6"/>
    <w:rsid w:val="00B509B6"/>
    <w:rsid w:val="00B51099"/>
    <w:rsid w:val="00B52284"/>
    <w:rsid w:val="00B52F78"/>
    <w:rsid w:val="00B5315E"/>
    <w:rsid w:val="00B535F6"/>
    <w:rsid w:val="00B5599C"/>
    <w:rsid w:val="00B55E5C"/>
    <w:rsid w:val="00B56130"/>
    <w:rsid w:val="00B56872"/>
    <w:rsid w:val="00B56C44"/>
    <w:rsid w:val="00B56D76"/>
    <w:rsid w:val="00B56F7B"/>
    <w:rsid w:val="00B57162"/>
    <w:rsid w:val="00B575D6"/>
    <w:rsid w:val="00B576DE"/>
    <w:rsid w:val="00B57B66"/>
    <w:rsid w:val="00B57FFA"/>
    <w:rsid w:val="00B60354"/>
    <w:rsid w:val="00B606EF"/>
    <w:rsid w:val="00B60CF8"/>
    <w:rsid w:val="00B61336"/>
    <w:rsid w:val="00B61396"/>
    <w:rsid w:val="00B61411"/>
    <w:rsid w:val="00B6169D"/>
    <w:rsid w:val="00B618E7"/>
    <w:rsid w:val="00B61E68"/>
    <w:rsid w:val="00B62D88"/>
    <w:rsid w:val="00B632B9"/>
    <w:rsid w:val="00B639D3"/>
    <w:rsid w:val="00B64306"/>
    <w:rsid w:val="00B646CC"/>
    <w:rsid w:val="00B64D5E"/>
    <w:rsid w:val="00B64FEF"/>
    <w:rsid w:val="00B65439"/>
    <w:rsid w:val="00B6555B"/>
    <w:rsid w:val="00B656E4"/>
    <w:rsid w:val="00B664AA"/>
    <w:rsid w:val="00B66DE8"/>
    <w:rsid w:val="00B66E6D"/>
    <w:rsid w:val="00B67994"/>
    <w:rsid w:val="00B67DDF"/>
    <w:rsid w:val="00B7014C"/>
    <w:rsid w:val="00B701F4"/>
    <w:rsid w:val="00B7051D"/>
    <w:rsid w:val="00B7054B"/>
    <w:rsid w:val="00B70A7E"/>
    <w:rsid w:val="00B70F3B"/>
    <w:rsid w:val="00B719F7"/>
    <w:rsid w:val="00B71D82"/>
    <w:rsid w:val="00B72A53"/>
    <w:rsid w:val="00B733B4"/>
    <w:rsid w:val="00B73647"/>
    <w:rsid w:val="00B744AB"/>
    <w:rsid w:val="00B74734"/>
    <w:rsid w:val="00B74C27"/>
    <w:rsid w:val="00B75449"/>
    <w:rsid w:val="00B76F41"/>
    <w:rsid w:val="00B773F1"/>
    <w:rsid w:val="00B77762"/>
    <w:rsid w:val="00B819A2"/>
    <w:rsid w:val="00B81B8B"/>
    <w:rsid w:val="00B81C8E"/>
    <w:rsid w:val="00B81CA9"/>
    <w:rsid w:val="00B82BAF"/>
    <w:rsid w:val="00B83531"/>
    <w:rsid w:val="00B83768"/>
    <w:rsid w:val="00B83A71"/>
    <w:rsid w:val="00B83D04"/>
    <w:rsid w:val="00B83EDA"/>
    <w:rsid w:val="00B84068"/>
    <w:rsid w:val="00B8448B"/>
    <w:rsid w:val="00B84D61"/>
    <w:rsid w:val="00B8543A"/>
    <w:rsid w:val="00B85FC4"/>
    <w:rsid w:val="00B86D39"/>
    <w:rsid w:val="00B876DA"/>
    <w:rsid w:val="00B877CD"/>
    <w:rsid w:val="00B9041C"/>
    <w:rsid w:val="00B90C9B"/>
    <w:rsid w:val="00B90EE7"/>
    <w:rsid w:val="00B916B0"/>
    <w:rsid w:val="00B91A21"/>
    <w:rsid w:val="00B91F70"/>
    <w:rsid w:val="00B92A34"/>
    <w:rsid w:val="00B92D1D"/>
    <w:rsid w:val="00B9398E"/>
    <w:rsid w:val="00B939FC"/>
    <w:rsid w:val="00B93BE9"/>
    <w:rsid w:val="00B93F04"/>
    <w:rsid w:val="00B94311"/>
    <w:rsid w:val="00B947F4"/>
    <w:rsid w:val="00B9497F"/>
    <w:rsid w:val="00B9549A"/>
    <w:rsid w:val="00B95A48"/>
    <w:rsid w:val="00B95A67"/>
    <w:rsid w:val="00B964EA"/>
    <w:rsid w:val="00B970D9"/>
    <w:rsid w:val="00B974CF"/>
    <w:rsid w:val="00B974F6"/>
    <w:rsid w:val="00B979EE"/>
    <w:rsid w:val="00BA02E4"/>
    <w:rsid w:val="00BA0506"/>
    <w:rsid w:val="00BA0523"/>
    <w:rsid w:val="00BA1326"/>
    <w:rsid w:val="00BA1430"/>
    <w:rsid w:val="00BA1DBE"/>
    <w:rsid w:val="00BA2204"/>
    <w:rsid w:val="00BA222F"/>
    <w:rsid w:val="00BA34B9"/>
    <w:rsid w:val="00BA3F13"/>
    <w:rsid w:val="00BA4BFD"/>
    <w:rsid w:val="00BA5220"/>
    <w:rsid w:val="00BA52BA"/>
    <w:rsid w:val="00BA52FA"/>
    <w:rsid w:val="00BA54CA"/>
    <w:rsid w:val="00BA719C"/>
    <w:rsid w:val="00BA722A"/>
    <w:rsid w:val="00BA79D9"/>
    <w:rsid w:val="00BB02C6"/>
    <w:rsid w:val="00BB078C"/>
    <w:rsid w:val="00BB07FC"/>
    <w:rsid w:val="00BB08A7"/>
    <w:rsid w:val="00BB0A0C"/>
    <w:rsid w:val="00BB0B6E"/>
    <w:rsid w:val="00BB0E34"/>
    <w:rsid w:val="00BB1199"/>
    <w:rsid w:val="00BB1D84"/>
    <w:rsid w:val="00BB1DD1"/>
    <w:rsid w:val="00BB2EE6"/>
    <w:rsid w:val="00BB310D"/>
    <w:rsid w:val="00BB3159"/>
    <w:rsid w:val="00BB3343"/>
    <w:rsid w:val="00BB33B2"/>
    <w:rsid w:val="00BB3E21"/>
    <w:rsid w:val="00BB407F"/>
    <w:rsid w:val="00BB414D"/>
    <w:rsid w:val="00BB432B"/>
    <w:rsid w:val="00BB45B1"/>
    <w:rsid w:val="00BB4750"/>
    <w:rsid w:val="00BB49CA"/>
    <w:rsid w:val="00BB5279"/>
    <w:rsid w:val="00BB52DA"/>
    <w:rsid w:val="00BB5675"/>
    <w:rsid w:val="00BB6105"/>
    <w:rsid w:val="00BB7569"/>
    <w:rsid w:val="00BB7A42"/>
    <w:rsid w:val="00BB7E63"/>
    <w:rsid w:val="00BC08ED"/>
    <w:rsid w:val="00BC0DE7"/>
    <w:rsid w:val="00BC110A"/>
    <w:rsid w:val="00BC1B79"/>
    <w:rsid w:val="00BC2D90"/>
    <w:rsid w:val="00BC2E8B"/>
    <w:rsid w:val="00BC320A"/>
    <w:rsid w:val="00BC4180"/>
    <w:rsid w:val="00BC4AD9"/>
    <w:rsid w:val="00BC4BB3"/>
    <w:rsid w:val="00BC51AA"/>
    <w:rsid w:val="00BC56E8"/>
    <w:rsid w:val="00BC57C8"/>
    <w:rsid w:val="00BC5A91"/>
    <w:rsid w:val="00BC70F3"/>
    <w:rsid w:val="00BC782B"/>
    <w:rsid w:val="00BC7E90"/>
    <w:rsid w:val="00BD0044"/>
    <w:rsid w:val="00BD0603"/>
    <w:rsid w:val="00BD0C3D"/>
    <w:rsid w:val="00BD14CC"/>
    <w:rsid w:val="00BD153B"/>
    <w:rsid w:val="00BD2196"/>
    <w:rsid w:val="00BD23EB"/>
    <w:rsid w:val="00BD2832"/>
    <w:rsid w:val="00BD2D44"/>
    <w:rsid w:val="00BD375D"/>
    <w:rsid w:val="00BD3F02"/>
    <w:rsid w:val="00BD414B"/>
    <w:rsid w:val="00BD4321"/>
    <w:rsid w:val="00BD4611"/>
    <w:rsid w:val="00BD495C"/>
    <w:rsid w:val="00BD4F17"/>
    <w:rsid w:val="00BD532E"/>
    <w:rsid w:val="00BD57DB"/>
    <w:rsid w:val="00BD5D83"/>
    <w:rsid w:val="00BD6180"/>
    <w:rsid w:val="00BD64D8"/>
    <w:rsid w:val="00BD6991"/>
    <w:rsid w:val="00BD6FFB"/>
    <w:rsid w:val="00BD7356"/>
    <w:rsid w:val="00BD74D0"/>
    <w:rsid w:val="00BD7F59"/>
    <w:rsid w:val="00BE0805"/>
    <w:rsid w:val="00BE0A37"/>
    <w:rsid w:val="00BE0C9A"/>
    <w:rsid w:val="00BE17EB"/>
    <w:rsid w:val="00BE1EA2"/>
    <w:rsid w:val="00BE202C"/>
    <w:rsid w:val="00BE25B2"/>
    <w:rsid w:val="00BE30E2"/>
    <w:rsid w:val="00BE3280"/>
    <w:rsid w:val="00BE32CD"/>
    <w:rsid w:val="00BE33F9"/>
    <w:rsid w:val="00BE3D1C"/>
    <w:rsid w:val="00BE42C6"/>
    <w:rsid w:val="00BE477A"/>
    <w:rsid w:val="00BE47B5"/>
    <w:rsid w:val="00BE4F30"/>
    <w:rsid w:val="00BE62BF"/>
    <w:rsid w:val="00BE65E2"/>
    <w:rsid w:val="00BE6E47"/>
    <w:rsid w:val="00BE7214"/>
    <w:rsid w:val="00BE7F80"/>
    <w:rsid w:val="00BF0292"/>
    <w:rsid w:val="00BF0539"/>
    <w:rsid w:val="00BF085F"/>
    <w:rsid w:val="00BF0E7A"/>
    <w:rsid w:val="00BF0F97"/>
    <w:rsid w:val="00BF1BDF"/>
    <w:rsid w:val="00BF2661"/>
    <w:rsid w:val="00BF371B"/>
    <w:rsid w:val="00BF4326"/>
    <w:rsid w:val="00BF4699"/>
    <w:rsid w:val="00BF4F0C"/>
    <w:rsid w:val="00BF5912"/>
    <w:rsid w:val="00BF6028"/>
    <w:rsid w:val="00BF6D24"/>
    <w:rsid w:val="00BF7493"/>
    <w:rsid w:val="00BF7765"/>
    <w:rsid w:val="00C002ED"/>
    <w:rsid w:val="00C00416"/>
    <w:rsid w:val="00C007D4"/>
    <w:rsid w:val="00C00D16"/>
    <w:rsid w:val="00C00E68"/>
    <w:rsid w:val="00C01894"/>
    <w:rsid w:val="00C0219E"/>
    <w:rsid w:val="00C02405"/>
    <w:rsid w:val="00C02B90"/>
    <w:rsid w:val="00C031A7"/>
    <w:rsid w:val="00C03A29"/>
    <w:rsid w:val="00C042DD"/>
    <w:rsid w:val="00C04310"/>
    <w:rsid w:val="00C04B46"/>
    <w:rsid w:val="00C05245"/>
    <w:rsid w:val="00C07E80"/>
    <w:rsid w:val="00C10A07"/>
    <w:rsid w:val="00C10B49"/>
    <w:rsid w:val="00C10CD1"/>
    <w:rsid w:val="00C117C3"/>
    <w:rsid w:val="00C119B8"/>
    <w:rsid w:val="00C12670"/>
    <w:rsid w:val="00C129DC"/>
    <w:rsid w:val="00C13698"/>
    <w:rsid w:val="00C13BBB"/>
    <w:rsid w:val="00C13D13"/>
    <w:rsid w:val="00C1422B"/>
    <w:rsid w:val="00C142CF"/>
    <w:rsid w:val="00C14346"/>
    <w:rsid w:val="00C14593"/>
    <w:rsid w:val="00C149C8"/>
    <w:rsid w:val="00C149E4"/>
    <w:rsid w:val="00C1546B"/>
    <w:rsid w:val="00C154EB"/>
    <w:rsid w:val="00C15760"/>
    <w:rsid w:val="00C1609C"/>
    <w:rsid w:val="00C161AD"/>
    <w:rsid w:val="00C1659C"/>
    <w:rsid w:val="00C167CA"/>
    <w:rsid w:val="00C16A57"/>
    <w:rsid w:val="00C17493"/>
    <w:rsid w:val="00C17665"/>
    <w:rsid w:val="00C17762"/>
    <w:rsid w:val="00C177C8"/>
    <w:rsid w:val="00C17C19"/>
    <w:rsid w:val="00C17D7D"/>
    <w:rsid w:val="00C17EE0"/>
    <w:rsid w:val="00C2042B"/>
    <w:rsid w:val="00C2147A"/>
    <w:rsid w:val="00C21B4E"/>
    <w:rsid w:val="00C21DFB"/>
    <w:rsid w:val="00C220E7"/>
    <w:rsid w:val="00C237B8"/>
    <w:rsid w:val="00C23FFF"/>
    <w:rsid w:val="00C240C3"/>
    <w:rsid w:val="00C243DF"/>
    <w:rsid w:val="00C24921"/>
    <w:rsid w:val="00C24A2C"/>
    <w:rsid w:val="00C24B7C"/>
    <w:rsid w:val="00C24CAD"/>
    <w:rsid w:val="00C25030"/>
    <w:rsid w:val="00C2518E"/>
    <w:rsid w:val="00C2576A"/>
    <w:rsid w:val="00C260E9"/>
    <w:rsid w:val="00C26296"/>
    <w:rsid w:val="00C26300"/>
    <w:rsid w:val="00C26A11"/>
    <w:rsid w:val="00C26D8F"/>
    <w:rsid w:val="00C27048"/>
    <w:rsid w:val="00C2707F"/>
    <w:rsid w:val="00C27BB0"/>
    <w:rsid w:val="00C30B56"/>
    <w:rsid w:val="00C30CAC"/>
    <w:rsid w:val="00C314CA"/>
    <w:rsid w:val="00C31922"/>
    <w:rsid w:val="00C31A42"/>
    <w:rsid w:val="00C31E6C"/>
    <w:rsid w:val="00C3223A"/>
    <w:rsid w:val="00C322B4"/>
    <w:rsid w:val="00C32617"/>
    <w:rsid w:val="00C34422"/>
    <w:rsid w:val="00C345E6"/>
    <w:rsid w:val="00C3466F"/>
    <w:rsid w:val="00C349A8"/>
    <w:rsid w:val="00C34AA5"/>
    <w:rsid w:val="00C34F4E"/>
    <w:rsid w:val="00C35DD5"/>
    <w:rsid w:val="00C36259"/>
    <w:rsid w:val="00C36736"/>
    <w:rsid w:val="00C36D79"/>
    <w:rsid w:val="00C40167"/>
    <w:rsid w:val="00C41043"/>
    <w:rsid w:val="00C41A5D"/>
    <w:rsid w:val="00C41A8A"/>
    <w:rsid w:val="00C41C3E"/>
    <w:rsid w:val="00C425AF"/>
    <w:rsid w:val="00C4270A"/>
    <w:rsid w:val="00C42890"/>
    <w:rsid w:val="00C43383"/>
    <w:rsid w:val="00C44A7D"/>
    <w:rsid w:val="00C4505E"/>
    <w:rsid w:val="00C45EE9"/>
    <w:rsid w:val="00C46560"/>
    <w:rsid w:val="00C46C8B"/>
    <w:rsid w:val="00C472CE"/>
    <w:rsid w:val="00C47318"/>
    <w:rsid w:val="00C478C9"/>
    <w:rsid w:val="00C47A8A"/>
    <w:rsid w:val="00C50033"/>
    <w:rsid w:val="00C501B3"/>
    <w:rsid w:val="00C50570"/>
    <w:rsid w:val="00C50919"/>
    <w:rsid w:val="00C50F90"/>
    <w:rsid w:val="00C515D5"/>
    <w:rsid w:val="00C54219"/>
    <w:rsid w:val="00C543BB"/>
    <w:rsid w:val="00C5496C"/>
    <w:rsid w:val="00C55D3C"/>
    <w:rsid w:val="00C560FE"/>
    <w:rsid w:val="00C56379"/>
    <w:rsid w:val="00C566FA"/>
    <w:rsid w:val="00C56C1C"/>
    <w:rsid w:val="00C57206"/>
    <w:rsid w:val="00C60169"/>
    <w:rsid w:val="00C609D3"/>
    <w:rsid w:val="00C60ED3"/>
    <w:rsid w:val="00C61190"/>
    <w:rsid w:val="00C61ECE"/>
    <w:rsid w:val="00C621DC"/>
    <w:rsid w:val="00C62555"/>
    <w:rsid w:val="00C62AB6"/>
    <w:rsid w:val="00C62F32"/>
    <w:rsid w:val="00C63764"/>
    <w:rsid w:val="00C63C47"/>
    <w:rsid w:val="00C66085"/>
    <w:rsid w:val="00C66268"/>
    <w:rsid w:val="00C662F8"/>
    <w:rsid w:val="00C665FD"/>
    <w:rsid w:val="00C6676A"/>
    <w:rsid w:val="00C669A0"/>
    <w:rsid w:val="00C66D5F"/>
    <w:rsid w:val="00C6703F"/>
    <w:rsid w:val="00C67123"/>
    <w:rsid w:val="00C67179"/>
    <w:rsid w:val="00C6752D"/>
    <w:rsid w:val="00C71552"/>
    <w:rsid w:val="00C716E8"/>
    <w:rsid w:val="00C7220B"/>
    <w:rsid w:val="00C729B1"/>
    <w:rsid w:val="00C72B22"/>
    <w:rsid w:val="00C74447"/>
    <w:rsid w:val="00C7444C"/>
    <w:rsid w:val="00C750F9"/>
    <w:rsid w:val="00C75181"/>
    <w:rsid w:val="00C75214"/>
    <w:rsid w:val="00C75469"/>
    <w:rsid w:val="00C756CB"/>
    <w:rsid w:val="00C7585E"/>
    <w:rsid w:val="00C75E1E"/>
    <w:rsid w:val="00C75FB0"/>
    <w:rsid w:val="00C7603B"/>
    <w:rsid w:val="00C76249"/>
    <w:rsid w:val="00C76EE8"/>
    <w:rsid w:val="00C76F03"/>
    <w:rsid w:val="00C77578"/>
    <w:rsid w:val="00C778B1"/>
    <w:rsid w:val="00C77AB8"/>
    <w:rsid w:val="00C8050B"/>
    <w:rsid w:val="00C80C76"/>
    <w:rsid w:val="00C810D7"/>
    <w:rsid w:val="00C81B0C"/>
    <w:rsid w:val="00C820FF"/>
    <w:rsid w:val="00C8271F"/>
    <w:rsid w:val="00C828B9"/>
    <w:rsid w:val="00C82DA7"/>
    <w:rsid w:val="00C835D9"/>
    <w:rsid w:val="00C84833"/>
    <w:rsid w:val="00C84A92"/>
    <w:rsid w:val="00C84CC5"/>
    <w:rsid w:val="00C85339"/>
    <w:rsid w:val="00C85B3A"/>
    <w:rsid w:val="00C8624B"/>
    <w:rsid w:val="00C864DD"/>
    <w:rsid w:val="00C86DF2"/>
    <w:rsid w:val="00C87701"/>
    <w:rsid w:val="00C878C1"/>
    <w:rsid w:val="00C87DE8"/>
    <w:rsid w:val="00C87ED8"/>
    <w:rsid w:val="00C90724"/>
    <w:rsid w:val="00C90DB8"/>
    <w:rsid w:val="00C91458"/>
    <w:rsid w:val="00C92F06"/>
    <w:rsid w:val="00C93353"/>
    <w:rsid w:val="00C93DBD"/>
    <w:rsid w:val="00C93E45"/>
    <w:rsid w:val="00C94017"/>
    <w:rsid w:val="00C94325"/>
    <w:rsid w:val="00C94330"/>
    <w:rsid w:val="00C947D2"/>
    <w:rsid w:val="00C94AEF"/>
    <w:rsid w:val="00C9540D"/>
    <w:rsid w:val="00C95AF0"/>
    <w:rsid w:val="00C95F4B"/>
    <w:rsid w:val="00C96705"/>
    <w:rsid w:val="00C97586"/>
    <w:rsid w:val="00C976B1"/>
    <w:rsid w:val="00C979E2"/>
    <w:rsid w:val="00CA03C5"/>
    <w:rsid w:val="00CA0733"/>
    <w:rsid w:val="00CA0E6C"/>
    <w:rsid w:val="00CA163C"/>
    <w:rsid w:val="00CA1A37"/>
    <w:rsid w:val="00CA1ABB"/>
    <w:rsid w:val="00CA1BB4"/>
    <w:rsid w:val="00CA39D1"/>
    <w:rsid w:val="00CA417D"/>
    <w:rsid w:val="00CA659C"/>
    <w:rsid w:val="00CA67FE"/>
    <w:rsid w:val="00CA6CEA"/>
    <w:rsid w:val="00CA7BD6"/>
    <w:rsid w:val="00CA7ECE"/>
    <w:rsid w:val="00CB049E"/>
    <w:rsid w:val="00CB05E5"/>
    <w:rsid w:val="00CB0A44"/>
    <w:rsid w:val="00CB0E9E"/>
    <w:rsid w:val="00CB11FF"/>
    <w:rsid w:val="00CB15DE"/>
    <w:rsid w:val="00CB220D"/>
    <w:rsid w:val="00CB22FA"/>
    <w:rsid w:val="00CB2B69"/>
    <w:rsid w:val="00CB2EBE"/>
    <w:rsid w:val="00CB3432"/>
    <w:rsid w:val="00CB369C"/>
    <w:rsid w:val="00CB4646"/>
    <w:rsid w:val="00CB5B52"/>
    <w:rsid w:val="00CB5E72"/>
    <w:rsid w:val="00CB6613"/>
    <w:rsid w:val="00CB784A"/>
    <w:rsid w:val="00CB78BA"/>
    <w:rsid w:val="00CB7CDA"/>
    <w:rsid w:val="00CB7EC9"/>
    <w:rsid w:val="00CC02CD"/>
    <w:rsid w:val="00CC0BCB"/>
    <w:rsid w:val="00CC12F5"/>
    <w:rsid w:val="00CC2E1F"/>
    <w:rsid w:val="00CC33CC"/>
    <w:rsid w:val="00CC369E"/>
    <w:rsid w:val="00CC3CB1"/>
    <w:rsid w:val="00CC3E69"/>
    <w:rsid w:val="00CC4211"/>
    <w:rsid w:val="00CC523D"/>
    <w:rsid w:val="00CC5479"/>
    <w:rsid w:val="00CD07F5"/>
    <w:rsid w:val="00CD11FE"/>
    <w:rsid w:val="00CD1298"/>
    <w:rsid w:val="00CD1832"/>
    <w:rsid w:val="00CD1A4E"/>
    <w:rsid w:val="00CD1CE0"/>
    <w:rsid w:val="00CD1F4B"/>
    <w:rsid w:val="00CD2191"/>
    <w:rsid w:val="00CD22BE"/>
    <w:rsid w:val="00CD255E"/>
    <w:rsid w:val="00CD2AF8"/>
    <w:rsid w:val="00CD309C"/>
    <w:rsid w:val="00CD3117"/>
    <w:rsid w:val="00CD478E"/>
    <w:rsid w:val="00CD4BD7"/>
    <w:rsid w:val="00CD61F3"/>
    <w:rsid w:val="00CD65E7"/>
    <w:rsid w:val="00CD6AE9"/>
    <w:rsid w:val="00CD6C9A"/>
    <w:rsid w:val="00CD71F3"/>
    <w:rsid w:val="00CD7783"/>
    <w:rsid w:val="00CD785B"/>
    <w:rsid w:val="00CD78AD"/>
    <w:rsid w:val="00CD7B8C"/>
    <w:rsid w:val="00CD7ED0"/>
    <w:rsid w:val="00CE030C"/>
    <w:rsid w:val="00CE08E2"/>
    <w:rsid w:val="00CE1929"/>
    <w:rsid w:val="00CE1CCE"/>
    <w:rsid w:val="00CE28CA"/>
    <w:rsid w:val="00CE2E24"/>
    <w:rsid w:val="00CE3045"/>
    <w:rsid w:val="00CE393A"/>
    <w:rsid w:val="00CE4332"/>
    <w:rsid w:val="00CE5443"/>
    <w:rsid w:val="00CE5785"/>
    <w:rsid w:val="00CE5E05"/>
    <w:rsid w:val="00CE6F95"/>
    <w:rsid w:val="00CE7138"/>
    <w:rsid w:val="00CE71C5"/>
    <w:rsid w:val="00CE733B"/>
    <w:rsid w:val="00CF01D1"/>
    <w:rsid w:val="00CF0528"/>
    <w:rsid w:val="00CF08C8"/>
    <w:rsid w:val="00CF09AC"/>
    <w:rsid w:val="00CF148D"/>
    <w:rsid w:val="00CF1E3D"/>
    <w:rsid w:val="00CF1EE7"/>
    <w:rsid w:val="00CF21CB"/>
    <w:rsid w:val="00CF236D"/>
    <w:rsid w:val="00CF2603"/>
    <w:rsid w:val="00CF279D"/>
    <w:rsid w:val="00CF3072"/>
    <w:rsid w:val="00CF33CE"/>
    <w:rsid w:val="00CF36F6"/>
    <w:rsid w:val="00CF3AB0"/>
    <w:rsid w:val="00CF3F70"/>
    <w:rsid w:val="00CF41AA"/>
    <w:rsid w:val="00CF63C6"/>
    <w:rsid w:val="00CF63CE"/>
    <w:rsid w:val="00CF6E30"/>
    <w:rsid w:val="00CF7F58"/>
    <w:rsid w:val="00CF7F62"/>
    <w:rsid w:val="00D0011B"/>
    <w:rsid w:val="00D007E2"/>
    <w:rsid w:val="00D01658"/>
    <w:rsid w:val="00D01A4D"/>
    <w:rsid w:val="00D01B6C"/>
    <w:rsid w:val="00D035F4"/>
    <w:rsid w:val="00D03C24"/>
    <w:rsid w:val="00D03F49"/>
    <w:rsid w:val="00D0456B"/>
    <w:rsid w:val="00D04B14"/>
    <w:rsid w:val="00D04E5C"/>
    <w:rsid w:val="00D04F27"/>
    <w:rsid w:val="00D04FD9"/>
    <w:rsid w:val="00D05022"/>
    <w:rsid w:val="00D051AA"/>
    <w:rsid w:val="00D0529C"/>
    <w:rsid w:val="00D06775"/>
    <w:rsid w:val="00D073B6"/>
    <w:rsid w:val="00D07C0A"/>
    <w:rsid w:val="00D1111D"/>
    <w:rsid w:val="00D1125B"/>
    <w:rsid w:val="00D127C3"/>
    <w:rsid w:val="00D13BBC"/>
    <w:rsid w:val="00D1463C"/>
    <w:rsid w:val="00D154E4"/>
    <w:rsid w:val="00D15BE2"/>
    <w:rsid w:val="00D160FB"/>
    <w:rsid w:val="00D161EF"/>
    <w:rsid w:val="00D203C5"/>
    <w:rsid w:val="00D20A0A"/>
    <w:rsid w:val="00D215EE"/>
    <w:rsid w:val="00D21F04"/>
    <w:rsid w:val="00D2232D"/>
    <w:rsid w:val="00D2255B"/>
    <w:rsid w:val="00D22C9E"/>
    <w:rsid w:val="00D22CD3"/>
    <w:rsid w:val="00D2441F"/>
    <w:rsid w:val="00D248E7"/>
    <w:rsid w:val="00D24BCC"/>
    <w:rsid w:val="00D25487"/>
    <w:rsid w:val="00D256C0"/>
    <w:rsid w:val="00D25FF6"/>
    <w:rsid w:val="00D26710"/>
    <w:rsid w:val="00D26803"/>
    <w:rsid w:val="00D26F08"/>
    <w:rsid w:val="00D27450"/>
    <w:rsid w:val="00D27809"/>
    <w:rsid w:val="00D27CA8"/>
    <w:rsid w:val="00D305CD"/>
    <w:rsid w:val="00D30ADC"/>
    <w:rsid w:val="00D30CE8"/>
    <w:rsid w:val="00D30EEA"/>
    <w:rsid w:val="00D316F5"/>
    <w:rsid w:val="00D3170D"/>
    <w:rsid w:val="00D31920"/>
    <w:rsid w:val="00D31D45"/>
    <w:rsid w:val="00D31EBA"/>
    <w:rsid w:val="00D31FFD"/>
    <w:rsid w:val="00D32193"/>
    <w:rsid w:val="00D32406"/>
    <w:rsid w:val="00D3283D"/>
    <w:rsid w:val="00D32FC1"/>
    <w:rsid w:val="00D33441"/>
    <w:rsid w:val="00D33516"/>
    <w:rsid w:val="00D34800"/>
    <w:rsid w:val="00D348B6"/>
    <w:rsid w:val="00D34982"/>
    <w:rsid w:val="00D3582E"/>
    <w:rsid w:val="00D35DC9"/>
    <w:rsid w:val="00D36394"/>
    <w:rsid w:val="00D36980"/>
    <w:rsid w:val="00D369D2"/>
    <w:rsid w:val="00D37208"/>
    <w:rsid w:val="00D3743B"/>
    <w:rsid w:val="00D37596"/>
    <w:rsid w:val="00D3793D"/>
    <w:rsid w:val="00D37F11"/>
    <w:rsid w:val="00D407EF"/>
    <w:rsid w:val="00D40CEA"/>
    <w:rsid w:val="00D40E1D"/>
    <w:rsid w:val="00D40E45"/>
    <w:rsid w:val="00D40EF9"/>
    <w:rsid w:val="00D41828"/>
    <w:rsid w:val="00D422FC"/>
    <w:rsid w:val="00D42B56"/>
    <w:rsid w:val="00D437BC"/>
    <w:rsid w:val="00D43F62"/>
    <w:rsid w:val="00D445D8"/>
    <w:rsid w:val="00D453BA"/>
    <w:rsid w:val="00D45BBD"/>
    <w:rsid w:val="00D4698B"/>
    <w:rsid w:val="00D46D22"/>
    <w:rsid w:val="00D46DCD"/>
    <w:rsid w:val="00D46FAC"/>
    <w:rsid w:val="00D4789C"/>
    <w:rsid w:val="00D47967"/>
    <w:rsid w:val="00D47B76"/>
    <w:rsid w:val="00D502D1"/>
    <w:rsid w:val="00D502DC"/>
    <w:rsid w:val="00D50A68"/>
    <w:rsid w:val="00D50DB5"/>
    <w:rsid w:val="00D51149"/>
    <w:rsid w:val="00D512AD"/>
    <w:rsid w:val="00D51A5A"/>
    <w:rsid w:val="00D51E3B"/>
    <w:rsid w:val="00D52586"/>
    <w:rsid w:val="00D5283F"/>
    <w:rsid w:val="00D532B9"/>
    <w:rsid w:val="00D53869"/>
    <w:rsid w:val="00D53F05"/>
    <w:rsid w:val="00D54370"/>
    <w:rsid w:val="00D543B1"/>
    <w:rsid w:val="00D54B4D"/>
    <w:rsid w:val="00D55B99"/>
    <w:rsid w:val="00D55FD6"/>
    <w:rsid w:val="00D569F9"/>
    <w:rsid w:val="00D572C9"/>
    <w:rsid w:val="00D5759F"/>
    <w:rsid w:val="00D60448"/>
    <w:rsid w:val="00D6092B"/>
    <w:rsid w:val="00D60A30"/>
    <w:rsid w:val="00D60EDD"/>
    <w:rsid w:val="00D61708"/>
    <w:rsid w:val="00D62025"/>
    <w:rsid w:val="00D6272A"/>
    <w:rsid w:val="00D62E72"/>
    <w:rsid w:val="00D62FF2"/>
    <w:rsid w:val="00D63E10"/>
    <w:rsid w:val="00D6441F"/>
    <w:rsid w:val="00D64885"/>
    <w:rsid w:val="00D648E5"/>
    <w:rsid w:val="00D651E7"/>
    <w:rsid w:val="00D65332"/>
    <w:rsid w:val="00D65950"/>
    <w:rsid w:val="00D65D30"/>
    <w:rsid w:val="00D66172"/>
    <w:rsid w:val="00D66345"/>
    <w:rsid w:val="00D66505"/>
    <w:rsid w:val="00D66CAB"/>
    <w:rsid w:val="00D676DF"/>
    <w:rsid w:val="00D70B1D"/>
    <w:rsid w:val="00D71129"/>
    <w:rsid w:val="00D711D3"/>
    <w:rsid w:val="00D71668"/>
    <w:rsid w:val="00D71700"/>
    <w:rsid w:val="00D72260"/>
    <w:rsid w:val="00D7284E"/>
    <w:rsid w:val="00D72955"/>
    <w:rsid w:val="00D72B3C"/>
    <w:rsid w:val="00D72DD5"/>
    <w:rsid w:val="00D72E3D"/>
    <w:rsid w:val="00D73082"/>
    <w:rsid w:val="00D730DA"/>
    <w:rsid w:val="00D738B7"/>
    <w:rsid w:val="00D740D2"/>
    <w:rsid w:val="00D74D08"/>
    <w:rsid w:val="00D74D44"/>
    <w:rsid w:val="00D74F5F"/>
    <w:rsid w:val="00D74FE1"/>
    <w:rsid w:val="00D75179"/>
    <w:rsid w:val="00D75616"/>
    <w:rsid w:val="00D75A83"/>
    <w:rsid w:val="00D760EE"/>
    <w:rsid w:val="00D763B2"/>
    <w:rsid w:val="00D7652D"/>
    <w:rsid w:val="00D765DF"/>
    <w:rsid w:val="00D7664D"/>
    <w:rsid w:val="00D766E4"/>
    <w:rsid w:val="00D77024"/>
    <w:rsid w:val="00D77854"/>
    <w:rsid w:val="00D77C2D"/>
    <w:rsid w:val="00D77E8C"/>
    <w:rsid w:val="00D806D6"/>
    <w:rsid w:val="00D80848"/>
    <w:rsid w:val="00D812B4"/>
    <w:rsid w:val="00D81466"/>
    <w:rsid w:val="00D82508"/>
    <w:rsid w:val="00D82629"/>
    <w:rsid w:val="00D82A08"/>
    <w:rsid w:val="00D82BAC"/>
    <w:rsid w:val="00D833F4"/>
    <w:rsid w:val="00D83C93"/>
    <w:rsid w:val="00D83DE9"/>
    <w:rsid w:val="00D83F0C"/>
    <w:rsid w:val="00D84AAD"/>
    <w:rsid w:val="00D84E8A"/>
    <w:rsid w:val="00D85054"/>
    <w:rsid w:val="00D85AA6"/>
    <w:rsid w:val="00D85F9C"/>
    <w:rsid w:val="00D86086"/>
    <w:rsid w:val="00D860D6"/>
    <w:rsid w:val="00D87DE9"/>
    <w:rsid w:val="00D909D7"/>
    <w:rsid w:val="00D90EFD"/>
    <w:rsid w:val="00D9120B"/>
    <w:rsid w:val="00D91F2F"/>
    <w:rsid w:val="00D923A4"/>
    <w:rsid w:val="00D923A6"/>
    <w:rsid w:val="00D9267D"/>
    <w:rsid w:val="00D93E14"/>
    <w:rsid w:val="00D94B1D"/>
    <w:rsid w:val="00D95385"/>
    <w:rsid w:val="00D95A22"/>
    <w:rsid w:val="00D95B32"/>
    <w:rsid w:val="00D95B9E"/>
    <w:rsid w:val="00D95D6F"/>
    <w:rsid w:val="00D963DA"/>
    <w:rsid w:val="00D965BA"/>
    <w:rsid w:val="00D971A0"/>
    <w:rsid w:val="00DA04B7"/>
    <w:rsid w:val="00DA13DD"/>
    <w:rsid w:val="00DA19A2"/>
    <w:rsid w:val="00DA1BF0"/>
    <w:rsid w:val="00DA1E79"/>
    <w:rsid w:val="00DA2FFD"/>
    <w:rsid w:val="00DA3D9A"/>
    <w:rsid w:val="00DA4749"/>
    <w:rsid w:val="00DA4CC0"/>
    <w:rsid w:val="00DA53BD"/>
    <w:rsid w:val="00DA5D77"/>
    <w:rsid w:val="00DA5DA6"/>
    <w:rsid w:val="00DA5EDC"/>
    <w:rsid w:val="00DA60E8"/>
    <w:rsid w:val="00DA6B09"/>
    <w:rsid w:val="00DA716E"/>
    <w:rsid w:val="00DA7399"/>
    <w:rsid w:val="00DA7627"/>
    <w:rsid w:val="00DA784D"/>
    <w:rsid w:val="00DB1787"/>
    <w:rsid w:val="00DB186E"/>
    <w:rsid w:val="00DB2A1C"/>
    <w:rsid w:val="00DB3050"/>
    <w:rsid w:val="00DB38A0"/>
    <w:rsid w:val="00DB4BE1"/>
    <w:rsid w:val="00DB5300"/>
    <w:rsid w:val="00DB61C6"/>
    <w:rsid w:val="00DB639A"/>
    <w:rsid w:val="00DB6BC1"/>
    <w:rsid w:val="00DB6E0F"/>
    <w:rsid w:val="00DB6F1D"/>
    <w:rsid w:val="00DC0D3E"/>
    <w:rsid w:val="00DC168A"/>
    <w:rsid w:val="00DC1E7B"/>
    <w:rsid w:val="00DC2B64"/>
    <w:rsid w:val="00DC32C0"/>
    <w:rsid w:val="00DC43AF"/>
    <w:rsid w:val="00DC4BAC"/>
    <w:rsid w:val="00DC5A52"/>
    <w:rsid w:val="00DC6143"/>
    <w:rsid w:val="00DC673F"/>
    <w:rsid w:val="00DC6FDF"/>
    <w:rsid w:val="00DC7DFE"/>
    <w:rsid w:val="00DD0186"/>
    <w:rsid w:val="00DD0448"/>
    <w:rsid w:val="00DD2695"/>
    <w:rsid w:val="00DD338D"/>
    <w:rsid w:val="00DD3614"/>
    <w:rsid w:val="00DD3FBB"/>
    <w:rsid w:val="00DD4AE2"/>
    <w:rsid w:val="00DD4CC5"/>
    <w:rsid w:val="00DD5408"/>
    <w:rsid w:val="00DD5E06"/>
    <w:rsid w:val="00DD6921"/>
    <w:rsid w:val="00DD6A57"/>
    <w:rsid w:val="00DD6AA3"/>
    <w:rsid w:val="00DD733B"/>
    <w:rsid w:val="00DD7BCA"/>
    <w:rsid w:val="00DE0F75"/>
    <w:rsid w:val="00DE1107"/>
    <w:rsid w:val="00DE188B"/>
    <w:rsid w:val="00DE2D3E"/>
    <w:rsid w:val="00DE35D1"/>
    <w:rsid w:val="00DE36D6"/>
    <w:rsid w:val="00DE43A6"/>
    <w:rsid w:val="00DE455B"/>
    <w:rsid w:val="00DE472B"/>
    <w:rsid w:val="00DE4748"/>
    <w:rsid w:val="00DE4FCB"/>
    <w:rsid w:val="00DE575B"/>
    <w:rsid w:val="00DE5C21"/>
    <w:rsid w:val="00DE5EEC"/>
    <w:rsid w:val="00DE5EFC"/>
    <w:rsid w:val="00DE62A3"/>
    <w:rsid w:val="00DE6AFC"/>
    <w:rsid w:val="00DE6E27"/>
    <w:rsid w:val="00DF02A7"/>
    <w:rsid w:val="00DF0694"/>
    <w:rsid w:val="00DF14EA"/>
    <w:rsid w:val="00DF1D95"/>
    <w:rsid w:val="00DF223E"/>
    <w:rsid w:val="00DF2478"/>
    <w:rsid w:val="00DF279E"/>
    <w:rsid w:val="00DF36D1"/>
    <w:rsid w:val="00DF476E"/>
    <w:rsid w:val="00DF4A7B"/>
    <w:rsid w:val="00DF4CFB"/>
    <w:rsid w:val="00DF53F8"/>
    <w:rsid w:val="00DF5EE3"/>
    <w:rsid w:val="00DF61A5"/>
    <w:rsid w:val="00DF6451"/>
    <w:rsid w:val="00DF6E65"/>
    <w:rsid w:val="00DF73ED"/>
    <w:rsid w:val="00DF7D0D"/>
    <w:rsid w:val="00E000FC"/>
    <w:rsid w:val="00E00341"/>
    <w:rsid w:val="00E00C24"/>
    <w:rsid w:val="00E02822"/>
    <w:rsid w:val="00E03356"/>
    <w:rsid w:val="00E036D4"/>
    <w:rsid w:val="00E04479"/>
    <w:rsid w:val="00E060F3"/>
    <w:rsid w:val="00E067AA"/>
    <w:rsid w:val="00E06961"/>
    <w:rsid w:val="00E069E6"/>
    <w:rsid w:val="00E10B87"/>
    <w:rsid w:val="00E10F4E"/>
    <w:rsid w:val="00E1106D"/>
    <w:rsid w:val="00E11B17"/>
    <w:rsid w:val="00E11D3B"/>
    <w:rsid w:val="00E1259D"/>
    <w:rsid w:val="00E1264D"/>
    <w:rsid w:val="00E12704"/>
    <w:rsid w:val="00E1301D"/>
    <w:rsid w:val="00E1357D"/>
    <w:rsid w:val="00E137E2"/>
    <w:rsid w:val="00E1428B"/>
    <w:rsid w:val="00E14413"/>
    <w:rsid w:val="00E14C1A"/>
    <w:rsid w:val="00E15269"/>
    <w:rsid w:val="00E155AD"/>
    <w:rsid w:val="00E157AC"/>
    <w:rsid w:val="00E16C8F"/>
    <w:rsid w:val="00E16E74"/>
    <w:rsid w:val="00E17064"/>
    <w:rsid w:val="00E1729A"/>
    <w:rsid w:val="00E1772C"/>
    <w:rsid w:val="00E202DF"/>
    <w:rsid w:val="00E20814"/>
    <w:rsid w:val="00E20908"/>
    <w:rsid w:val="00E20A09"/>
    <w:rsid w:val="00E21E20"/>
    <w:rsid w:val="00E22050"/>
    <w:rsid w:val="00E229AA"/>
    <w:rsid w:val="00E2388D"/>
    <w:rsid w:val="00E23CD9"/>
    <w:rsid w:val="00E24397"/>
    <w:rsid w:val="00E244F8"/>
    <w:rsid w:val="00E2482B"/>
    <w:rsid w:val="00E25033"/>
    <w:rsid w:val="00E252CE"/>
    <w:rsid w:val="00E25F4B"/>
    <w:rsid w:val="00E2626F"/>
    <w:rsid w:val="00E26D0A"/>
    <w:rsid w:val="00E275E0"/>
    <w:rsid w:val="00E27680"/>
    <w:rsid w:val="00E30863"/>
    <w:rsid w:val="00E31506"/>
    <w:rsid w:val="00E315A3"/>
    <w:rsid w:val="00E3165F"/>
    <w:rsid w:val="00E31710"/>
    <w:rsid w:val="00E3192E"/>
    <w:rsid w:val="00E31AC9"/>
    <w:rsid w:val="00E321BF"/>
    <w:rsid w:val="00E328B8"/>
    <w:rsid w:val="00E33BBC"/>
    <w:rsid w:val="00E33BCF"/>
    <w:rsid w:val="00E33F7F"/>
    <w:rsid w:val="00E34935"/>
    <w:rsid w:val="00E349DC"/>
    <w:rsid w:val="00E34A5A"/>
    <w:rsid w:val="00E34C19"/>
    <w:rsid w:val="00E359A8"/>
    <w:rsid w:val="00E35C7D"/>
    <w:rsid w:val="00E36145"/>
    <w:rsid w:val="00E362AF"/>
    <w:rsid w:val="00E3635D"/>
    <w:rsid w:val="00E3673C"/>
    <w:rsid w:val="00E36AF0"/>
    <w:rsid w:val="00E370CE"/>
    <w:rsid w:val="00E371C0"/>
    <w:rsid w:val="00E37686"/>
    <w:rsid w:val="00E400A6"/>
    <w:rsid w:val="00E408FD"/>
    <w:rsid w:val="00E40F82"/>
    <w:rsid w:val="00E41C4D"/>
    <w:rsid w:val="00E42652"/>
    <w:rsid w:val="00E43303"/>
    <w:rsid w:val="00E433DE"/>
    <w:rsid w:val="00E43895"/>
    <w:rsid w:val="00E4405F"/>
    <w:rsid w:val="00E441D7"/>
    <w:rsid w:val="00E44207"/>
    <w:rsid w:val="00E4536B"/>
    <w:rsid w:val="00E4578F"/>
    <w:rsid w:val="00E45984"/>
    <w:rsid w:val="00E45A06"/>
    <w:rsid w:val="00E45B9A"/>
    <w:rsid w:val="00E46B5C"/>
    <w:rsid w:val="00E47243"/>
    <w:rsid w:val="00E47DFB"/>
    <w:rsid w:val="00E50957"/>
    <w:rsid w:val="00E50B62"/>
    <w:rsid w:val="00E519AD"/>
    <w:rsid w:val="00E51CB3"/>
    <w:rsid w:val="00E522BD"/>
    <w:rsid w:val="00E53587"/>
    <w:rsid w:val="00E5389D"/>
    <w:rsid w:val="00E54639"/>
    <w:rsid w:val="00E5478F"/>
    <w:rsid w:val="00E54D70"/>
    <w:rsid w:val="00E55459"/>
    <w:rsid w:val="00E5559F"/>
    <w:rsid w:val="00E562F0"/>
    <w:rsid w:val="00E56461"/>
    <w:rsid w:val="00E56E3A"/>
    <w:rsid w:val="00E56F6A"/>
    <w:rsid w:val="00E57AA5"/>
    <w:rsid w:val="00E60672"/>
    <w:rsid w:val="00E60869"/>
    <w:rsid w:val="00E60C70"/>
    <w:rsid w:val="00E61D6D"/>
    <w:rsid w:val="00E623A2"/>
    <w:rsid w:val="00E62BF8"/>
    <w:rsid w:val="00E647D6"/>
    <w:rsid w:val="00E64EF9"/>
    <w:rsid w:val="00E6587E"/>
    <w:rsid w:val="00E65B67"/>
    <w:rsid w:val="00E6615E"/>
    <w:rsid w:val="00E667AF"/>
    <w:rsid w:val="00E66CBA"/>
    <w:rsid w:val="00E6717A"/>
    <w:rsid w:val="00E67868"/>
    <w:rsid w:val="00E70572"/>
    <w:rsid w:val="00E70854"/>
    <w:rsid w:val="00E70CF7"/>
    <w:rsid w:val="00E70F71"/>
    <w:rsid w:val="00E7148D"/>
    <w:rsid w:val="00E71833"/>
    <w:rsid w:val="00E71A8A"/>
    <w:rsid w:val="00E71C73"/>
    <w:rsid w:val="00E73162"/>
    <w:rsid w:val="00E73BC9"/>
    <w:rsid w:val="00E73D2D"/>
    <w:rsid w:val="00E74FC0"/>
    <w:rsid w:val="00E75540"/>
    <w:rsid w:val="00E76247"/>
    <w:rsid w:val="00E7693C"/>
    <w:rsid w:val="00E7708E"/>
    <w:rsid w:val="00E77ABB"/>
    <w:rsid w:val="00E80834"/>
    <w:rsid w:val="00E8094A"/>
    <w:rsid w:val="00E812E2"/>
    <w:rsid w:val="00E81A25"/>
    <w:rsid w:val="00E8238E"/>
    <w:rsid w:val="00E83182"/>
    <w:rsid w:val="00E83305"/>
    <w:rsid w:val="00E83557"/>
    <w:rsid w:val="00E83799"/>
    <w:rsid w:val="00E84547"/>
    <w:rsid w:val="00E847D5"/>
    <w:rsid w:val="00E84C91"/>
    <w:rsid w:val="00E8580D"/>
    <w:rsid w:val="00E85895"/>
    <w:rsid w:val="00E85E0A"/>
    <w:rsid w:val="00E861EF"/>
    <w:rsid w:val="00E862FE"/>
    <w:rsid w:val="00E86405"/>
    <w:rsid w:val="00E867C9"/>
    <w:rsid w:val="00E869D1"/>
    <w:rsid w:val="00E86A4C"/>
    <w:rsid w:val="00E872C0"/>
    <w:rsid w:val="00E87500"/>
    <w:rsid w:val="00E87557"/>
    <w:rsid w:val="00E8759B"/>
    <w:rsid w:val="00E87C0F"/>
    <w:rsid w:val="00E87EAF"/>
    <w:rsid w:val="00E901D9"/>
    <w:rsid w:val="00E9076C"/>
    <w:rsid w:val="00E90771"/>
    <w:rsid w:val="00E91180"/>
    <w:rsid w:val="00E92631"/>
    <w:rsid w:val="00E9268A"/>
    <w:rsid w:val="00E927D3"/>
    <w:rsid w:val="00E92CA2"/>
    <w:rsid w:val="00E9348B"/>
    <w:rsid w:val="00E956B2"/>
    <w:rsid w:val="00E95926"/>
    <w:rsid w:val="00E95A67"/>
    <w:rsid w:val="00E95C00"/>
    <w:rsid w:val="00E961ED"/>
    <w:rsid w:val="00E96EA8"/>
    <w:rsid w:val="00E971F5"/>
    <w:rsid w:val="00EA006B"/>
    <w:rsid w:val="00EA0188"/>
    <w:rsid w:val="00EA074B"/>
    <w:rsid w:val="00EA0C32"/>
    <w:rsid w:val="00EA1027"/>
    <w:rsid w:val="00EA1A5B"/>
    <w:rsid w:val="00EA1E07"/>
    <w:rsid w:val="00EA201B"/>
    <w:rsid w:val="00EA230C"/>
    <w:rsid w:val="00EA247C"/>
    <w:rsid w:val="00EA2E71"/>
    <w:rsid w:val="00EA322A"/>
    <w:rsid w:val="00EA3D03"/>
    <w:rsid w:val="00EA3D29"/>
    <w:rsid w:val="00EA3FCA"/>
    <w:rsid w:val="00EA427C"/>
    <w:rsid w:val="00EA44D1"/>
    <w:rsid w:val="00EA4AC8"/>
    <w:rsid w:val="00EA4BB1"/>
    <w:rsid w:val="00EA500F"/>
    <w:rsid w:val="00EA55B6"/>
    <w:rsid w:val="00EA5AB7"/>
    <w:rsid w:val="00EA6638"/>
    <w:rsid w:val="00EA6B3D"/>
    <w:rsid w:val="00EA7B7C"/>
    <w:rsid w:val="00EB147C"/>
    <w:rsid w:val="00EB1AAB"/>
    <w:rsid w:val="00EB1B23"/>
    <w:rsid w:val="00EB1F3E"/>
    <w:rsid w:val="00EB20C5"/>
    <w:rsid w:val="00EB232F"/>
    <w:rsid w:val="00EB2732"/>
    <w:rsid w:val="00EB2F37"/>
    <w:rsid w:val="00EB482F"/>
    <w:rsid w:val="00EB4D20"/>
    <w:rsid w:val="00EB4D27"/>
    <w:rsid w:val="00EB511D"/>
    <w:rsid w:val="00EB55BB"/>
    <w:rsid w:val="00EB623F"/>
    <w:rsid w:val="00EB690F"/>
    <w:rsid w:val="00EB6A39"/>
    <w:rsid w:val="00EB6A70"/>
    <w:rsid w:val="00EB6E9C"/>
    <w:rsid w:val="00EB789B"/>
    <w:rsid w:val="00EB7EA8"/>
    <w:rsid w:val="00EC0123"/>
    <w:rsid w:val="00EC0AC9"/>
    <w:rsid w:val="00EC12B2"/>
    <w:rsid w:val="00EC2367"/>
    <w:rsid w:val="00EC27C6"/>
    <w:rsid w:val="00EC2E78"/>
    <w:rsid w:val="00EC323E"/>
    <w:rsid w:val="00EC38FD"/>
    <w:rsid w:val="00EC3F0E"/>
    <w:rsid w:val="00EC5210"/>
    <w:rsid w:val="00EC59B5"/>
    <w:rsid w:val="00EC5E24"/>
    <w:rsid w:val="00EC5F37"/>
    <w:rsid w:val="00EC6062"/>
    <w:rsid w:val="00EC610A"/>
    <w:rsid w:val="00EC6584"/>
    <w:rsid w:val="00EC68F8"/>
    <w:rsid w:val="00EC6FA7"/>
    <w:rsid w:val="00EC7165"/>
    <w:rsid w:val="00EC7973"/>
    <w:rsid w:val="00EC7C1A"/>
    <w:rsid w:val="00EC7DE2"/>
    <w:rsid w:val="00ED0191"/>
    <w:rsid w:val="00ED06D0"/>
    <w:rsid w:val="00ED0CE5"/>
    <w:rsid w:val="00ED1CA7"/>
    <w:rsid w:val="00ED22E4"/>
    <w:rsid w:val="00ED302F"/>
    <w:rsid w:val="00ED3C3E"/>
    <w:rsid w:val="00ED40E0"/>
    <w:rsid w:val="00ED460B"/>
    <w:rsid w:val="00ED56A8"/>
    <w:rsid w:val="00ED5B6B"/>
    <w:rsid w:val="00ED5BDD"/>
    <w:rsid w:val="00ED61F7"/>
    <w:rsid w:val="00ED640D"/>
    <w:rsid w:val="00ED65D7"/>
    <w:rsid w:val="00ED6A23"/>
    <w:rsid w:val="00ED6D28"/>
    <w:rsid w:val="00ED6DA8"/>
    <w:rsid w:val="00ED7169"/>
    <w:rsid w:val="00ED71E5"/>
    <w:rsid w:val="00EE030B"/>
    <w:rsid w:val="00EE05C8"/>
    <w:rsid w:val="00EE0A78"/>
    <w:rsid w:val="00EE0E54"/>
    <w:rsid w:val="00EE1A0F"/>
    <w:rsid w:val="00EE2295"/>
    <w:rsid w:val="00EE2C88"/>
    <w:rsid w:val="00EE31F1"/>
    <w:rsid w:val="00EE37D8"/>
    <w:rsid w:val="00EE3D95"/>
    <w:rsid w:val="00EE4885"/>
    <w:rsid w:val="00EE4C07"/>
    <w:rsid w:val="00EE4E92"/>
    <w:rsid w:val="00EE5046"/>
    <w:rsid w:val="00EE50DF"/>
    <w:rsid w:val="00EE56D5"/>
    <w:rsid w:val="00EE5CE9"/>
    <w:rsid w:val="00EE5D6C"/>
    <w:rsid w:val="00EE635D"/>
    <w:rsid w:val="00EE6464"/>
    <w:rsid w:val="00EE6795"/>
    <w:rsid w:val="00EE6DF2"/>
    <w:rsid w:val="00EE6EA9"/>
    <w:rsid w:val="00EE72B4"/>
    <w:rsid w:val="00EE7C96"/>
    <w:rsid w:val="00EF0311"/>
    <w:rsid w:val="00EF120A"/>
    <w:rsid w:val="00EF174D"/>
    <w:rsid w:val="00EF191D"/>
    <w:rsid w:val="00EF1C74"/>
    <w:rsid w:val="00EF1F7F"/>
    <w:rsid w:val="00EF2088"/>
    <w:rsid w:val="00EF2319"/>
    <w:rsid w:val="00EF26D1"/>
    <w:rsid w:val="00EF2754"/>
    <w:rsid w:val="00EF2E5A"/>
    <w:rsid w:val="00EF2EEC"/>
    <w:rsid w:val="00EF2F2F"/>
    <w:rsid w:val="00EF326E"/>
    <w:rsid w:val="00EF4670"/>
    <w:rsid w:val="00EF49C6"/>
    <w:rsid w:val="00EF4CDC"/>
    <w:rsid w:val="00EF5092"/>
    <w:rsid w:val="00EF61E7"/>
    <w:rsid w:val="00EF6ABF"/>
    <w:rsid w:val="00EF743A"/>
    <w:rsid w:val="00EF746B"/>
    <w:rsid w:val="00EF7A2A"/>
    <w:rsid w:val="00EF7D13"/>
    <w:rsid w:val="00EF7D28"/>
    <w:rsid w:val="00F000B0"/>
    <w:rsid w:val="00F0017F"/>
    <w:rsid w:val="00F004C8"/>
    <w:rsid w:val="00F0060B"/>
    <w:rsid w:val="00F00690"/>
    <w:rsid w:val="00F00BEB"/>
    <w:rsid w:val="00F00DA7"/>
    <w:rsid w:val="00F01097"/>
    <w:rsid w:val="00F01644"/>
    <w:rsid w:val="00F019C9"/>
    <w:rsid w:val="00F02644"/>
    <w:rsid w:val="00F029CA"/>
    <w:rsid w:val="00F032BA"/>
    <w:rsid w:val="00F039D8"/>
    <w:rsid w:val="00F04401"/>
    <w:rsid w:val="00F0569D"/>
    <w:rsid w:val="00F05E47"/>
    <w:rsid w:val="00F05FF5"/>
    <w:rsid w:val="00F06AC7"/>
    <w:rsid w:val="00F06E27"/>
    <w:rsid w:val="00F070FF"/>
    <w:rsid w:val="00F076E1"/>
    <w:rsid w:val="00F07DA8"/>
    <w:rsid w:val="00F110B6"/>
    <w:rsid w:val="00F110D1"/>
    <w:rsid w:val="00F11130"/>
    <w:rsid w:val="00F11498"/>
    <w:rsid w:val="00F1150C"/>
    <w:rsid w:val="00F14718"/>
    <w:rsid w:val="00F15911"/>
    <w:rsid w:val="00F16100"/>
    <w:rsid w:val="00F161B8"/>
    <w:rsid w:val="00F1648F"/>
    <w:rsid w:val="00F1729E"/>
    <w:rsid w:val="00F176A7"/>
    <w:rsid w:val="00F179AA"/>
    <w:rsid w:val="00F2012B"/>
    <w:rsid w:val="00F20E3B"/>
    <w:rsid w:val="00F214F9"/>
    <w:rsid w:val="00F21AA2"/>
    <w:rsid w:val="00F21E4A"/>
    <w:rsid w:val="00F21E6C"/>
    <w:rsid w:val="00F22465"/>
    <w:rsid w:val="00F22CE8"/>
    <w:rsid w:val="00F2310E"/>
    <w:rsid w:val="00F233B5"/>
    <w:rsid w:val="00F23CA0"/>
    <w:rsid w:val="00F23D97"/>
    <w:rsid w:val="00F23F54"/>
    <w:rsid w:val="00F247E6"/>
    <w:rsid w:val="00F25600"/>
    <w:rsid w:val="00F25A2B"/>
    <w:rsid w:val="00F25EB9"/>
    <w:rsid w:val="00F25F15"/>
    <w:rsid w:val="00F260E0"/>
    <w:rsid w:val="00F267D2"/>
    <w:rsid w:val="00F2690E"/>
    <w:rsid w:val="00F270CE"/>
    <w:rsid w:val="00F271B8"/>
    <w:rsid w:val="00F272A3"/>
    <w:rsid w:val="00F275E9"/>
    <w:rsid w:val="00F27742"/>
    <w:rsid w:val="00F27B31"/>
    <w:rsid w:val="00F30EAE"/>
    <w:rsid w:val="00F31110"/>
    <w:rsid w:val="00F31829"/>
    <w:rsid w:val="00F32008"/>
    <w:rsid w:val="00F32C05"/>
    <w:rsid w:val="00F32CA1"/>
    <w:rsid w:val="00F33877"/>
    <w:rsid w:val="00F33C1F"/>
    <w:rsid w:val="00F33D9E"/>
    <w:rsid w:val="00F33F27"/>
    <w:rsid w:val="00F34CFC"/>
    <w:rsid w:val="00F34FDA"/>
    <w:rsid w:val="00F35383"/>
    <w:rsid w:val="00F356F0"/>
    <w:rsid w:val="00F3705A"/>
    <w:rsid w:val="00F375BC"/>
    <w:rsid w:val="00F3797A"/>
    <w:rsid w:val="00F37D20"/>
    <w:rsid w:val="00F37D53"/>
    <w:rsid w:val="00F40548"/>
    <w:rsid w:val="00F40649"/>
    <w:rsid w:val="00F42BDF"/>
    <w:rsid w:val="00F42E2E"/>
    <w:rsid w:val="00F446F9"/>
    <w:rsid w:val="00F45A1F"/>
    <w:rsid w:val="00F46713"/>
    <w:rsid w:val="00F4696B"/>
    <w:rsid w:val="00F46A13"/>
    <w:rsid w:val="00F471BE"/>
    <w:rsid w:val="00F47857"/>
    <w:rsid w:val="00F50009"/>
    <w:rsid w:val="00F5036A"/>
    <w:rsid w:val="00F5039A"/>
    <w:rsid w:val="00F5088C"/>
    <w:rsid w:val="00F50A69"/>
    <w:rsid w:val="00F515F1"/>
    <w:rsid w:val="00F5289E"/>
    <w:rsid w:val="00F52D95"/>
    <w:rsid w:val="00F53FDA"/>
    <w:rsid w:val="00F54FFC"/>
    <w:rsid w:val="00F553EA"/>
    <w:rsid w:val="00F5562B"/>
    <w:rsid w:val="00F55AB5"/>
    <w:rsid w:val="00F5608A"/>
    <w:rsid w:val="00F5626D"/>
    <w:rsid w:val="00F56CA9"/>
    <w:rsid w:val="00F570B8"/>
    <w:rsid w:val="00F57202"/>
    <w:rsid w:val="00F57BBC"/>
    <w:rsid w:val="00F604C1"/>
    <w:rsid w:val="00F60D11"/>
    <w:rsid w:val="00F61058"/>
    <w:rsid w:val="00F61416"/>
    <w:rsid w:val="00F61811"/>
    <w:rsid w:val="00F61935"/>
    <w:rsid w:val="00F62532"/>
    <w:rsid w:val="00F62FE0"/>
    <w:rsid w:val="00F630E1"/>
    <w:rsid w:val="00F645EE"/>
    <w:rsid w:val="00F64DCA"/>
    <w:rsid w:val="00F65224"/>
    <w:rsid w:val="00F65DCC"/>
    <w:rsid w:val="00F665E7"/>
    <w:rsid w:val="00F66692"/>
    <w:rsid w:val="00F66A39"/>
    <w:rsid w:val="00F66D04"/>
    <w:rsid w:val="00F6752D"/>
    <w:rsid w:val="00F67BF2"/>
    <w:rsid w:val="00F70359"/>
    <w:rsid w:val="00F70814"/>
    <w:rsid w:val="00F71333"/>
    <w:rsid w:val="00F72608"/>
    <w:rsid w:val="00F72EE3"/>
    <w:rsid w:val="00F72F72"/>
    <w:rsid w:val="00F73090"/>
    <w:rsid w:val="00F731C5"/>
    <w:rsid w:val="00F73357"/>
    <w:rsid w:val="00F73C6F"/>
    <w:rsid w:val="00F7481B"/>
    <w:rsid w:val="00F756E9"/>
    <w:rsid w:val="00F75F34"/>
    <w:rsid w:val="00F76EB3"/>
    <w:rsid w:val="00F76EDE"/>
    <w:rsid w:val="00F77370"/>
    <w:rsid w:val="00F7774E"/>
    <w:rsid w:val="00F777F6"/>
    <w:rsid w:val="00F77E83"/>
    <w:rsid w:val="00F806F3"/>
    <w:rsid w:val="00F80AC7"/>
    <w:rsid w:val="00F80CF8"/>
    <w:rsid w:val="00F8204C"/>
    <w:rsid w:val="00F820F1"/>
    <w:rsid w:val="00F8213A"/>
    <w:rsid w:val="00F823AD"/>
    <w:rsid w:val="00F82CDC"/>
    <w:rsid w:val="00F82EE4"/>
    <w:rsid w:val="00F83139"/>
    <w:rsid w:val="00F8319B"/>
    <w:rsid w:val="00F8325B"/>
    <w:rsid w:val="00F832E7"/>
    <w:rsid w:val="00F84986"/>
    <w:rsid w:val="00F84C15"/>
    <w:rsid w:val="00F85EF3"/>
    <w:rsid w:val="00F86520"/>
    <w:rsid w:val="00F867F8"/>
    <w:rsid w:val="00F8697B"/>
    <w:rsid w:val="00F87015"/>
    <w:rsid w:val="00F8728D"/>
    <w:rsid w:val="00F875B0"/>
    <w:rsid w:val="00F87BD1"/>
    <w:rsid w:val="00F90974"/>
    <w:rsid w:val="00F9099F"/>
    <w:rsid w:val="00F912D8"/>
    <w:rsid w:val="00F9167B"/>
    <w:rsid w:val="00F91A33"/>
    <w:rsid w:val="00F91A58"/>
    <w:rsid w:val="00F92807"/>
    <w:rsid w:val="00F92954"/>
    <w:rsid w:val="00F92C0A"/>
    <w:rsid w:val="00F92EAF"/>
    <w:rsid w:val="00F9417E"/>
    <w:rsid w:val="00F94D7E"/>
    <w:rsid w:val="00F95986"/>
    <w:rsid w:val="00F9611D"/>
    <w:rsid w:val="00F96304"/>
    <w:rsid w:val="00F96625"/>
    <w:rsid w:val="00F96C3D"/>
    <w:rsid w:val="00F96FF6"/>
    <w:rsid w:val="00F97485"/>
    <w:rsid w:val="00F974A2"/>
    <w:rsid w:val="00F977A5"/>
    <w:rsid w:val="00F97A0A"/>
    <w:rsid w:val="00FA05A4"/>
    <w:rsid w:val="00FA0693"/>
    <w:rsid w:val="00FA1A76"/>
    <w:rsid w:val="00FA259F"/>
    <w:rsid w:val="00FA2BE9"/>
    <w:rsid w:val="00FA2FC9"/>
    <w:rsid w:val="00FA3104"/>
    <w:rsid w:val="00FA319D"/>
    <w:rsid w:val="00FA3FF1"/>
    <w:rsid w:val="00FA433E"/>
    <w:rsid w:val="00FA4E28"/>
    <w:rsid w:val="00FA524D"/>
    <w:rsid w:val="00FA53C7"/>
    <w:rsid w:val="00FA5426"/>
    <w:rsid w:val="00FA66D9"/>
    <w:rsid w:val="00FA68A3"/>
    <w:rsid w:val="00FA7003"/>
    <w:rsid w:val="00FA70FE"/>
    <w:rsid w:val="00FA7153"/>
    <w:rsid w:val="00FB04E4"/>
    <w:rsid w:val="00FB0740"/>
    <w:rsid w:val="00FB0864"/>
    <w:rsid w:val="00FB12FA"/>
    <w:rsid w:val="00FB1D97"/>
    <w:rsid w:val="00FB216C"/>
    <w:rsid w:val="00FB2B75"/>
    <w:rsid w:val="00FB2CB9"/>
    <w:rsid w:val="00FB2EC5"/>
    <w:rsid w:val="00FB3927"/>
    <w:rsid w:val="00FB3B94"/>
    <w:rsid w:val="00FB3DBB"/>
    <w:rsid w:val="00FB4686"/>
    <w:rsid w:val="00FB4A5F"/>
    <w:rsid w:val="00FB50F3"/>
    <w:rsid w:val="00FB52E2"/>
    <w:rsid w:val="00FB56B3"/>
    <w:rsid w:val="00FB5772"/>
    <w:rsid w:val="00FB5B79"/>
    <w:rsid w:val="00FB69DD"/>
    <w:rsid w:val="00FB6DAA"/>
    <w:rsid w:val="00FB6F60"/>
    <w:rsid w:val="00FB7034"/>
    <w:rsid w:val="00FB7593"/>
    <w:rsid w:val="00FC0A87"/>
    <w:rsid w:val="00FC0C02"/>
    <w:rsid w:val="00FC16CA"/>
    <w:rsid w:val="00FC194F"/>
    <w:rsid w:val="00FC1FA8"/>
    <w:rsid w:val="00FC2095"/>
    <w:rsid w:val="00FC2262"/>
    <w:rsid w:val="00FC2618"/>
    <w:rsid w:val="00FC2FCB"/>
    <w:rsid w:val="00FC30FB"/>
    <w:rsid w:val="00FC3BE5"/>
    <w:rsid w:val="00FC46F0"/>
    <w:rsid w:val="00FC4E9F"/>
    <w:rsid w:val="00FC510D"/>
    <w:rsid w:val="00FC5EC9"/>
    <w:rsid w:val="00FC6672"/>
    <w:rsid w:val="00FC679A"/>
    <w:rsid w:val="00FC698E"/>
    <w:rsid w:val="00FC7999"/>
    <w:rsid w:val="00FC7B54"/>
    <w:rsid w:val="00FD012B"/>
    <w:rsid w:val="00FD0C67"/>
    <w:rsid w:val="00FD29E6"/>
    <w:rsid w:val="00FD330B"/>
    <w:rsid w:val="00FD3702"/>
    <w:rsid w:val="00FD37A3"/>
    <w:rsid w:val="00FD4850"/>
    <w:rsid w:val="00FD4B52"/>
    <w:rsid w:val="00FD4E41"/>
    <w:rsid w:val="00FD4E72"/>
    <w:rsid w:val="00FD5466"/>
    <w:rsid w:val="00FD585A"/>
    <w:rsid w:val="00FD674C"/>
    <w:rsid w:val="00FD75D4"/>
    <w:rsid w:val="00FD77F7"/>
    <w:rsid w:val="00FD7BBA"/>
    <w:rsid w:val="00FE024A"/>
    <w:rsid w:val="00FE0C9A"/>
    <w:rsid w:val="00FE13F4"/>
    <w:rsid w:val="00FE15B2"/>
    <w:rsid w:val="00FE17FE"/>
    <w:rsid w:val="00FE1A3D"/>
    <w:rsid w:val="00FE1CE3"/>
    <w:rsid w:val="00FE1E42"/>
    <w:rsid w:val="00FE240F"/>
    <w:rsid w:val="00FE2CF0"/>
    <w:rsid w:val="00FE2DBB"/>
    <w:rsid w:val="00FE36AD"/>
    <w:rsid w:val="00FE36D5"/>
    <w:rsid w:val="00FE3DD6"/>
    <w:rsid w:val="00FE3F35"/>
    <w:rsid w:val="00FE3F9F"/>
    <w:rsid w:val="00FE47A5"/>
    <w:rsid w:val="00FE4B74"/>
    <w:rsid w:val="00FE4E89"/>
    <w:rsid w:val="00FE54D0"/>
    <w:rsid w:val="00FE5728"/>
    <w:rsid w:val="00FE58AA"/>
    <w:rsid w:val="00FE5FAE"/>
    <w:rsid w:val="00FE6250"/>
    <w:rsid w:val="00FE67EF"/>
    <w:rsid w:val="00FE6F4B"/>
    <w:rsid w:val="00FE70A1"/>
    <w:rsid w:val="00FE7144"/>
    <w:rsid w:val="00FF06BD"/>
    <w:rsid w:val="00FF16DB"/>
    <w:rsid w:val="00FF1CED"/>
    <w:rsid w:val="00FF2611"/>
    <w:rsid w:val="00FF2A65"/>
    <w:rsid w:val="00FF339C"/>
    <w:rsid w:val="00FF3618"/>
    <w:rsid w:val="00FF3EB5"/>
    <w:rsid w:val="00FF3FD1"/>
    <w:rsid w:val="00FF453E"/>
    <w:rsid w:val="00FF5EF0"/>
    <w:rsid w:val="00FF6ACC"/>
    <w:rsid w:val="00FF7A84"/>
    <w:rsid w:val="00FF7B9E"/>
    <w:rsid w:val="00FF7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DA97C"/>
  <w15:docId w15:val="{32A15121-41A1-4434-8A16-24C8CCD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3B3"/>
    <w:rPr>
      <w:rFonts w:eastAsia="Times New Roman"/>
      <w:sz w:val="28"/>
      <w:szCs w:val="28"/>
    </w:rPr>
  </w:style>
  <w:style w:type="paragraph" w:styleId="Heading1">
    <w:name w:val="heading 1"/>
    <w:basedOn w:val="Normal"/>
    <w:next w:val="Normal"/>
    <w:link w:val="Heading1Char"/>
    <w:uiPriority w:val="9"/>
    <w:qFormat/>
    <w:rsid w:val="00B005C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C34BB"/>
    <w:pPr>
      <w:keepNext/>
      <w:spacing w:before="240" w:after="60"/>
      <w:outlineLvl w:val="1"/>
    </w:pPr>
    <w:rPr>
      <w:rFonts w:ascii="Cambria" w:hAnsi="Cambria"/>
      <w:b/>
      <w:bCs/>
      <w:i/>
      <w:iCs/>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Char"/>
    <w:basedOn w:val="Normal"/>
    <w:link w:val="NormalWebChar1"/>
    <w:uiPriority w:val="99"/>
    <w:unhideWhenUsed/>
    <w:qFormat/>
    <w:rsid w:val="006F08EB"/>
    <w:pPr>
      <w:spacing w:before="100" w:beforeAutospacing="1" w:after="100" w:afterAutospacing="1"/>
    </w:pPr>
    <w:rPr>
      <w:sz w:val="24"/>
      <w:szCs w:val="24"/>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uiPriority w:val="9"/>
    <w:semiHidden/>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uiPriority w:val="9"/>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basedOn w:val="Normal"/>
    <w:uiPriority w:val="34"/>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iPriority w:val="99"/>
    <w:semiHidden/>
    <w:unhideWhenUsed/>
    <w:rsid w:val="003B680F"/>
    <w:pPr>
      <w:spacing w:after="120"/>
      <w:ind w:left="360"/>
    </w:pPr>
  </w:style>
  <w:style w:type="character" w:customStyle="1" w:styleId="BodyTextIndentChar">
    <w:name w:val="Body Text Indent Char"/>
    <w:link w:val="BodyTextIndent"/>
    <w:uiPriority w:val="99"/>
    <w:semiHidden/>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rPr>
  </w:style>
  <w:style w:type="character" w:customStyle="1" w:styleId="text">
    <w:name w:val="text"/>
    <w:rsid w:val="00533CCA"/>
  </w:style>
  <w:style w:type="character" w:customStyle="1" w:styleId="yiv9773664913gmail-msoins">
    <w:name w:val="yiv9773664913gmail-msoins"/>
    <w:rsid w:val="00BB52DA"/>
  </w:style>
  <w:style w:type="paragraph" w:customStyle="1" w:styleId="DefaultParagraphFontParaCharCharCharCharChar">
    <w:name w:val="Default Paragraph Font Para Char Char Char Char Char"/>
    <w:autoRedefine/>
    <w:rsid w:val="007230B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054751">
      <w:bodyDiv w:val="1"/>
      <w:marLeft w:val="0"/>
      <w:marRight w:val="0"/>
      <w:marTop w:val="0"/>
      <w:marBottom w:val="0"/>
      <w:divBdr>
        <w:top w:val="none" w:sz="0" w:space="0" w:color="auto"/>
        <w:left w:val="none" w:sz="0" w:space="0" w:color="auto"/>
        <w:bottom w:val="none" w:sz="0" w:space="0" w:color="auto"/>
        <w:right w:val="none" w:sz="0" w:space="0" w:color="auto"/>
      </w:divBdr>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347678734">
      <w:bodyDiv w:val="1"/>
      <w:marLeft w:val="0"/>
      <w:marRight w:val="0"/>
      <w:marTop w:val="0"/>
      <w:marBottom w:val="0"/>
      <w:divBdr>
        <w:top w:val="none" w:sz="0" w:space="0" w:color="auto"/>
        <w:left w:val="none" w:sz="0" w:space="0" w:color="auto"/>
        <w:bottom w:val="none" w:sz="0" w:space="0" w:color="auto"/>
        <w:right w:val="none" w:sz="0" w:space="0" w:color="auto"/>
      </w:divBdr>
    </w:div>
    <w:div w:id="483425679">
      <w:bodyDiv w:val="1"/>
      <w:marLeft w:val="0"/>
      <w:marRight w:val="0"/>
      <w:marTop w:val="0"/>
      <w:marBottom w:val="0"/>
      <w:divBdr>
        <w:top w:val="none" w:sz="0" w:space="0" w:color="auto"/>
        <w:left w:val="none" w:sz="0" w:space="0" w:color="auto"/>
        <w:bottom w:val="none" w:sz="0" w:space="0" w:color="auto"/>
        <w:right w:val="none" w:sz="0" w:space="0" w:color="auto"/>
      </w:divBdr>
    </w:div>
    <w:div w:id="572279009">
      <w:bodyDiv w:val="1"/>
      <w:marLeft w:val="0"/>
      <w:marRight w:val="0"/>
      <w:marTop w:val="0"/>
      <w:marBottom w:val="0"/>
      <w:divBdr>
        <w:top w:val="none" w:sz="0" w:space="0" w:color="auto"/>
        <w:left w:val="none" w:sz="0" w:space="0" w:color="auto"/>
        <w:bottom w:val="none" w:sz="0" w:space="0" w:color="auto"/>
        <w:right w:val="none" w:sz="0" w:space="0" w:color="auto"/>
      </w:divBdr>
    </w:div>
    <w:div w:id="606155425">
      <w:bodyDiv w:val="1"/>
      <w:marLeft w:val="0"/>
      <w:marRight w:val="0"/>
      <w:marTop w:val="0"/>
      <w:marBottom w:val="0"/>
      <w:divBdr>
        <w:top w:val="none" w:sz="0" w:space="0" w:color="auto"/>
        <w:left w:val="none" w:sz="0" w:space="0" w:color="auto"/>
        <w:bottom w:val="none" w:sz="0" w:space="0" w:color="auto"/>
        <w:right w:val="none" w:sz="0" w:space="0" w:color="auto"/>
      </w:divBdr>
      <w:divsChild>
        <w:div w:id="1689015508">
          <w:marLeft w:val="240"/>
          <w:marRight w:val="240"/>
          <w:marTop w:val="0"/>
          <w:marBottom w:val="105"/>
          <w:divBdr>
            <w:top w:val="none" w:sz="0" w:space="0" w:color="auto"/>
            <w:left w:val="none" w:sz="0" w:space="0" w:color="auto"/>
            <w:bottom w:val="none" w:sz="0" w:space="0" w:color="auto"/>
            <w:right w:val="none" w:sz="0" w:space="0" w:color="auto"/>
          </w:divBdr>
          <w:divsChild>
            <w:div w:id="1854415103">
              <w:marLeft w:val="150"/>
              <w:marRight w:val="0"/>
              <w:marTop w:val="0"/>
              <w:marBottom w:val="0"/>
              <w:divBdr>
                <w:top w:val="none" w:sz="0" w:space="0" w:color="auto"/>
                <w:left w:val="none" w:sz="0" w:space="0" w:color="auto"/>
                <w:bottom w:val="none" w:sz="0" w:space="0" w:color="auto"/>
                <w:right w:val="none" w:sz="0" w:space="0" w:color="auto"/>
              </w:divBdr>
              <w:divsChild>
                <w:div w:id="809713945">
                  <w:marLeft w:val="0"/>
                  <w:marRight w:val="0"/>
                  <w:marTop w:val="0"/>
                  <w:marBottom w:val="0"/>
                  <w:divBdr>
                    <w:top w:val="none" w:sz="0" w:space="0" w:color="auto"/>
                    <w:left w:val="none" w:sz="0" w:space="0" w:color="auto"/>
                    <w:bottom w:val="none" w:sz="0" w:space="0" w:color="auto"/>
                    <w:right w:val="none" w:sz="0" w:space="0" w:color="auto"/>
                  </w:divBdr>
                  <w:divsChild>
                    <w:div w:id="1339307867">
                      <w:marLeft w:val="0"/>
                      <w:marRight w:val="0"/>
                      <w:marTop w:val="0"/>
                      <w:marBottom w:val="0"/>
                      <w:divBdr>
                        <w:top w:val="none" w:sz="0" w:space="0" w:color="auto"/>
                        <w:left w:val="none" w:sz="0" w:space="0" w:color="auto"/>
                        <w:bottom w:val="none" w:sz="0" w:space="0" w:color="auto"/>
                        <w:right w:val="none" w:sz="0" w:space="0" w:color="auto"/>
                      </w:divBdr>
                      <w:divsChild>
                        <w:div w:id="1656760902">
                          <w:marLeft w:val="0"/>
                          <w:marRight w:val="0"/>
                          <w:marTop w:val="0"/>
                          <w:marBottom w:val="60"/>
                          <w:divBdr>
                            <w:top w:val="none" w:sz="0" w:space="0" w:color="auto"/>
                            <w:left w:val="none" w:sz="0" w:space="0" w:color="auto"/>
                            <w:bottom w:val="none" w:sz="0" w:space="0" w:color="auto"/>
                            <w:right w:val="none" w:sz="0" w:space="0" w:color="auto"/>
                          </w:divBdr>
                          <w:divsChild>
                            <w:div w:id="445471818">
                              <w:marLeft w:val="0"/>
                              <w:marRight w:val="0"/>
                              <w:marTop w:val="0"/>
                              <w:marBottom w:val="0"/>
                              <w:divBdr>
                                <w:top w:val="none" w:sz="0" w:space="0" w:color="auto"/>
                                <w:left w:val="none" w:sz="0" w:space="0" w:color="auto"/>
                                <w:bottom w:val="none" w:sz="0" w:space="0" w:color="auto"/>
                                <w:right w:val="none" w:sz="0" w:space="0" w:color="auto"/>
                              </w:divBdr>
                              <w:divsChild>
                                <w:div w:id="259266923">
                                  <w:marLeft w:val="0"/>
                                  <w:marRight w:val="0"/>
                                  <w:marTop w:val="0"/>
                                  <w:marBottom w:val="0"/>
                                  <w:divBdr>
                                    <w:top w:val="none" w:sz="0" w:space="0" w:color="auto"/>
                                    <w:left w:val="none" w:sz="0" w:space="0" w:color="auto"/>
                                    <w:bottom w:val="none" w:sz="0" w:space="0" w:color="auto"/>
                                    <w:right w:val="none" w:sz="0" w:space="0" w:color="auto"/>
                                  </w:divBdr>
                                </w:div>
                              </w:divsChild>
                            </w:div>
                            <w:div w:id="924387866">
                              <w:marLeft w:val="0"/>
                              <w:marRight w:val="0"/>
                              <w:marTop w:val="150"/>
                              <w:marBottom w:val="0"/>
                              <w:divBdr>
                                <w:top w:val="none" w:sz="0" w:space="0" w:color="auto"/>
                                <w:left w:val="none" w:sz="0" w:space="0" w:color="auto"/>
                                <w:bottom w:val="none" w:sz="0" w:space="0" w:color="auto"/>
                                <w:right w:val="none" w:sz="0" w:space="0" w:color="auto"/>
                              </w:divBdr>
                            </w:div>
                            <w:div w:id="1763993486">
                              <w:marLeft w:val="0"/>
                              <w:marRight w:val="0"/>
                              <w:marTop w:val="0"/>
                              <w:marBottom w:val="0"/>
                              <w:divBdr>
                                <w:top w:val="none" w:sz="0" w:space="0" w:color="auto"/>
                                <w:left w:val="none" w:sz="0" w:space="0" w:color="auto"/>
                                <w:bottom w:val="none" w:sz="0" w:space="0" w:color="auto"/>
                                <w:right w:val="none" w:sz="0" w:space="0" w:color="auto"/>
                              </w:divBdr>
                              <w:divsChild>
                                <w:div w:id="1884444757">
                                  <w:marLeft w:val="0"/>
                                  <w:marRight w:val="0"/>
                                  <w:marTop w:val="0"/>
                                  <w:marBottom w:val="0"/>
                                  <w:divBdr>
                                    <w:top w:val="none" w:sz="0" w:space="0" w:color="auto"/>
                                    <w:left w:val="none" w:sz="0" w:space="0" w:color="auto"/>
                                    <w:bottom w:val="none" w:sz="0" w:space="0" w:color="auto"/>
                                    <w:right w:val="none" w:sz="0" w:space="0" w:color="auto"/>
                                  </w:divBdr>
                                  <w:divsChild>
                                    <w:div w:id="611741713">
                                      <w:marLeft w:val="0"/>
                                      <w:marRight w:val="0"/>
                                      <w:marTop w:val="0"/>
                                      <w:marBottom w:val="0"/>
                                      <w:divBdr>
                                        <w:top w:val="none" w:sz="0" w:space="0" w:color="auto"/>
                                        <w:left w:val="none" w:sz="0" w:space="0" w:color="auto"/>
                                        <w:bottom w:val="none" w:sz="0" w:space="0" w:color="auto"/>
                                        <w:right w:val="none" w:sz="0" w:space="0" w:color="auto"/>
                                      </w:divBdr>
                                      <w:divsChild>
                                        <w:div w:id="113523230">
                                          <w:marLeft w:val="0"/>
                                          <w:marRight w:val="0"/>
                                          <w:marTop w:val="0"/>
                                          <w:marBottom w:val="0"/>
                                          <w:divBdr>
                                            <w:top w:val="none" w:sz="0" w:space="0" w:color="auto"/>
                                            <w:left w:val="none" w:sz="0" w:space="0" w:color="auto"/>
                                            <w:bottom w:val="none" w:sz="0" w:space="0" w:color="auto"/>
                                            <w:right w:val="none" w:sz="0" w:space="0" w:color="auto"/>
                                          </w:divBdr>
                                          <w:divsChild>
                                            <w:div w:id="145822275">
                                              <w:marLeft w:val="105"/>
                                              <w:marRight w:val="105"/>
                                              <w:marTop w:val="90"/>
                                              <w:marBottom w:val="150"/>
                                              <w:divBdr>
                                                <w:top w:val="none" w:sz="0" w:space="0" w:color="auto"/>
                                                <w:left w:val="none" w:sz="0" w:space="0" w:color="auto"/>
                                                <w:bottom w:val="none" w:sz="0" w:space="0" w:color="auto"/>
                                                <w:right w:val="none" w:sz="0" w:space="0" w:color="auto"/>
                                              </w:divBdr>
                                            </w:div>
                                            <w:div w:id="332878622">
                                              <w:marLeft w:val="105"/>
                                              <w:marRight w:val="105"/>
                                              <w:marTop w:val="90"/>
                                              <w:marBottom w:val="150"/>
                                              <w:divBdr>
                                                <w:top w:val="none" w:sz="0" w:space="0" w:color="auto"/>
                                                <w:left w:val="none" w:sz="0" w:space="0" w:color="auto"/>
                                                <w:bottom w:val="none" w:sz="0" w:space="0" w:color="auto"/>
                                                <w:right w:val="none" w:sz="0" w:space="0" w:color="auto"/>
                                              </w:divBdr>
                                            </w:div>
                                            <w:div w:id="370113111">
                                              <w:marLeft w:val="105"/>
                                              <w:marRight w:val="105"/>
                                              <w:marTop w:val="90"/>
                                              <w:marBottom w:val="150"/>
                                              <w:divBdr>
                                                <w:top w:val="none" w:sz="0" w:space="0" w:color="auto"/>
                                                <w:left w:val="none" w:sz="0" w:space="0" w:color="auto"/>
                                                <w:bottom w:val="none" w:sz="0" w:space="0" w:color="auto"/>
                                                <w:right w:val="none" w:sz="0" w:space="0" w:color="auto"/>
                                              </w:divBdr>
                                            </w:div>
                                            <w:div w:id="1362633199">
                                              <w:marLeft w:val="105"/>
                                              <w:marRight w:val="105"/>
                                              <w:marTop w:val="90"/>
                                              <w:marBottom w:val="150"/>
                                              <w:divBdr>
                                                <w:top w:val="none" w:sz="0" w:space="0" w:color="auto"/>
                                                <w:left w:val="none" w:sz="0" w:space="0" w:color="auto"/>
                                                <w:bottom w:val="none" w:sz="0" w:space="0" w:color="auto"/>
                                                <w:right w:val="none" w:sz="0" w:space="0" w:color="auto"/>
                                              </w:divBdr>
                                            </w:div>
                                            <w:div w:id="1877617740">
                                              <w:marLeft w:val="105"/>
                                              <w:marRight w:val="105"/>
                                              <w:marTop w:val="90"/>
                                              <w:marBottom w:val="150"/>
                                              <w:divBdr>
                                                <w:top w:val="none" w:sz="0" w:space="0" w:color="auto"/>
                                                <w:left w:val="none" w:sz="0" w:space="0" w:color="auto"/>
                                                <w:bottom w:val="none" w:sz="0" w:space="0" w:color="auto"/>
                                                <w:right w:val="none" w:sz="0" w:space="0" w:color="auto"/>
                                              </w:divBdr>
                                            </w:div>
                                            <w:div w:id="19510084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001524">
      <w:bodyDiv w:val="1"/>
      <w:marLeft w:val="0"/>
      <w:marRight w:val="0"/>
      <w:marTop w:val="0"/>
      <w:marBottom w:val="0"/>
      <w:divBdr>
        <w:top w:val="none" w:sz="0" w:space="0" w:color="auto"/>
        <w:left w:val="none" w:sz="0" w:space="0" w:color="auto"/>
        <w:bottom w:val="none" w:sz="0" w:space="0" w:color="auto"/>
        <w:right w:val="none" w:sz="0" w:space="0" w:color="auto"/>
      </w:divBdr>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799719">
      <w:bodyDiv w:val="1"/>
      <w:marLeft w:val="0"/>
      <w:marRight w:val="0"/>
      <w:marTop w:val="0"/>
      <w:marBottom w:val="0"/>
      <w:divBdr>
        <w:top w:val="none" w:sz="0" w:space="0" w:color="auto"/>
        <w:left w:val="none" w:sz="0" w:space="0" w:color="auto"/>
        <w:bottom w:val="none" w:sz="0" w:space="0" w:color="auto"/>
        <w:right w:val="none" w:sz="0" w:space="0" w:color="auto"/>
      </w:divBdr>
    </w:div>
    <w:div w:id="1521897774">
      <w:bodyDiv w:val="1"/>
      <w:marLeft w:val="0"/>
      <w:marRight w:val="0"/>
      <w:marTop w:val="0"/>
      <w:marBottom w:val="0"/>
      <w:divBdr>
        <w:top w:val="none" w:sz="0" w:space="0" w:color="auto"/>
        <w:left w:val="none" w:sz="0" w:space="0" w:color="auto"/>
        <w:bottom w:val="none" w:sz="0" w:space="0" w:color="auto"/>
        <w:right w:val="none" w:sz="0" w:space="0" w:color="auto"/>
      </w:divBdr>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300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6397">
          <w:marLeft w:val="240"/>
          <w:marRight w:val="240"/>
          <w:marTop w:val="0"/>
          <w:marBottom w:val="105"/>
          <w:divBdr>
            <w:top w:val="none" w:sz="0" w:space="0" w:color="auto"/>
            <w:left w:val="none" w:sz="0" w:space="0" w:color="auto"/>
            <w:bottom w:val="none" w:sz="0" w:space="0" w:color="auto"/>
            <w:right w:val="none" w:sz="0" w:space="0" w:color="auto"/>
          </w:divBdr>
          <w:divsChild>
            <w:div w:id="994996295">
              <w:marLeft w:val="150"/>
              <w:marRight w:val="0"/>
              <w:marTop w:val="0"/>
              <w:marBottom w:val="0"/>
              <w:divBdr>
                <w:top w:val="none" w:sz="0" w:space="0" w:color="auto"/>
                <w:left w:val="none" w:sz="0" w:space="0" w:color="auto"/>
                <w:bottom w:val="none" w:sz="0" w:space="0" w:color="auto"/>
                <w:right w:val="none" w:sz="0" w:space="0" w:color="auto"/>
              </w:divBdr>
              <w:divsChild>
                <w:div w:id="1727297436">
                  <w:marLeft w:val="0"/>
                  <w:marRight w:val="0"/>
                  <w:marTop w:val="0"/>
                  <w:marBottom w:val="0"/>
                  <w:divBdr>
                    <w:top w:val="none" w:sz="0" w:space="0" w:color="auto"/>
                    <w:left w:val="none" w:sz="0" w:space="0" w:color="auto"/>
                    <w:bottom w:val="none" w:sz="0" w:space="0" w:color="auto"/>
                    <w:right w:val="none" w:sz="0" w:space="0" w:color="auto"/>
                  </w:divBdr>
                  <w:divsChild>
                    <w:div w:id="1029139693">
                      <w:marLeft w:val="0"/>
                      <w:marRight w:val="0"/>
                      <w:marTop w:val="0"/>
                      <w:marBottom w:val="0"/>
                      <w:divBdr>
                        <w:top w:val="none" w:sz="0" w:space="0" w:color="auto"/>
                        <w:left w:val="none" w:sz="0" w:space="0" w:color="auto"/>
                        <w:bottom w:val="none" w:sz="0" w:space="0" w:color="auto"/>
                        <w:right w:val="none" w:sz="0" w:space="0" w:color="auto"/>
                      </w:divBdr>
                      <w:divsChild>
                        <w:div w:id="1892575634">
                          <w:marLeft w:val="0"/>
                          <w:marRight w:val="0"/>
                          <w:marTop w:val="0"/>
                          <w:marBottom w:val="60"/>
                          <w:divBdr>
                            <w:top w:val="none" w:sz="0" w:space="0" w:color="auto"/>
                            <w:left w:val="none" w:sz="0" w:space="0" w:color="auto"/>
                            <w:bottom w:val="none" w:sz="0" w:space="0" w:color="auto"/>
                            <w:right w:val="none" w:sz="0" w:space="0" w:color="auto"/>
                          </w:divBdr>
                          <w:divsChild>
                            <w:div w:id="4600506">
                              <w:marLeft w:val="0"/>
                              <w:marRight w:val="0"/>
                              <w:marTop w:val="0"/>
                              <w:marBottom w:val="0"/>
                              <w:divBdr>
                                <w:top w:val="none" w:sz="0" w:space="0" w:color="auto"/>
                                <w:left w:val="none" w:sz="0" w:space="0" w:color="auto"/>
                                <w:bottom w:val="none" w:sz="0" w:space="0" w:color="auto"/>
                                <w:right w:val="none" w:sz="0" w:space="0" w:color="auto"/>
                              </w:divBdr>
                              <w:divsChild>
                                <w:div w:id="571502470">
                                  <w:marLeft w:val="0"/>
                                  <w:marRight w:val="0"/>
                                  <w:marTop w:val="0"/>
                                  <w:marBottom w:val="0"/>
                                  <w:divBdr>
                                    <w:top w:val="none" w:sz="0" w:space="0" w:color="auto"/>
                                    <w:left w:val="none" w:sz="0" w:space="0" w:color="auto"/>
                                    <w:bottom w:val="none" w:sz="0" w:space="0" w:color="auto"/>
                                    <w:right w:val="none" w:sz="0" w:space="0" w:color="auto"/>
                                  </w:divBdr>
                                </w:div>
                              </w:divsChild>
                            </w:div>
                            <w:div w:id="265626387">
                              <w:marLeft w:val="0"/>
                              <w:marRight w:val="0"/>
                              <w:marTop w:val="150"/>
                              <w:marBottom w:val="0"/>
                              <w:divBdr>
                                <w:top w:val="none" w:sz="0" w:space="0" w:color="auto"/>
                                <w:left w:val="none" w:sz="0" w:space="0" w:color="auto"/>
                                <w:bottom w:val="none" w:sz="0" w:space="0" w:color="auto"/>
                                <w:right w:val="none" w:sz="0" w:space="0" w:color="auto"/>
                              </w:divBdr>
                            </w:div>
                            <w:div w:id="1857501508">
                              <w:marLeft w:val="0"/>
                              <w:marRight w:val="0"/>
                              <w:marTop w:val="0"/>
                              <w:marBottom w:val="0"/>
                              <w:divBdr>
                                <w:top w:val="none" w:sz="0" w:space="0" w:color="auto"/>
                                <w:left w:val="none" w:sz="0" w:space="0" w:color="auto"/>
                                <w:bottom w:val="none" w:sz="0" w:space="0" w:color="auto"/>
                                <w:right w:val="none" w:sz="0" w:space="0" w:color="auto"/>
                              </w:divBdr>
                              <w:divsChild>
                                <w:div w:id="1837526387">
                                  <w:marLeft w:val="0"/>
                                  <w:marRight w:val="0"/>
                                  <w:marTop w:val="0"/>
                                  <w:marBottom w:val="0"/>
                                  <w:divBdr>
                                    <w:top w:val="none" w:sz="0" w:space="0" w:color="auto"/>
                                    <w:left w:val="none" w:sz="0" w:space="0" w:color="auto"/>
                                    <w:bottom w:val="none" w:sz="0" w:space="0" w:color="auto"/>
                                    <w:right w:val="none" w:sz="0" w:space="0" w:color="auto"/>
                                  </w:divBdr>
                                  <w:divsChild>
                                    <w:div w:id="1040473614">
                                      <w:marLeft w:val="0"/>
                                      <w:marRight w:val="0"/>
                                      <w:marTop w:val="0"/>
                                      <w:marBottom w:val="0"/>
                                      <w:divBdr>
                                        <w:top w:val="none" w:sz="0" w:space="0" w:color="auto"/>
                                        <w:left w:val="none" w:sz="0" w:space="0" w:color="auto"/>
                                        <w:bottom w:val="none" w:sz="0" w:space="0" w:color="auto"/>
                                        <w:right w:val="none" w:sz="0" w:space="0" w:color="auto"/>
                                      </w:divBdr>
                                      <w:divsChild>
                                        <w:div w:id="910458363">
                                          <w:marLeft w:val="0"/>
                                          <w:marRight w:val="0"/>
                                          <w:marTop w:val="0"/>
                                          <w:marBottom w:val="0"/>
                                          <w:divBdr>
                                            <w:top w:val="none" w:sz="0" w:space="0" w:color="auto"/>
                                            <w:left w:val="none" w:sz="0" w:space="0" w:color="auto"/>
                                            <w:bottom w:val="none" w:sz="0" w:space="0" w:color="auto"/>
                                            <w:right w:val="none" w:sz="0" w:space="0" w:color="auto"/>
                                          </w:divBdr>
                                          <w:divsChild>
                                            <w:div w:id="10034216">
                                              <w:marLeft w:val="105"/>
                                              <w:marRight w:val="105"/>
                                              <w:marTop w:val="90"/>
                                              <w:marBottom w:val="150"/>
                                              <w:divBdr>
                                                <w:top w:val="none" w:sz="0" w:space="0" w:color="auto"/>
                                                <w:left w:val="none" w:sz="0" w:space="0" w:color="auto"/>
                                                <w:bottom w:val="none" w:sz="0" w:space="0" w:color="auto"/>
                                                <w:right w:val="none" w:sz="0" w:space="0" w:color="auto"/>
                                              </w:divBdr>
                                            </w:div>
                                            <w:div w:id="231089680">
                                              <w:marLeft w:val="105"/>
                                              <w:marRight w:val="105"/>
                                              <w:marTop w:val="90"/>
                                              <w:marBottom w:val="150"/>
                                              <w:divBdr>
                                                <w:top w:val="none" w:sz="0" w:space="0" w:color="auto"/>
                                                <w:left w:val="none" w:sz="0" w:space="0" w:color="auto"/>
                                                <w:bottom w:val="none" w:sz="0" w:space="0" w:color="auto"/>
                                                <w:right w:val="none" w:sz="0" w:space="0" w:color="auto"/>
                                              </w:divBdr>
                                            </w:div>
                                            <w:div w:id="506674334">
                                              <w:marLeft w:val="105"/>
                                              <w:marRight w:val="105"/>
                                              <w:marTop w:val="90"/>
                                              <w:marBottom w:val="150"/>
                                              <w:divBdr>
                                                <w:top w:val="none" w:sz="0" w:space="0" w:color="auto"/>
                                                <w:left w:val="none" w:sz="0" w:space="0" w:color="auto"/>
                                                <w:bottom w:val="none" w:sz="0" w:space="0" w:color="auto"/>
                                                <w:right w:val="none" w:sz="0" w:space="0" w:color="auto"/>
                                              </w:divBdr>
                                            </w:div>
                                            <w:div w:id="541672733">
                                              <w:marLeft w:val="105"/>
                                              <w:marRight w:val="105"/>
                                              <w:marTop w:val="90"/>
                                              <w:marBottom w:val="150"/>
                                              <w:divBdr>
                                                <w:top w:val="none" w:sz="0" w:space="0" w:color="auto"/>
                                                <w:left w:val="none" w:sz="0" w:space="0" w:color="auto"/>
                                                <w:bottom w:val="none" w:sz="0" w:space="0" w:color="auto"/>
                                                <w:right w:val="none" w:sz="0" w:space="0" w:color="auto"/>
                                              </w:divBdr>
                                            </w:div>
                                            <w:div w:id="979382119">
                                              <w:marLeft w:val="105"/>
                                              <w:marRight w:val="105"/>
                                              <w:marTop w:val="90"/>
                                              <w:marBottom w:val="150"/>
                                              <w:divBdr>
                                                <w:top w:val="none" w:sz="0" w:space="0" w:color="auto"/>
                                                <w:left w:val="none" w:sz="0" w:space="0" w:color="auto"/>
                                                <w:bottom w:val="none" w:sz="0" w:space="0" w:color="auto"/>
                                                <w:right w:val="none" w:sz="0" w:space="0" w:color="auto"/>
                                              </w:divBdr>
                                            </w:div>
                                            <w:div w:id="14842748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710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9F06-945A-4669-AB76-D5A876D1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Trong</dc:creator>
  <cp:lastModifiedBy>user1</cp:lastModifiedBy>
  <cp:revision>66</cp:revision>
  <cp:lastPrinted>2024-09-06T01:12:00Z</cp:lastPrinted>
  <dcterms:created xsi:type="dcterms:W3CDTF">2024-08-28T08:38:00Z</dcterms:created>
  <dcterms:modified xsi:type="dcterms:W3CDTF">2024-09-25T01:35:00Z</dcterms:modified>
</cp:coreProperties>
</file>