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E62FE" w14:textId="77777777" w:rsidR="004F6AFF" w:rsidRPr="00D652A4" w:rsidRDefault="004F6AFF" w:rsidP="004F6AFF">
      <w:pPr>
        <w:widowControl w:val="0"/>
        <w:autoSpaceDE w:val="0"/>
        <w:autoSpaceDN w:val="0"/>
        <w:spacing w:after="0" w:line="240" w:lineRule="auto"/>
        <w:jc w:val="center"/>
        <w:rPr>
          <w:rFonts w:eastAsia="Arial" w:cs="Times New Roman"/>
          <w:b/>
          <w:szCs w:val="28"/>
          <w:lang w:val="en-US" w:eastAsia="en-GB" w:bidi="en-GB"/>
        </w:rPr>
      </w:pPr>
      <w:r w:rsidRPr="00D652A4">
        <w:rPr>
          <w:rFonts w:eastAsia="Arial" w:cs="Times New Roman"/>
          <w:b/>
          <w:szCs w:val="28"/>
          <w:lang w:val="en-US" w:eastAsia="en-GB" w:bidi="en-GB"/>
        </w:rPr>
        <w:t>Phụ lục II</w:t>
      </w:r>
    </w:p>
    <w:p w14:paraId="01CE62FF" w14:textId="77777777" w:rsidR="004F6AFF" w:rsidRPr="00D652A4" w:rsidRDefault="004F6AFF" w:rsidP="004F6AFF">
      <w:pPr>
        <w:pStyle w:val="Vnbnnidung0"/>
        <w:tabs>
          <w:tab w:val="left" w:pos="2238"/>
        </w:tabs>
        <w:spacing w:after="0" w:line="240" w:lineRule="auto"/>
        <w:ind w:firstLine="0"/>
        <w:jc w:val="center"/>
        <w:rPr>
          <w:rStyle w:val="Vnbnnidung"/>
          <w:b/>
          <w:bCs/>
          <w:sz w:val="28"/>
          <w:szCs w:val="28"/>
          <w:lang w:eastAsia="vi-VN"/>
        </w:rPr>
      </w:pPr>
      <w:r w:rsidRPr="00D652A4">
        <w:rPr>
          <w:rStyle w:val="Vnbnnidung"/>
          <w:b/>
          <w:bCs/>
          <w:sz w:val="28"/>
          <w:szCs w:val="28"/>
          <w:lang w:eastAsia="vi-VN"/>
        </w:rPr>
        <w:t>TIÊU CHÍ PHÂN LOẠI DOANH NGHIỆP</w:t>
      </w:r>
    </w:p>
    <w:p w14:paraId="01CE6300" w14:textId="3456783C" w:rsidR="004F6AFF" w:rsidRPr="00D652A4" w:rsidRDefault="004F6AFF" w:rsidP="004F6AFF">
      <w:pPr>
        <w:spacing w:after="0" w:line="240" w:lineRule="auto"/>
        <w:jc w:val="center"/>
        <w:rPr>
          <w:rFonts w:cs="Times New Roman"/>
          <w:i/>
          <w:spacing w:val="-4"/>
          <w:szCs w:val="28"/>
        </w:rPr>
      </w:pPr>
      <w:r w:rsidRPr="00D652A4">
        <w:rPr>
          <w:rFonts w:cs="Times New Roman"/>
          <w:i/>
          <w:spacing w:val="-4"/>
          <w:szCs w:val="28"/>
        </w:rPr>
        <w:t xml:space="preserve">(Kèm theo Nghị định </w:t>
      </w:r>
      <w:bookmarkStart w:id="0" w:name="_GoBack"/>
      <w:bookmarkEnd w:id="0"/>
      <w:r w:rsidRPr="00D652A4">
        <w:rPr>
          <w:rFonts w:cs="Times New Roman"/>
          <w:i/>
          <w:spacing w:val="-4"/>
          <w:szCs w:val="28"/>
        </w:rPr>
        <w:t>số</w:t>
      </w:r>
      <w:r w:rsidR="00E4294E">
        <w:rPr>
          <w:rFonts w:cs="Times New Roman"/>
          <w:i/>
          <w:spacing w:val="-4"/>
          <w:szCs w:val="28"/>
          <w:lang w:val="en-US"/>
        </w:rPr>
        <w:t xml:space="preserve"> 120</w:t>
      </w:r>
      <w:r w:rsidRPr="00D652A4">
        <w:rPr>
          <w:rFonts w:cs="Times New Roman"/>
          <w:i/>
          <w:spacing w:val="-4"/>
          <w:szCs w:val="28"/>
        </w:rPr>
        <w:t>/202</w:t>
      </w:r>
      <w:r w:rsidRPr="004160BB">
        <w:rPr>
          <w:rFonts w:cs="Times New Roman"/>
          <w:i/>
          <w:spacing w:val="-4"/>
          <w:szCs w:val="28"/>
        </w:rPr>
        <w:t>4</w:t>
      </w:r>
      <w:r w:rsidRPr="00D652A4">
        <w:rPr>
          <w:rFonts w:cs="Times New Roman"/>
          <w:i/>
          <w:spacing w:val="-4"/>
          <w:szCs w:val="28"/>
        </w:rPr>
        <w:t>/NĐ-CP</w:t>
      </w:r>
    </w:p>
    <w:p w14:paraId="01CE6301" w14:textId="4E4DFC8F" w:rsidR="004F6AFF" w:rsidRPr="00D652A4" w:rsidRDefault="00054545" w:rsidP="004F6AFF">
      <w:pPr>
        <w:spacing w:after="0"/>
        <w:jc w:val="center"/>
        <w:rPr>
          <w:rFonts w:cs="Times New Roman"/>
          <w:i/>
          <w:spacing w:val="-4"/>
          <w:szCs w:val="28"/>
        </w:rPr>
      </w:pPr>
      <w:r>
        <w:rPr>
          <w:rFonts w:cs="Times New Roman"/>
          <w:i/>
          <w:spacing w:val="-4"/>
          <w:szCs w:val="28"/>
          <w:lang w:val="en-US"/>
        </w:rPr>
        <w:t>n</w:t>
      </w:r>
      <w:r w:rsidR="004F6AFF" w:rsidRPr="00D652A4">
        <w:rPr>
          <w:rFonts w:cs="Times New Roman"/>
          <w:i/>
          <w:spacing w:val="-4"/>
          <w:szCs w:val="28"/>
        </w:rPr>
        <w:t>gày</w:t>
      </w:r>
      <w:r w:rsidR="00E4294E">
        <w:rPr>
          <w:rFonts w:cs="Times New Roman"/>
          <w:i/>
          <w:spacing w:val="-4"/>
          <w:szCs w:val="28"/>
          <w:lang w:val="en-US"/>
        </w:rPr>
        <w:t xml:space="preserve"> 30</w:t>
      </w:r>
      <w:r w:rsidR="004F6AFF" w:rsidRPr="00D652A4">
        <w:rPr>
          <w:rFonts w:cs="Times New Roman"/>
          <w:i/>
          <w:spacing w:val="-4"/>
          <w:szCs w:val="28"/>
        </w:rPr>
        <w:t xml:space="preserve"> tháng</w:t>
      </w:r>
      <w:r w:rsidR="00D652A4" w:rsidRPr="004160BB">
        <w:rPr>
          <w:rFonts w:cs="Times New Roman"/>
          <w:i/>
          <w:spacing w:val="-4"/>
          <w:szCs w:val="28"/>
        </w:rPr>
        <w:t xml:space="preserve"> </w:t>
      </w:r>
      <w:r w:rsidR="00921F3A" w:rsidRPr="00D01D20">
        <w:rPr>
          <w:rFonts w:cs="Times New Roman"/>
          <w:i/>
          <w:spacing w:val="-4"/>
          <w:szCs w:val="28"/>
        </w:rPr>
        <w:t>9</w:t>
      </w:r>
      <w:r w:rsidR="00921F3A" w:rsidRPr="004160BB">
        <w:rPr>
          <w:rFonts w:cs="Times New Roman"/>
          <w:i/>
          <w:spacing w:val="-4"/>
          <w:szCs w:val="28"/>
        </w:rPr>
        <w:t xml:space="preserve"> </w:t>
      </w:r>
      <w:r w:rsidR="004F6AFF" w:rsidRPr="00D652A4">
        <w:rPr>
          <w:rFonts w:cs="Times New Roman"/>
          <w:i/>
          <w:spacing w:val="-4"/>
          <w:szCs w:val="28"/>
        </w:rPr>
        <w:t>năm 202</w:t>
      </w:r>
      <w:r w:rsidR="004F6AFF" w:rsidRPr="004160BB">
        <w:rPr>
          <w:rFonts w:cs="Times New Roman"/>
          <w:i/>
          <w:spacing w:val="-4"/>
          <w:szCs w:val="28"/>
        </w:rPr>
        <w:t>4</w:t>
      </w:r>
      <w:r w:rsidR="004F6AFF" w:rsidRPr="00D652A4">
        <w:rPr>
          <w:rFonts w:cs="Times New Roman"/>
          <w:i/>
          <w:spacing w:val="-4"/>
          <w:szCs w:val="28"/>
        </w:rPr>
        <w:t xml:space="preserve"> của Chính phủ</w:t>
      </w:r>
    </w:p>
    <w:p w14:paraId="01CE6302" w14:textId="77777777" w:rsidR="004F6AFF" w:rsidRPr="00D652A4" w:rsidRDefault="00D652A4" w:rsidP="004F6AFF">
      <w:pPr>
        <w:spacing w:after="0"/>
        <w:jc w:val="center"/>
        <w:rPr>
          <w:rFonts w:cs="Times New Roman"/>
          <w:szCs w:val="28"/>
          <w:vertAlign w:val="superscript"/>
          <w:lang w:val="en-US"/>
        </w:rPr>
      </w:pPr>
      <w:r w:rsidRPr="00D652A4">
        <w:rPr>
          <w:rFonts w:cs="Times New Roman"/>
          <w:szCs w:val="28"/>
          <w:vertAlign w:val="superscript"/>
          <w:lang w:val="en-US"/>
        </w:rPr>
        <w:t>_____________</w:t>
      </w:r>
    </w:p>
    <w:p w14:paraId="01CE6303" w14:textId="77777777" w:rsidR="004F6AFF" w:rsidRPr="00D630A8" w:rsidRDefault="004F6AFF" w:rsidP="004F6AFF">
      <w:pPr>
        <w:pStyle w:val="Vnbnnidung0"/>
        <w:spacing w:after="0" w:line="257" w:lineRule="auto"/>
        <w:ind w:firstLine="0"/>
        <w:jc w:val="center"/>
        <w:rPr>
          <w:i/>
          <w:iCs/>
          <w:sz w:val="34"/>
          <w:szCs w:val="28"/>
          <w:lang w:eastAsia="vi-VN"/>
        </w:rPr>
      </w:pPr>
      <w:bookmarkStart w:id="1" w:name="_Hlk16724808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2"/>
        <w:gridCol w:w="8502"/>
      </w:tblGrid>
      <w:tr w:rsidR="004F6AFF" w:rsidRPr="00D630A8" w14:paraId="01CE6306" w14:textId="77777777" w:rsidTr="001F4F9C">
        <w:trPr>
          <w:trHeight w:val="487"/>
          <w:tblHeader/>
        </w:trPr>
        <w:tc>
          <w:tcPr>
            <w:tcW w:w="310" w:type="pct"/>
            <w:shd w:val="clear" w:color="auto" w:fill="FFFFFF"/>
            <w:vAlign w:val="center"/>
          </w:tcPr>
          <w:p w14:paraId="01CE6304" w14:textId="77777777" w:rsidR="004F6AFF" w:rsidRPr="00D630A8" w:rsidRDefault="004F6AFF" w:rsidP="00D652A4">
            <w:pPr>
              <w:pStyle w:val="Khc0"/>
              <w:spacing w:before="60" w:after="60" w:line="240" w:lineRule="auto"/>
              <w:ind w:left="57" w:right="57" w:firstLine="0"/>
              <w:jc w:val="center"/>
              <w:rPr>
                <w:b/>
                <w:sz w:val="28"/>
                <w:szCs w:val="28"/>
              </w:rPr>
            </w:pPr>
            <w:r w:rsidRPr="00D630A8">
              <w:rPr>
                <w:b/>
                <w:sz w:val="28"/>
                <w:szCs w:val="28"/>
              </w:rPr>
              <w:t>TT</w:t>
            </w:r>
          </w:p>
        </w:tc>
        <w:tc>
          <w:tcPr>
            <w:tcW w:w="4690" w:type="pct"/>
            <w:shd w:val="clear" w:color="auto" w:fill="FFFFFF"/>
            <w:vAlign w:val="center"/>
          </w:tcPr>
          <w:p w14:paraId="01CE6305" w14:textId="77777777" w:rsidR="004F6AFF" w:rsidRPr="00D630A8" w:rsidRDefault="004F6AFF" w:rsidP="00D652A4">
            <w:pPr>
              <w:pStyle w:val="Khc0"/>
              <w:tabs>
                <w:tab w:val="left" w:pos="865"/>
              </w:tabs>
              <w:spacing w:before="60" w:after="60" w:line="240" w:lineRule="auto"/>
              <w:ind w:left="57" w:right="57" w:firstLine="0"/>
              <w:jc w:val="center"/>
              <w:rPr>
                <w:rStyle w:val="Khc"/>
                <w:b/>
                <w:bCs/>
                <w:sz w:val="28"/>
                <w:szCs w:val="28"/>
                <w:lang w:eastAsia="vi-VN"/>
              </w:rPr>
            </w:pPr>
            <w:r w:rsidRPr="00D630A8">
              <w:rPr>
                <w:b/>
                <w:sz w:val="28"/>
                <w:szCs w:val="28"/>
              </w:rPr>
              <w:t>Tiêu chí</w:t>
            </w:r>
          </w:p>
        </w:tc>
      </w:tr>
      <w:tr w:rsidR="004F6AFF" w:rsidRPr="00D630A8" w14:paraId="01CE6309" w14:textId="77777777" w:rsidTr="00D630A8">
        <w:trPr>
          <w:trHeight w:val="720"/>
        </w:trPr>
        <w:tc>
          <w:tcPr>
            <w:tcW w:w="310" w:type="pct"/>
            <w:shd w:val="clear" w:color="auto" w:fill="FFFFFF"/>
            <w:vAlign w:val="center"/>
          </w:tcPr>
          <w:p w14:paraId="01CE6307" w14:textId="77777777" w:rsidR="004F6AFF" w:rsidRPr="00D630A8" w:rsidRDefault="004F6AFF" w:rsidP="00D652A4">
            <w:pPr>
              <w:pStyle w:val="Khc0"/>
              <w:spacing w:before="60" w:after="60" w:line="240" w:lineRule="auto"/>
              <w:ind w:left="57" w:right="57" w:firstLine="0"/>
              <w:jc w:val="center"/>
              <w:rPr>
                <w:rStyle w:val="Khc"/>
                <w:b/>
                <w:sz w:val="28"/>
                <w:szCs w:val="28"/>
                <w:lang w:val="en-US"/>
              </w:rPr>
            </w:pPr>
            <w:r w:rsidRPr="00D630A8">
              <w:rPr>
                <w:rStyle w:val="Khc"/>
                <w:b/>
                <w:sz w:val="28"/>
                <w:szCs w:val="28"/>
                <w:lang w:val="en-US"/>
              </w:rPr>
              <w:t>I</w:t>
            </w:r>
          </w:p>
        </w:tc>
        <w:tc>
          <w:tcPr>
            <w:tcW w:w="4690" w:type="pct"/>
            <w:shd w:val="clear" w:color="auto" w:fill="FFFFFF"/>
            <w:vAlign w:val="center"/>
          </w:tcPr>
          <w:p w14:paraId="01CE6308" w14:textId="77777777" w:rsidR="004F6AFF" w:rsidRPr="00D630A8" w:rsidRDefault="004F6AFF" w:rsidP="00D630A8">
            <w:pPr>
              <w:spacing w:before="60" w:after="60" w:line="240" w:lineRule="auto"/>
              <w:ind w:left="57" w:right="57"/>
              <w:jc w:val="both"/>
              <w:rPr>
                <w:rFonts w:cs="Times New Roman"/>
                <w:b/>
                <w:szCs w:val="28"/>
                <w:lang w:eastAsia="zh-CN"/>
              </w:rPr>
            </w:pPr>
            <w:r w:rsidRPr="00D630A8">
              <w:rPr>
                <w:rStyle w:val="Khc"/>
                <w:b/>
                <w:bCs/>
                <w:sz w:val="28"/>
                <w:szCs w:val="28"/>
                <w:lang w:eastAsia="vi-VN"/>
              </w:rPr>
              <w:t>TUÂN THỦ QUY ĐỊNH CỦA PHÁP LUẬT TRONG VIỆC THÀNH LẬP VÀ HOẠT ĐỘNG CỦA DOANH NGHIỆP</w:t>
            </w:r>
          </w:p>
        </w:tc>
      </w:tr>
      <w:tr w:rsidR="004F6AFF" w:rsidRPr="00D630A8" w14:paraId="01CE630C" w14:textId="77777777" w:rsidTr="00D630A8">
        <w:trPr>
          <w:trHeight w:val="720"/>
        </w:trPr>
        <w:tc>
          <w:tcPr>
            <w:tcW w:w="310" w:type="pct"/>
            <w:shd w:val="clear" w:color="auto" w:fill="FFFFFF"/>
            <w:vAlign w:val="center"/>
          </w:tcPr>
          <w:p w14:paraId="01CE630A" w14:textId="77777777" w:rsidR="004F6AFF" w:rsidRPr="00D630A8" w:rsidRDefault="004F6AFF" w:rsidP="00D652A4">
            <w:pPr>
              <w:pStyle w:val="Khc0"/>
              <w:spacing w:before="60" w:after="60" w:line="240" w:lineRule="auto"/>
              <w:ind w:left="57" w:right="57" w:firstLine="0"/>
              <w:jc w:val="center"/>
              <w:rPr>
                <w:rStyle w:val="Khc"/>
                <w:sz w:val="28"/>
                <w:szCs w:val="28"/>
                <w:lang w:val="en-US"/>
              </w:rPr>
            </w:pPr>
            <w:r w:rsidRPr="00D630A8">
              <w:rPr>
                <w:rStyle w:val="Khc"/>
                <w:sz w:val="28"/>
                <w:szCs w:val="28"/>
                <w:lang w:eastAsia="vi-VN"/>
              </w:rPr>
              <w:t>1</w:t>
            </w:r>
          </w:p>
        </w:tc>
        <w:tc>
          <w:tcPr>
            <w:tcW w:w="4690" w:type="pct"/>
            <w:shd w:val="clear" w:color="auto" w:fill="FFFFFF"/>
            <w:vAlign w:val="center"/>
          </w:tcPr>
          <w:p w14:paraId="01CE630B" w14:textId="3C2E91B8" w:rsidR="004F6AFF" w:rsidRPr="00D630A8" w:rsidRDefault="004F6AFF" w:rsidP="00D630A8">
            <w:pPr>
              <w:spacing w:before="60" w:after="60" w:line="240" w:lineRule="auto"/>
              <w:ind w:left="57" w:right="57"/>
              <w:jc w:val="both"/>
              <w:rPr>
                <w:rFonts w:cs="Times New Roman"/>
                <w:szCs w:val="28"/>
                <w:lang w:eastAsia="zh-CN"/>
              </w:rPr>
            </w:pPr>
            <w:r w:rsidRPr="00D630A8">
              <w:rPr>
                <w:rStyle w:val="Khc"/>
                <w:sz w:val="28"/>
                <w:szCs w:val="28"/>
                <w:lang w:eastAsia="vi-VN"/>
              </w:rPr>
              <w:t>Tuân thủ quy định của pháp luật về thành lập doanh nghiệp phải có tài liệu sau:</w:t>
            </w:r>
          </w:p>
        </w:tc>
      </w:tr>
      <w:tr w:rsidR="004F6AFF" w:rsidRPr="00D630A8" w14:paraId="01CE630F" w14:textId="77777777" w:rsidTr="00D630A8">
        <w:trPr>
          <w:trHeight w:val="457"/>
        </w:trPr>
        <w:tc>
          <w:tcPr>
            <w:tcW w:w="310" w:type="pct"/>
            <w:shd w:val="clear" w:color="auto" w:fill="FFFFFF"/>
            <w:vAlign w:val="center"/>
          </w:tcPr>
          <w:p w14:paraId="01CE630D" w14:textId="77777777" w:rsidR="004F6AFF" w:rsidRPr="00D630A8" w:rsidRDefault="004F6AFF" w:rsidP="00D652A4">
            <w:pPr>
              <w:pStyle w:val="Khc0"/>
              <w:spacing w:before="60" w:after="60" w:line="240" w:lineRule="auto"/>
              <w:ind w:left="57" w:right="57" w:firstLine="0"/>
              <w:rPr>
                <w:strike/>
                <w:sz w:val="28"/>
                <w:szCs w:val="28"/>
              </w:rPr>
            </w:pPr>
          </w:p>
        </w:tc>
        <w:tc>
          <w:tcPr>
            <w:tcW w:w="4690" w:type="pct"/>
            <w:shd w:val="clear" w:color="auto" w:fill="FFFFFF"/>
            <w:vAlign w:val="center"/>
          </w:tcPr>
          <w:p w14:paraId="01CE630E" w14:textId="5B55D489" w:rsidR="004F6AFF" w:rsidRPr="00D630A8" w:rsidRDefault="004F6AFF" w:rsidP="00D630A8">
            <w:pPr>
              <w:spacing w:before="60" w:after="60" w:line="240" w:lineRule="auto"/>
              <w:ind w:left="57" w:right="57"/>
              <w:jc w:val="both"/>
              <w:rPr>
                <w:rFonts w:cs="Times New Roman"/>
                <w:szCs w:val="28"/>
                <w:lang w:eastAsia="zh-CN"/>
              </w:rPr>
            </w:pPr>
            <w:r w:rsidRPr="00D630A8">
              <w:rPr>
                <w:rFonts w:cs="Times New Roman"/>
                <w:szCs w:val="28"/>
              </w:rPr>
              <w:t>Giấy chứng nhận đăng ký kinh doanh phù hợp với quy định pháp luật</w:t>
            </w:r>
            <w:r w:rsidR="001F4F9C">
              <w:rPr>
                <w:rFonts w:cs="Times New Roman"/>
                <w:szCs w:val="28"/>
                <w:lang w:val="en-US"/>
              </w:rPr>
              <w:t>.</w:t>
            </w:r>
            <w:r w:rsidRPr="00D630A8">
              <w:rPr>
                <w:rFonts w:cs="Times New Roman"/>
                <w:szCs w:val="28"/>
              </w:rPr>
              <w:t xml:space="preserve"> </w:t>
            </w:r>
          </w:p>
        </w:tc>
      </w:tr>
      <w:tr w:rsidR="004F6AFF" w:rsidRPr="00D630A8" w14:paraId="01CE6312" w14:textId="77777777" w:rsidTr="00D630A8">
        <w:trPr>
          <w:trHeight w:val="421"/>
        </w:trPr>
        <w:tc>
          <w:tcPr>
            <w:tcW w:w="310" w:type="pct"/>
            <w:shd w:val="clear" w:color="auto" w:fill="FFFFFF"/>
            <w:vAlign w:val="center"/>
          </w:tcPr>
          <w:p w14:paraId="01CE6310" w14:textId="77777777" w:rsidR="004F6AFF" w:rsidRPr="00D630A8" w:rsidRDefault="004F6AFF" w:rsidP="00D652A4">
            <w:pPr>
              <w:pStyle w:val="Khc0"/>
              <w:spacing w:before="60" w:after="60" w:line="240" w:lineRule="auto"/>
              <w:ind w:left="57" w:right="57" w:firstLine="0"/>
              <w:jc w:val="center"/>
              <w:rPr>
                <w:rStyle w:val="Khc"/>
                <w:sz w:val="28"/>
                <w:szCs w:val="28"/>
                <w:lang w:eastAsia="vi-VN"/>
              </w:rPr>
            </w:pPr>
            <w:r w:rsidRPr="00D630A8">
              <w:rPr>
                <w:rStyle w:val="Khc"/>
                <w:sz w:val="28"/>
                <w:szCs w:val="28"/>
                <w:lang w:eastAsia="vi-VN"/>
              </w:rPr>
              <w:t>2</w:t>
            </w:r>
          </w:p>
        </w:tc>
        <w:tc>
          <w:tcPr>
            <w:tcW w:w="4690" w:type="pct"/>
            <w:shd w:val="clear" w:color="auto" w:fill="FFFFFF"/>
            <w:vAlign w:val="center"/>
          </w:tcPr>
          <w:p w14:paraId="01CE6311" w14:textId="06C7713A" w:rsidR="004F6AFF" w:rsidRPr="001F4F9C" w:rsidRDefault="004F6AFF" w:rsidP="00D630A8">
            <w:pPr>
              <w:spacing w:before="60" w:after="60" w:line="240" w:lineRule="auto"/>
              <w:ind w:left="57" w:right="57"/>
              <w:jc w:val="both"/>
              <w:rPr>
                <w:rFonts w:cs="Times New Roman"/>
                <w:szCs w:val="28"/>
                <w:lang w:val="en-US" w:eastAsia="zh-CN"/>
              </w:rPr>
            </w:pPr>
            <w:r w:rsidRPr="00D630A8">
              <w:rPr>
                <w:rStyle w:val="Khc"/>
                <w:sz w:val="28"/>
                <w:szCs w:val="28"/>
                <w:lang w:eastAsia="vi-VN"/>
              </w:rPr>
              <w:t>Tuân thủ quy định của pháp luật về môi trường phải có các tài liệu sau</w:t>
            </w:r>
            <w:r w:rsidR="001F4F9C">
              <w:rPr>
                <w:rStyle w:val="Khc"/>
                <w:sz w:val="28"/>
                <w:szCs w:val="28"/>
                <w:lang w:val="en-US" w:eastAsia="vi-VN"/>
              </w:rPr>
              <w:t>:</w:t>
            </w:r>
          </w:p>
        </w:tc>
      </w:tr>
      <w:tr w:rsidR="004F6AFF" w:rsidRPr="00D630A8" w14:paraId="01CE6315" w14:textId="77777777" w:rsidTr="00D630A8">
        <w:trPr>
          <w:trHeight w:val="720"/>
        </w:trPr>
        <w:tc>
          <w:tcPr>
            <w:tcW w:w="310" w:type="pct"/>
            <w:shd w:val="clear" w:color="auto" w:fill="FFFFFF"/>
            <w:vAlign w:val="center"/>
          </w:tcPr>
          <w:p w14:paraId="01CE6313" w14:textId="77777777" w:rsidR="004F6AFF" w:rsidRPr="00D630A8" w:rsidRDefault="004F6AFF" w:rsidP="00D652A4">
            <w:pPr>
              <w:pStyle w:val="Khc0"/>
              <w:spacing w:before="60" w:after="60" w:line="240" w:lineRule="auto"/>
              <w:ind w:left="57" w:right="57" w:firstLine="0"/>
              <w:jc w:val="center"/>
              <w:rPr>
                <w:sz w:val="28"/>
                <w:szCs w:val="28"/>
                <w:lang w:val="en-US"/>
              </w:rPr>
            </w:pPr>
            <w:r w:rsidRPr="00D630A8">
              <w:rPr>
                <w:sz w:val="28"/>
                <w:szCs w:val="28"/>
                <w:lang w:val="en-US"/>
              </w:rPr>
              <w:t>a</w:t>
            </w:r>
          </w:p>
        </w:tc>
        <w:tc>
          <w:tcPr>
            <w:tcW w:w="4690" w:type="pct"/>
            <w:shd w:val="clear" w:color="auto" w:fill="FFFFFF"/>
            <w:vAlign w:val="center"/>
          </w:tcPr>
          <w:p w14:paraId="01CE6314" w14:textId="2C4F6F4D" w:rsidR="004F6AFF" w:rsidRPr="001F4F9C" w:rsidRDefault="004F6AFF" w:rsidP="00D630A8">
            <w:pPr>
              <w:spacing w:before="60" w:after="60" w:line="240" w:lineRule="auto"/>
              <w:ind w:left="57" w:right="57"/>
              <w:jc w:val="both"/>
              <w:rPr>
                <w:rFonts w:cs="Times New Roman"/>
                <w:szCs w:val="28"/>
                <w:lang w:val="en-US" w:eastAsia="zh-CN"/>
              </w:rPr>
            </w:pPr>
            <w:r w:rsidRPr="00D630A8">
              <w:rPr>
                <w:rStyle w:val="Khc"/>
                <w:sz w:val="28"/>
                <w:szCs w:val="28"/>
                <w:lang w:eastAsia="vi-VN"/>
              </w:rPr>
              <w:t>Quyết định phê duyệt kết quả thẩm định báo cáo đánh giá tác động môi trường theo quy định pháp luật về bảo vệ môi trường (nếu có)</w:t>
            </w:r>
            <w:r w:rsidR="001F4F9C">
              <w:rPr>
                <w:rStyle w:val="Khc"/>
                <w:sz w:val="28"/>
                <w:szCs w:val="28"/>
                <w:lang w:val="en-US" w:eastAsia="vi-VN"/>
              </w:rPr>
              <w:t>;</w:t>
            </w:r>
          </w:p>
        </w:tc>
      </w:tr>
      <w:tr w:rsidR="004F6AFF" w:rsidRPr="00D630A8" w14:paraId="01CE6318" w14:textId="77777777" w:rsidTr="00D630A8">
        <w:trPr>
          <w:trHeight w:val="720"/>
        </w:trPr>
        <w:tc>
          <w:tcPr>
            <w:tcW w:w="310" w:type="pct"/>
            <w:shd w:val="clear" w:color="auto" w:fill="FFFFFF"/>
            <w:vAlign w:val="center"/>
          </w:tcPr>
          <w:p w14:paraId="01CE6316" w14:textId="77777777" w:rsidR="004F6AFF" w:rsidRPr="00D630A8" w:rsidRDefault="004F6AFF" w:rsidP="00D652A4">
            <w:pPr>
              <w:pStyle w:val="Khc0"/>
              <w:spacing w:before="60" w:after="60" w:line="240" w:lineRule="auto"/>
              <w:ind w:left="57" w:right="57" w:firstLine="0"/>
              <w:jc w:val="center"/>
              <w:rPr>
                <w:sz w:val="28"/>
                <w:szCs w:val="28"/>
                <w:lang w:val="en-US"/>
              </w:rPr>
            </w:pPr>
            <w:r w:rsidRPr="00D630A8">
              <w:rPr>
                <w:sz w:val="28"/>
                <w:szCs w:val="28"/>
                <w:lang w:val="en-US"/>
              </w:rPr>
              <w:t>b</w:t>
            </w:r>
          </w:p>
        </w:tc>
        <w:tc>
          <w:tcPr>
            <w:tcW w:w="4690" w:type="pct"/>
            <w:shd w:val="clear" w:color="auto" w:fill="FFFFFF"/>
            <w:vAlign w:val="center"/>
          </w:tcPr>
          <w:p w14:paraId="01CE6317" w14:textId="7E6D9D68" w:rsidR="004F6AFF" w:rsidRPr="001F4F9C" w:rsidRDefault="004F6AFF" w:rsidP="00D630A8">
            <w:pPr>
              <w:spacing w:before="60" w:after="60" w:line="240" w:lineRule="auto"/>
              <w:ind w:left="57" w:right="57"/>
              <w:jc w:val="both"/>
              <w:rPr>
                <w:rStyle w:val="Khc"/>
                <w:sz w:val="28"/>
                <w:szCs w:val="28"/>
                <w:lang w:val="en-US" w:eastAsia="vi-VN"/>
              </w:rPr>
            </w:pPr>
            <w:r w:rsidRPr="00D630A8">
              <w:rPr>
                <w:rStyle w:val="Khc"/>
                <w:sz w:val="28"/>
                <w:szCs w:val="28"/>
                <w:lang w:eastAsia="vi-VN"/>
              </w:rPr>
              <w:t xml:space="preserve">Giấy phép môi trường hoặc đăng ký môi trường </w:t>
            </w:r>
            <w:r w:rsidRPr="00D630A8">
              <w:rPr>
                <w:rStyle w:val="Khc"/>
                <w:sz w:val="28"/>
                <w:szCs w:val="28"/>
                <w:lang w:val="en-US" w:eastAsia="vi-VN"/>
              </w:rPr>
              <w:t>(nếu có)</w:t>
            </w:r>
            <w:r w:rsidRPr="00D630A8">
              <w:rPr>
                <w:rStyle w:val="Khc"/>
                <w:sz w:val="28"/>
                <w:szCs w:val="28"/>
                <w:lang w:eastAsia="vi-VN"/>
              </w:rPr>
              <w:t xml:space="preserve"> hoặc tài liệu chứng minh tuân thủ quy định của pháp luật về môi trường tùy theo quy mô, công suất hoạt động và ngành nghề kinh doanh theo quy định của pháp luật về bảo vệ môi trường</w:t>
            </w:r>
            <w:r w:rsidR="001F4F9C">
              <w:rPr>
                <w:rStyle w:val="Khc"/>
                <w:sz w:val="28"/>
                <w:szCs w:val="28"/>
                <w:lang w:val="en-US" w:eastAsia="vi-VN"/>
              </w:rPr>
              <w:t>.</w:t>
            </w:r>
          </w:p>
        </w:tc>
      </w:tr>
      <w:tr w:rsidR="004F6AFF" w:rsidRPr="00D630A8" w14:paraId="01CE631B" w14:textId="77777777" w:rsidTr="00D630A8">
        <w:trPr>
          <w:trHeight w:val="720"/>
        </w:trPr>
        <w:tc>
          <w:tcPr>
            <w:tcW w:w="310" w:type="pct"/>
            <w:shd w:val="clear" w:color="auto" w:fill="FFFFFF"/>
            <w:vAlign w:val="center"/>
          </w:tcPr>
          <w:p w14:paraId="01CE6319" w14:textId="77777777" w:rsidR="004F6AFF" w:rsidRPr="00D630A8" w:rsidRDefault="004F6AFF" w:rsidP="00D652A4">
            <w:pPr>
              <w:pStyle w:val="Khc0"/>
              <w:spacing w:before="60" w:after="60" w:line="240" w:lineRule="auto"/>
              <w:ind w:left="57" w:right="57" w:firstLine="0"/>
              <w:jc w:val="center"/>
              <w:rPr>
                <w:sz w:val="28"/>
                <w:szCs w:val="28"/>
              </w:rPr>
            </w:pPr>
            <w:r w:rsidRPr="00D630A8">
              <w:rPr>
                <w:sz w:val="28"/>
                <w:szCs w:val="28"/>
              </w:rPr>
              <w:t>3</w:t>
            </w:r>
          </w:p>
        </w:tc>
        <w:tc>
          <w:tcPr>
            <w:tcW w:w="4690" w:type="pct"/>
            <w:shd w:val="clear" w:color="auto" w:fill="FFFFFF"/>
            <w:vAlign w:val="center"/>
          </w:tcPr>
          <w:p w14:paraId="01CE631A" w14:textId="4E3CA713" w:rsidR="004F6AFF" w:rsidRPr="001F4F9C" w:rsidRDefault="004F6AFF" w:rsidP="00D630A8">
            <w:pPr>
              <w:spacing w:before="60" w:after="60" w:line="240" w:lineRule="auto"/>
              <w:ind w:left="57" w:right="57"/>
              <w:jc w:val="both"/>
              <w:rPr>
                <w:rFonts w:cs="Times New Roman"/>
                <w:szCs w:val="28"/>
                <w:lang w:val="en-US" w:eastAsia="zh-CN"/>
              </w:rPr>
            </w:pPr>
            <w:r w:rsidRPr="00D630A8">
              <w:rPr>
                <w:rStyle w:val="Khc"/>
                <w:sz w:val="28"/>
                <w:szCs w:val="28"/>
                <w:lang w:eastAsia="vi-VN"/>
              </w:rPr>
              <w:t>Tuân thủ quy định của pháp luật về phòng cháy, chữa cháy phải có tài liệu sau</w:t>
            </w:r>
            <w:r w:rsidR="001F4F9C">
              <w:rPr>
                <w:rStyle w:val="Khc"/>
                <w:sz w:val="28"/>
                <w:szCs w:val="28"/>
                <w:lang w:val="en-US" w:eastAsia="vi-VN"/>
              </w:rPr>
              <w:t>:</w:t>
            </w:r>
          </w:p>
        </w:tc>
      </w:tr>
      <w:tr w:rsidR="004F6AFF" w:rsidRPr="00D630A8" w14:paraId="01CE631E" w14:textId="77777777" w:rsidTr="00D630A8">
        <w:trPr>
          <w:trHeight w:val="720"/>
        </w:trPr>
        <w:tc>
          <w:tcPr>
            <w:tcW w:w="310" w:type="pct"/>
            <w:shd w:val="clear" w:color="auto" w:fill="FFFFFF"/>
            <w:vAlign w:val="center"/>
          </w:tcPr>
          <w:p w14:paraId="01CE631C" w14:textId="77777777" w:rsidR="004F6AFF" w:rsidRPr="00D630A8" w:rsidRDefault="004F6AFF" w:rsidP="00D652A4">
            <w:pPr>
              <w:spacing w:before="60" w:after="60" w:line="240" w:lineRule="auto"/>
              <w:ind w:left="57" w:right="57"/>
              <w:jc w:val="center"/>
              <w:rPr>
                <w:rFonts w:cs="Times New Roman"/>
                <w:szCs w:val="28"/>
                <w:lang w:eastAsia="zh-CN"/>
              </w:rPr>
            </w:pPr>
          </w:p>
        </w:tc>
        <w:tc>
          <w:tcPr>
            <w:tcW w:w="4690" w:type="pct"/>
            <w:shd w:val="clear" w:color="auto" w:fill="FFFFFF"/>
            <w:vAlign w:val="center"/>
          </w:tcPr>
          <w:p w14:paraId="01CE631D" w14:textId="07E26D55" w:rsidR="004F6AFF" w:rsidRPr="001F4F9C" w:rsidRDefault="004F6AFF" w:rsidP="00D630A8">
            <w:pPr>
              <w:spacing w:before="60" w:after="60" w:line="240" w:lineRule="auto"/>
              <w:ind w:left="57" w:right="57"/>
              <w:jc w:val="both"/>
              <w:rPr>
                <w:rFonts w:cs="Times New Roman"/>
                <w:szCs w:val="28"/>
                <w:lang w:val="en-US" w:eastAsia="zh-CN"/>
              </w:rPr>
            </w:pPr>
            <w:r w:rsidRPr="00D630A8">
              <w:rPr>
                <w:rStyle w:val="Khc"/>
                <w:sz w:val="28"/>
                <w:szCs w:val="28"/>
                <w:lang w:eastAsia="vi-VN"/>
              </w:rPr>
              <w:t>Tài liệu chứng minh đã tuân thủ quy định phòng cháy, chữa cháy theo quy định của pháp luật về phòng cháy, chữa cháy</w:t>
            </w:r>
            <w:r w:rsidR="001F4F9C">
              <w:rPr>
                <w:rStyle w:val="Khc"/>
                <w:sz w:val="28"/>
                <w:szCs w:val="28"/>
                <w:lang w:val="en-US" w:eastAsia="vi-VN"/>
              </w:rPr>
              <w:t>.</w:t>
            </w:r>
          </w:p>
        </w:tc>
      </w:tr>
      <w:tr w:rsidR="004F6AFF" w:rsidRPr="00D630A8" w14:paraId="01CE6321" w14:textId="77777777" w:rsidTr="00D630A8">
        <w:trPr>
          <w:trHeight w:val="720"/>
        </w:trPr>
        <w:tc>
          <w:tcPr>
            <w:tcW w:w="310" w:type="pct"/>
            <w:shd w:val="clear" w:color="auto" w:fill="FFFFFF"/>
            <w:vAlign w:val="center"/>
          </w:tcPr>
          <w:p w14:paraId="01CE631F" w14:textId="77777777" w:rsidR="004F6AFF" w:rsidRPr="00D630A8" w:rsidRDefault="004F6AFF" w:rsidP="00D652A4">
            <w:pPr>
              <w:spacing w:before="60" w:after="60" w:line="240" w:lineRule="auto"/>
              <w:ind w:left="57" w:right="57"/>
              <w:jc w:val="center"/>
              <w:rPr>
                <w:rFonts w:cs="Times New Roman"/>
                <w:szCs w:val="28"/>
                <w:lang w:eastAsia="zh-CN"/>
              </w:rPr>
            </w:pPr>
            <w:r w:rsidRPr="00D630A8">
              <w:rPr>
                <w:rFonts w:cs="Times New Roman"/>
                <w:szCs w:val="28"/>
                <w:lang w:eastAsia="zh-CN"/>
              </w:rPr>
              <w:t>4</w:t>
            </w:r>
          </w:p>
        </w:tc>
        <w:tc>
          <w:tcPr>
            <w:tcW w:w="4690" w:type="pct"/>
            <w:shd w:val="clear" w:color="auto" w:fill="FFFFFF"/>
            <w:vAlign w:val="center"/>
          </w:tcPr>
          <w:p w14:paraId="01CE6320" w14:textId="77777777" w:rsidR="004F6AFF" w:rsidRPr="00D630A8" w:rsidRDefault="004F6AFF" w:rsidP="00D630A8">
            <w:pPr>
              <w:spacing w:before="60" w:after="60" w:line="240" w:lineRule="auto"/>
              <w:ind w:left="57" w:right="57"/>
              <w:jc w:val="both"/>
              <w:rPr>
                <w:rFonts w:cs="Times New Roman"/>
                <w:szCs w:val="28"/>
                <w:lang w:eastAsia="zh-CN"/>
              </w:rPr>
            </w:pPr>
            <w:r w:rsidRPr="00D630A8">
              <w:rPr>
                <w:rFonts w:eastAsia="Times New Roman" w:cs="Times New Roman"/>
                <w:szCs w:val="28"/>
              </w:rPr>
              <w:t>Tuân thủ quy định của pháp luật về thuế, lao động phải bảo đảm các tiêu chí sau:</w:t>
            </w:r>
          </w:p>
        </w:tc>
      </w:tr>
      <w:tr w:rsidR="004F6AFF" w:rsidRPr="00D630A8" w14:paraId="01CE6324" w14:textId="77777777" w:rsidTr="00D630A8">
        <w:trPr>
          <w:trHeight w:val="720"/>
        </w:trPr>
        <w:tc>
          <w:tcPr>
            <w:tcW w:w="310" w:type="pct"/>
            <w:shd w:val="clear" w:color="auto" w:fill="FFFFFF"/>
            <w:vAlign w:val="center"/>
          </w:tcPr>
          <w:p w14:paraId="01CE6322" w14:textId="77777777" w:rsidR="004F6AFF" w:rsidRPr="00D630A8" w:rsidRDefault="004F6AFF" w:rsidP="00D652A4">
            <w:pPr>
              <w:pStyle w:val="Khc0"/>
              <w:spacing w:before="60" w:after="60" w:line="240" w:lineRule="auto"/>
              <w:ind w:left="57" w:right="57" w:firstLine="0"/>
              <w:jc w:val="center"/>
              <w:rPr>
                <w:sz w:val="28"/>
                <w:szCs w:val="28"/>
              </w:rPr>
            </w:pPr>
            <w:r w:rsidRPr="00D630A8">
              <w:rPr>
                <w:rFonts w:eastAsia="Times New Roman"/>
                <w:sz w:val="28"/>
                <w:szCs w:val="28"/>
              </w:rPr>
              <w:t>a</w:t>
            </w:r>
          </w:p>
        </w:tc>
        <w:tc>
          <w:tcPr>
            <w:tcW w:w="4690" w:type="pct"/>
            <w:shd w:val="clear" w:color="auto" w:fill="FFFFFF"/>
            <w:vAlign w:val="center"/>
          </w:tcPr>
          <w:p w14:paraId="01CE6323" w14:textId="1488F8CC" w:rsidR="004F6AFF" w:rsidRPr="001F4F9C" w:rsidRDefault="004F6AFF" w:rsidP="00D630A8">
            <w:pPr>
              <w:spacing w:before="60" w:after="60" w:line="240" w:lineRule="auto"/>
              <w:ind w:left="57" w:right="57"/>
              <w:jc w:val="both"/>
              <w:rPr>
                <w:rFonts w:cs="Times New Roman"/>
                <w:szCs w:val="28"/>
                <w:lang w:val="en-US" w:eastAsia="zh-CN"/>
              </w:rPr>
            </w:pPr>
            <w:r w:rsidRPr="00D630A8">
              <w:rPr>
                <w:rFonts w:eastAsia="Times New Roman" w:cs="Times New Roman"/>
                <w:szCs w:val="28"/>
              </w:rPr>
              <w:t>Không có tên trong danh sách công khai thông tin tổ chức, cá nhân kinh doanh có vi phạm pháp luật về thuế theo quy định của pháp luật về thuế</w:t>
            </w:r>
            <w:r w:rsidR="001F4F9C">
              <w:rPr>
                <w:rFonts w:eastAsia="Times New Roman" w:cs="Times New Roman"/>
                <w:szCs w:val="28"/>
                <w:lang w:val="en-US"/>
              </w:rPr>
              <w:t>;</w:t>
            </w:r>
          </w:p>
        </w:tc>
      </w:tr>
      <w:tr w:rsidR="004F6AFF" w:rsidRPr="00D630A8" w14:paraId="01CE6327" w14:textId="77777777" w:rsidTr="00D630A8">
        <w:trPr>
          <w:trHeight w:val="471"/>
        </w:trPr>
        <w:tc>
          <w:tcPr>
            <w:tcW w:w="310" w:type="pct"/>
            <w:shd w:val="clear" w:color="auto" w:fill="FFFFFF"/>
            <w:vAlign w:val="center"/>
          </w:tcPr>
          <w:p w14:paraId="01CE6325" w14:textId="77777777" w:rsidR="004F6AFF" w:rsidRPr="00D630A8" w:rsidRDefault="004F6AFF" w:rsidP="00D652A4">
            <w:pPr>
              <w:pStyle w:val="Khc0"/>
              <w:spacing w:before="60" w:after="60" w:line="240" w:lineRule="auto"/>
              <w:ind w:left="57" w:right="57" w:firstLine="0"/>
              <w:jc w:val="center"/>
              <w:rPr>
                <w:sz w:val="28"/>
                <w:szCs w:val="28"/>
              </w:rPr>
            </w:pPr>
            <w:r w:rsidRPr="00D630A8">
              <w:rPr>
                <w:rFonts w:eastAsia="Times New Roman"/>
                <w:sz w:val="28"/>
                <w:szCs w:val="28"/>
              </w:rPr>
              <w:t>b</w:t>
            </w:r>
          </w:p>
        </w:tc>
        <w:tc>
          <w:tcPr>
            <w:tcW w:w="4690" w:type="pct"/>
            <w:shd w:val="clear" w:color="auto" w:fill="FFFFFF"/>
            <w:vAlign w:val="center"/>
          </w:tcPr>
          <w:p w14:paraId="01CE6326" w14:textId="65BD764F" w:rsidR="004F6AFF" w:rsidRPr="001F4F9C" w:rsidRDefault="004F6AFF" w:rsidP="00D630A8">
            <w:pPr>
              <w:spacing w:before="60" w:after="60" w:line="240" w:lineRule="auto"/>
              <w:ind w:left="57" w:right="57"/>
              <w:jc w:val="both"/>
              <w:rPr>
                <w:rFonts w:cs="Times New Roman"/>
                <w:szCs w:val="28"/>
                <w:lang w:val="en-US" w:eastAsia="zh-CN"/>
              </w:rPr>
            </w:pPr>
            <w:r w:rsidRPr="00D630A8">
              <w:rPr>
                <w:rFonts w:eastAsia="Times New Roman" w:cs="Times New Roman"/>
                <w:szCs w:val="28"/>
              </w:rPr>
              <w:t>Có kế hoạch vệ sinh an toàn lao động theo quy định của pháp luật</w:t>
            </w:r>
            <w:r w:rsidR="001F4F9C">
              <w:rPr>
                <w:rFonts w:eastAsia="Times New Roman" w:cs="Times New Roman"/>
                <w:szCs w:val="28"/>
                <w:lang w:val="en-US"/>
              </w:rPr>
              <w:t>;</w:t>
            </w:r>
          </w:p>
        </w:tc>
      </w:tr>
      <w:tr w:rsidR="004F6AFF" w:rsidRPr="00D630A8" w14:paraId="01CE632A" w14:textId="77777777" w:rsidTr="00D630A8">
        <w:trPr>
          <w:trHeight w:val="453"/>
        </w:trPr>
        <w:tc>
          <w:tcPr>
            <w:tcW w:w="310" w:type="pct"/>
            <w:shd w:val="clear" w:color="auto" w:fill="FFFFFF"/>
            <w:vAlign w:val="center"/>
          </w:tcPr>
          <w:p w14:paraId="01CE6328" w14:textId="77777777" w:rsidR="004F6AFF" w:rsidRPr="00D630A8" w:rsidRDefault="004F6AFF" w:rsidP="00D652A4">
            <w:pPr>
              <w:pStyle w:val="Khc0"/>
              <w:spacing w:before="60" w:after="60" w:line="240" w:lineRule="auto"/>
              <w:ind w:left="57" w:right="57" w:firstLine="0"/>
              <w:jc w:val="center"/>
              <w:rPr>
                <w:sz w:val="28"/>
                <w:szCs w:val="28"/>
              </w:rPr>
            </w:pPr>
            <w:r w:rsidRPr="00D630A8">
              <w:rPr>
                <w:rFonts w:eastAsia="Times New Roman"/>
                <w:sz w:val="28"/>
                <w:szCs w:val="28"/>
              </w:rPr>
              <w:t>c</w:t>
            </w:r>
          </w:p>
        </w:tc>
        <w:tc>
          <w:tcPr>
            <w:tcW w:w="4690" w:type="pct"/>
            <w:shd w:val="clear" w:color="auto" w:fill="FFFFFF"/>
            <w:vAlign w:val="center"/>
          </w:tcPr>
          <w:p w14:paraId="01CE6329" w14:textId="3070AA7D" w:rsidR="004F6AFF" w:rsidRPr="001F4F9C" w:rsidRDefault="004F6AFF" w:rsidP="00D630A8">
            <w:pPr>
              <w:spacing w:before="60" w:after="60" w:line="240" w:lineRule="auto"/>
              <w:ind w:left="57" w:right="57"/>
              <w:jc w:val="both"/>
              <w:rPr>
                <w:rFonts w:cs="Times New Roman"/>
                <w:szCs w:val="28"/>
                <w:lang w:val="en-US" w:eastAsia="zh-CN"/>
              </w:rPr>
            </w:pPr>
            <w:r w:rsidRPr="00D630A8">
              <w:rPr>
                <w:rFonts w:eastAsia="Times New Roman" w:cs="Times New Roman"/>
                <w:szCs w:val="28"/>
              </w:rPr>
              <w:t>Người lao động có tên trong danh sách bảng lương của doanh nghiệp</w:t>
            </w:r>
            <w:r w:rsidR="001F4F9C">
              <w:rPr>
                <w:rFonts w:eastAsia="Times New Roman" w:cs="Times New Roman"/>
                <w:szCs w:val="28"/>
                <w:lang w:val="en-US"/>
              </w:rPr>
              <w:t>;</w:t>
            </w:r>
          </w:p>
        </w:tc>
      </w:tr>
      <w:tr w:rsidR="004F6AFF" w:rsidRPr="00D630A8" w14:paraId="01CE632D" w14:textId="77777777" w:rsidTr="00D630A8">
        <w:trPr>
          <w:trHeight w:val="720"/>
        </w:trPr>
        <w:tc>
          <w:tcPr>
            <w:tcW w:w="310" w:type="pct"/>
            <w:shd w:val="clear" w:color="auto" w:fill="FFFFFF"/>
            <w:vAlign w:val="center"/>
          </w:tcPr>
          <w:p w14:paraId="01CE632B" w14:textId="77777777" w:rsidR="004F6AFF" w:rsidRPr="00D630A8" w:rsidRDefault="004F6AFF" w:rsidP="00D652A4">
            <w:pPr>
              <w:pStyle w:val="Khc0"/>
              <w:spacing w:before="60" w:after="60" w:line="240" w:lineRule="auto"/>
              <w:ind w:left="57" w:right="57" w:firstLine="0"/>
              <w:jc w:val="center"/>
              <w:rPr>
                <w:sz w:val="28"/>
                <w:szCs w:val="28"/>
              </w:rPr>
            </w:pPr>
            <w:r w:rsidRPr="00D630A8">
              <w:rPr>
                <w:rFonts w:eastAsia="Times New Roman"/>
                <w:sz w:val="28"/>
                <w:szCs w:val="28"/>
              </w:rPr>
              <w:t>d</w:t>
            </w:r>
          </w:p>
        </w:tc>
        <w:tc>
          <w:tcPr>
            <w:tcW w:w="4690" w:type="pct"/>
            <w:shd w:val="clear" w:color="auto" w:fill="FFFFFF"/>
            <w:vAlign w:val="center"/>
          </w:tcPr>
          <w:p w14:paraId="01CE632C" w14:textId="6D494590" w:rsidR="004F6AFF" w:rsidRPr="001F4F9C" w:rsidRDefault="004F6AFF" w:rsidP="00D630A8">
            <w:pPr>
              <w:spacing w:before="60" w:after="60" w:line="240" w:lineRule="auto"/>
              <w:ind w:left="57" w:right="57"/>
              <w:jc w:val="both"/>
              <w:rPr>
                <w:rFonts w:cs="Times New Roman"/>
                <w:szCs w:val="28"/>
                <w:lang w:val="en-US" w:eastAsia="zh-CN"/>
              </w:rPr>
            </w:pPr>
            <w:r w:rsidRPr="00D630A8">
              <w:rPr>
                <w:rFonts w:eastAsia="Times New Roman" w:cs="Times New Roman"/>
                <w:szCs w:val="28"/>
              </w:rPr>
              <w:t>Niêm yết công khai thông tin về đóng bảo hiểm xã hội đối với người lao động theo quy định của pháp luật về bảo hiểm xã hội</w:t>
            </w:r>
            <w:r w:rsidR="001F4F9C">
              <w:rPr>
                <w:rFonts w:eastAsia="Times New Roman" w:cs="Times New Roman"/>
                <w:szCs w:val="28"/>
                <w:lang w:val="en-US"/>
              </w:rPr>
              <w:t>;</w:t>
            </w:r>
          </w:p>
        </w:tc>
      </w:tr>
      <w:tr w:rsidR="004F6AFF" w:rsidRPr="00D630A8" w14:paraId="01CE6330" w14:textId="77777777" w:rsidTr="00D630A8">
        <w:trPr>
          <w:trHeight w:val="352"/>
        </w:trPr>
        <w:tc>
          <w:tcPr>
            <w:tcW w:w="310" w:type="pct"/>
            <w:shd w:val="clear" w:color="auto" w:fill="FFFFFF"/>
            <w:vAlign w:val="center"/>
          </w:tcPr>
          <w:p w14:paraId="01CE632E" w14:textId="77777777" w:rsidR="004F6AFF" w:rsidRPr="00D630A8" w:rsidRDefault="004F6AFF" w:rsidP="00D652A4">
            <w:pPr>
              <w:pStyle w:val="Khc0"/>
              <w:spacing w:before="60" w:after="60" w:line="240" w:lineRule="auto"/>
              <w:ind w:left="57" w:right="57" w:firstLine="0"/>
              <w:jc w:val="center"/>
              <w:rPr>
                <w:sz w:val="28"/>
                <w:szCs w:val="28"/>
              </w:rPr>
            </w:pPr>
            <w:r w:rsidRPr="00D630A8">
              <w:rPr>
                <w:rFonts w:eastAsia="Times New Roman"/>
                <w:sz w:val="28"/>
                <w:szCs w:val="28"/>
              </w:rPr>
              <w:t>đ</w:t>
            </w:r>
          </w:p>
        </w:tc>
        <w:tc>
          <w:tcPr>
            <w:tcW w:w="4690" w:type="pct"/>
            <w:shd w:val="clear" w:color="auto" w:fill="FFFFFF"/>
            <w:vAlign w:val="center"/>
          </w:tcPr>
          <w:p w14:paraId="01CE632F" w14:textId="2EFEA272" w:rsidR="004F6AFF" w:rsidRPr="001F4F9C" w:rsidRDefault="004F6AFF" w:rsidP="00D630A8">
            <w:pPr>
              <w:spacing w:before="60" w:after="60" w:line="240" w:lineRule="auto"/>
              <w:ind w:left="57" w:right="57"/>
              <w:jc w:val="both"/>
              <w:rPr>
                <w:rFonts w:cs="Times New Roman"/>
                <w:szCs w:val="28"/>
                <w:lang w:val="en-US" w:eastAsia="zh-CN"/>
              </w:rPr>
            </w:pPr>
            <w:r w:rsidRPr="00D630A8">
              <w:rPr>
                <w:rFonts w:eastAsia="Times New Roman" w:cs="Times New Roman"/>
                <w:szCs w:val="28"/>
              </w:rPr>
              <w:t xml:space="preserve">Người lao động là thành viên tổ chức </w:t>
            </w:r>
            <w:r w:rsidRPr="00D630A8">
              <w:rPr>
                <w:rFonts w:cs="Times New Roman"/>
                <w:iCs/>
                <w:szCs w:val="28"/>
              </w:rPr>
              <w:t>đại diện người lao động tại cơ sở</w:t>
            </w:r>
            <w:r w:rsidR="001F4F9C">
              <w:rPr>
                <w:rFonts w:cs="Times New Roman"/>
                <w:iCs/>
                <w:szCs w:val="28"/>
                <w:lang w:val="en-US"/>
              </w:rPr>
              <w:t>.</w:t>
            </w:r>
          </w:p>
        </w:tc>
      </w:tr>
      <w:tr w:rsidR="004F6AFF" w:rsidRPr="00D630A8" w14:paraId="01CE6333" w14:textId="77777777" w:rsidTr="00D630A8">
        <w:trPr>
          <w:trHeight w:val="720"/>
        </w:trPr>
        <w:tc>
          <w:tcPr>
            <w:tcW w:w="310" w:type="pct"/>
            <w:shd w:val="clear" w:color="auto" w:fill="FFFFFF"/>
            <w:vAlign w:val="center"/>
          </w:tcPr>
          <w:p w14:paraId="01CE6331" w14:textId="77777777" w:rsidR="004F6AFF" w:rsidRPr="00D630A8" w:rsidRDefault="004F6AFF" w:rsidP="00D652A4">
            <w:pPr>
              <w:pStyle w:val="Khc0"/>
              <w:spacing w:before="60" w:after="60" w:line="240" w:lineRule="auto"/>
              <w:ind w:left="57" w:right="57" w:firstLine="0"/>
              <w:jc w:val="center"/>
              <w:rPr>
                <w:b/>
                <w:bCs/>
                <w:sz w:val="28"/>
                <w:szCs w:val="28"/>
              </w:rPr>
            </w:pPr>
            <w:r w:rsidRPr="00D630A8">
              <w:rPr>
                <w:b/>
                <w:bCs/>
                <w:sz w:val="28"/>
                <w:szCs w:val="28"/>
              </w:rPr>
              <w:t>II</w:t>
            </w:r>
          </w:p>
        </w:tc>
        <w:tc>
          <w:tcPr>
            <w:tcW w:w="4690" w:type="pct"/>
            <w:shd w:val="clear" w:color="auto" w:fill="FFFFFF"/>
            <w:vAlign w:val="center"/>
          </w:tcPr>
          <w:p w14:paraId="01CE6332" w14:textId="77777777" w:rsidR="004F6AFF" w:rsidRPr="00D630A8" w:rsidRDefault="004F6AFF" w:rsidP="00D630A8">
            <w:pPr>
              <w:spacing w:before="60" w:after="60" w:line="240" w:lineRule="auto"/>
              <w:ind w:left="57" w:right="57"/>
              <w:jc w:val="both"/>
              <w:rPr>
                <w:rFonts w:cs="Times New Roman"/>
                <w:szCs w:val="28"/>
                <w:lang w:eastAsia="zh-CN"/>
              </w:rPr>
            </w:pPr>
            <w:r w:rsidRPr="00D630A8">
              <w:rPr>
                <w:rStyle w:val="Khc"/>
                <w:b/>
                <w:sz w:val="28"/>
                <w:szCs w:val="28"/>
                <w:lang w:eastAsia="vi-VN"/>
              </w:rPr>
              <w:t>TUÂN THỦ QUY ĐỊNH CỦA PHÁP LUẬT VỀ NGUỒN GỐC GỖ HỢP PHÁP</w:t>
            </w:r>
          </w:p>
        </w:tc>
      </w:tr>
      <w:tr w:rsidR="004F6AFF" w:rsidRPr="00D630A8" w14:paraId="01CE6336" w14:textId="77777777" w:rsidTr="00D630A8">
        <w:trPr>
          <w:trHeight w:val="720"/>
        </w:trPr>
        <w:tc>
          <w:tcPr>
            <w:tcW w:w="310" w:type="pct"/>
            <w:shd w:val="clear" w:color="auto" w:fill="FFFFFF"/>
            <w:vAlign w:val="center"/>
          </w:tcPr>
          <w:p w14:paraId="01CE6334" w14:textId="77777777" w:rsidR="004F6AFF" w:rsidRPr="00D630A8" w:rsidRDefault="004F6AFF" w:rsidP="00D652A4">
            <w:pPr>
              <w:pStyle w:val="Khc0"/>
              <w:spacing w:before="60" w:after="60" w:line="240" w:lineRule="auto"/>
              <w:ind w:left="57" w:right="57" w:firstLine="0"/>
              <w:jc w:val="center"/>
              <w:rPr>
                <w:sz w:val="28"/>
                <w:szCs w:val="28"/>
              </w:rPr>
            </w:pPr>
            <w:r w:rsidRPr="00D630A8">
              <w:rPr>
                <w:rFonts w:eastAsia="Times New Roman"/>
                <w:sz w:val="28"/>
                <w:szCs w:val="28"/>
                <w:lang w:val="en-US"/>
              </w:rPr>
              <w:t>1</w:t>
            </w:r>
          </w:p>
        </w:tc>
        <w:tc>
          <w:tcPr>
            <w:tcW w:w="4690" w:type="pct"/>
            <w:shd w:val="clear" w:color="auto" w:fill="FFFFFF"/>
            <w:vAlign w:val="center"/>
          </w:tcPr>
          <w:p w14:paraId="01CE6335" w14:textId="3C2D6D7B" w:rsidR="004F6AFF" w:rsidRPr="001F4F9C" w:rsidRDefault="004F6AFF" w:rsidP="00D630A8">
            <w:pPr>
              <w:spacing w:before="60" w:after="60" w:line="240" w:lineRule="auto"/>
              <w:ind w:left="57" w:right="57"/>
              <w:jc w:val="both"/>
              <w:rPr>
                <w:rFonts w:cs="Times New Roman"/>
                <w:szCs w:val="28"/>
                <w:lang w:val="en-US" w:eastAsia="zh-CN"/>
              </w:rPr>
            </w:pPr>
            <w:r w:rsidRPr="00D630A8">
              <w:rPr>
                <w:rFonts w:eastAsia="Calibri" w:cs="Times New Roman"/>
                <w:bCs/>
                <w:szCs w:val="28"/>
              </w:rPr>
              <w:t xml:space="preserve">Tuân thủ quy định của pháp luật về hồ sơ gỗ hợp pháp </w:t>
            </w:r>
            <w:r w:rsidRPr="00D630A8">
              <w:rPr>
                <w:rFonts w:eastAsia="Times New Roman" w:cs="Times New Roman"/>
                <w:szCs w:val="28"/>
              </w:rPr>
              <w:t>đối với doanh nghiệp nhập khẩu gỗ</w:t>
            </w:r>
            <w:r w:rsidR="001F4F9C">
              <w:rPr>
                <w:rFonts w:eastAsia="Times New Roman" w:cs="Times New Roman"/>
                <w:szCs w:val="28"/>
                <w:lang w:val="en-US"/>
              </w:rPr>
              <w:t xml:space="preserve"> </w:t>
            </w:r>
            <w:r w:rsidR="001F4F9C" w:rsidRPr="00D630A8">
              <w:rPr>
                <w:rStyle w:val="Khc"/>
                <w:sz w:val="28"/>
                <w:szCs w:val="28"/>
                <w:lang w:eastAsia="vi-VN"/>
              </w:rPr>
              <w:t>phải có tài liệu sau:</w:t>
            </w:r>
          </w:p>
        </w:tc>
      </w:tr>
      <w:tr w:rsidR="004F6AFF" w:rsidRPr="00D630A8" w14:paraId="01CE6339" w14:textId="77777777" w:rsidTr="00D630A8">
        <w:trPr>
          <w:trHeight w:val="477"/>
        </w:trPr>
        <w:tc>
          <w:tcPr>
            <w:tcW w:w="310" w:type="pct"/>
            <w:shd w:val="clear" w:color="auto" w:fill="FFFFFF"/>
            <w:vAlign w:val="center"/>
          </w:tcPr>
          <w:p w14:paraId="01CE6337" w14:textId="77777777" w:rsidR="004F6AFF" w:rsidRPr="00D630A8" w:rsidRDefault="004F6AFF" w:rsidP="00D652A4">
            <w:pPr>
              <w:pStyle w:val="Khc0"/>
              <w:spacing w:before="60" w:after="60" w:line="240" w:lineRule="auto"/>
              <w:ind w:left="57" w:right="57" w:firstLine="0"/>
              <w:jc w:val="center"/>
              <w:rPr>
                <w:sz w:val="28"/>
                <w:szCs w:val="28"/>
              </w:rPr>
            </w:pPr>
            <w:r w:rsidRPr="00D630A8">
              <w:rPr>
                <w:rFonts w:eastAsia="Times New Roman"/>
                <w:sz w:val="28"/>
                <w:szCs w:val="28"/>
              </w:rPr>
              <w:lastRenderedPageBreak/>
              <w:t>a</w:t>
            </w:r>
          </w:p>
        </w:tc>
        <w:tc>
          <w:tcPr>
            <w:tcW w:w="4690" w:type="pct"/>
            <w:shd w:val="clear" w:color="auto" w:fill="FFFFFF"/>
            <w:vAlign w:val="center"/>
          </w:tcPr>
          <w:p w14:paraId="01CE6338" w14:textId="35CDEB90" w:rsidR="004F6AFF" w:rsidRPr="001F4F9C" w:rsidRDefault="004F6AFF" w:rsidP="00D630A8">
            <w:pPr>
              <w:spacing w:before="60" w:after="60" w:line="240" w:lineRule="auto"/>
              <w:ind w:left="57" w:right="57"/>
              <w:jc w:val="both"/>
              <w:rPr>
                <w:rFonts w:cs="Times New Roman"/>
                <w:szCs w:val="28"/>
                <w:lang w:val="en-US" w:eastAsia="zh-CN"/>
              </w:rPr>
            </w:pPr>
            <w:r w:rsidRPr="00D630A8">
              <w:rPr>
                <w:rFonts w:eastAsia="Calibri" w:cs="Times New Roman"/>
                <w:bCs/>
                <w:szCs w:val="28"/>
              </w:rPr>
              <w:t>Sổ theo dõi nhập</w:t>
            </w:r>
            <w:r w:rsidR="00BB0EDF" w:rsidRPr="00BB0EDF">
              <w:rPr>
                <w:rFonts w:eastAsia="Calibri" w:cs="Times New Roman"/>
                <w:bCs/>
                <w:szCs w:val="28"/>
              </w:rPr>
              <w:t>,</w:t>
            </w:r>
            <w:r w:rsidRPr="00D630A8">
              <w:rPr>
                <w:rFonts w:eastAsia="Calibri" w:cs="Times New Roman"/>
                <w:bCs/>
                <w:szCs w:val="28"/>
              </w:rPr>
              <w:t xml:space="preserve"> xuất lâm sản theo quy định về quản lý, truy xuất nguồn gốc lâm sản của Bộ trưởng Bộ Nông nghiệp và Phát triển nông thôn</w:t>
            </w:r>
            <w:r w:rsidR="001F4F9C">
              <w:rPr>
                <w:rFonts w:eastAsia="Calibri" w:cs="Times New Roman"/>
                <w:bCs/>
                <w:szCs w:val="28"/>
                <w:lang w:val="en-US"/>
              </w:rPr>
              <w:t>;</w:t>
            </w:r>
          </w:p>
        </w:tc>
      </w:tr>
      <w:tr w:rsidR="004F6AFF" w:rsidRPr="00D630A8" w14:paraId="01CE633C" w14:textId="77777777" w:rsidTr="00D630A8">
        <w:trPr>
          <w:trHeight w:val="477"/>
        </w:trPr>
        <w:tc>
          <w:tcPr>
            <w:tcW w:w="310" w:type="pct"/>
            <w:shd w:val="clear" w:color="auto" w:fill="FFFFFF"/>
            <w:vAlign w:val="center"/>
          </w:tcPr>
          <w:p w14:paraId="01CE633A" w14:textId="77777777" w:rsidR="004F6AFF" w:rsidRPr="00D630A8" w:rsidRDefault="004F6AFF" w:rsidP="00D652A4">
            <w:pPr>
              <w:pStyle w:val="Khc0"/>
              <w:spacing w:before="60" w:after="60" w:line="240" w:lineRule="auto"/>
              <w:ind w:left="57" w:right="57" w:firstLine="0"/>
              <w:jc w:val="center"/>
              <w:rPr>
                <w:sz w:val="28"/>
                <w:szCs w:val="28"/>
              </w:rPr>
            </w:pPr>
            <w:r w:rsidRPr="00D630A8">
              <w:rPr>
                <w:sz w:val="28"/>
                <w:szCs w:val="28"/>
              </w:rPr>
              <w:t>b</w:t>
            </w:r>
          </w:p>
        </w:tc>
        <w:tc>
          <w:tcPr>
            <w:tcW w:w="4690" w:type="pct"/>
            <w:shd w:val="clear" w:color="auto" w:fill="FFFFFF"/>
            <w:vAlign w:val="center"/>
          </w:tcPr>
          <w:p w14:paraId="01CE633B" w14:textId="37D2D206" w:rsidR="004F6AFF" w:rsidRPr="001F4F9C" w:rsidRDefault="004F6AFF" w:rsidP="00D630A8">
            <w:pPr>
              <w:spacing w:before="60" w:after="60" w:line="240" w:lineRule="auto"/>
              <w:ind w:left="57" w:right="57"/>
              <w:jc w:val="both"/>
              <w:rPr>
                <w:rFonts w:cs="Times New Roman"/>
                <w:szCs w:val="28"/>
                <w:lang w:val="en-US" w:eastAsia="zh-CN"/>
              </w:rPr>
            </w:pPr>
            <w:r w:rsidRPr="00D630A8">
              <w:rPr>
                <w:rFonts w:eastAsia="Calibri" w:cs="Times New Roman"/>
                <w:bCs/>
                <w:szCs w:val="28"/>
              </w:rPr>
              <w:t>Hồ sơ nhập khẩu gỗ theo quy định pháp luật</w:t>
            </w:r>
            <w:r w:rsidR="001F4F9C">
              <w:rPr>
                <w:rFonts w:eastAsia="Calibri" w:cs="Times New Roman"/>
                <w:bCs/>
                <w:szCs w:val="28"/>
                <w:lang w:val="en-US"/>
              </w:rPr>
              <w:t>;</w:t>
            </w:r>
          </w:p>
        </w:tc>
      </w:tr>
      <w:tr w:rsidR="004F6AFF" w:rsidRPr="00D630A8" w14:paraId="01CE633F" w14:textId="77777777" w:rsidTr="00D630A8">
        <w:trPr>
          <w:trHeight w:val="477"/>
        </w:trPr>
        <w:tc>
          <w:tcPr>
            <w:tcW w:w="310" w:type="pct"/>
            <w:shd w:val="clear" w:color="auto" w:fill="FFFFFF"/>
            <w:vAlign w:val="center"/>
          </w:tcPr>
          <w:p w14:paraId="01CE633D" w14:textId="77777777" w:rsidR="004F6AFF" w:rsidRPr="00D630A8" w:rsidRDefault="004F6AFF" w:rsidP="00D652A4">
            <w:pPr>
              <w:pStyle w:val="Khc0"/>
              <w:spacing w:before="60" w:after="60" w:line="240" w:lineRule="auto"/>
              <w:ind w:left="57" w:right="57" w:firstLine="0"/>
              <w:jc w:val="center"/>
              <w:rPr>
                <w:sz w:val="28"/>
                <w:szCs w:val="28"/>
              </w:rPr>
            </w:pPr>
            <w:r w:rsidRPr="00D630A8">
              <w:rPr>
                <w:sz w:val="28"/>
                <w:szCs w:val="28"/>
                <w:lang w:val="en-US"/>
              </w:rPr>
              <w:t>c</w:t>
            </w:r>
          </w:p>
        </w:tc>
        <w:tc>
          <w:tcPr>
            <w:tcW w:w="4690" w:type="pct"/>
            <w:shd w:val="clear" w:color="auto" w:fill="FFFFFF"/>
            <w:vAlign w:val="center"/>
          </w:tcPr>
          <w:p w14:paraId="01CE633E" w14:textId="5F17128A" w:rsidR="004F6AFF" w:rsidRPr="001F4F9C" w:rsidRDefault="004F6AFF" w:rsidP="00D630A8">
            <w:pPr>
              <w:spacing w:before="60" w:after="60" w:line="240" w:lineRule="auto"/>
              <w:ind w:left="57" w:right="57"/>
              <w:jc w:val="both"/>
              <w:rPr>
                <w:rFonts w:cs="Times New Roman"/>
                <w:szCs w:val="28"/>
                <w:lang w:val="en-US" w:eastAsia="zh-CN"/>
              </w:rPr>
            </w:pPr>
            <w:r w:rsidRPr="00D630A8">
              <w:rPr>
                <w:rFonts w:eastAsia="Calibri" w:cs="Times New Roman"/>
                <w:bCs/>
                <w:szCs w:val="28"/>
              </w:rPr>
              <w:t>Báo cáo tình hình nhập</w:t>
            </w:r>
            <w:r w:rsidR="00BB0EDF" w:rsidRPr="00BB0EDF">
              <w:rPr>
                <w:rFonts w:eastAsia="Calibri" w:cs="Times New Roman"/>
                <w:bCs/>
                <w:szCs w:val="28"/>
              </w:rPr>
              <w:t>,</w:t>
            </w:r>
            <w:r w:rsidRPr="00D630A8">
              <w:rPr>
                <w:rFonts w:eastAsia="Calibri" w:cs="Times New Roman"/>
                <w:bCs/>
                <w:szCs w:val="28"/>
              </w:rPr>
              <w:t xml:space="preserve"> xuất lâm sản theo quy định</w:t>
            </w:r>
            <w:r w:rsidR="001F4F9C">
              <w:rPr>
                <w:rFonts w:eastAsia="Calibri" w:cs="Times New Roman"/>
                <w:bCs/>
                <w:szCs w:val="28"/>
              </w:rPr>
              <w:t>.</w:t>
            </w:r>
          </w:p>
        </w:tc>
      </w:tr>
      <w:tr w:rsidR="004F6AFF" w:rsidRPr="00D630A8" w14:paraId="01CE6342" w14:textId="77777777" w:rsidTr="00D630A8">
        <w:trPr>
          <w:trHeight w:val="477"/>
        </w:trPr>
        <w:tc>
          <w:tcPr>
            <w:tcW w:w="310" w:type="pct"/>
            <w:shd w:val="clear" w:color="auto" w:fill="FFFFFF"/>
            <w:vAlign w:val="center"/>
          </w:tcPr>
          <w:p w14:paraId="01CE6340" w14:textId="77777777" w:rsidR="004F6AFF" w:rsidRPr="00D630A8" w:rsidRDefault="004F6AFF" w:rsidP="00D652A4">
            <w:pPr>
              <w:pStyle w:val="Khc0"/>
              <w:spacing w:before="60" w:after="60" w:line="240" w:lineRule="auto"/>
              <w:ind w:left="57" w:right="57" w:firstLine="0"/>
              <w:jc w:val="center"/>
              <w:rPr>
                <w:sz w:val="28"/>
                <w:szCs w:val="28"/>
              </w:rPr>
            </w:pPr>
            <w:r w:rsidRPr="00D630A8">
              <w:rPr>
                <w:rFonts w:eastAsia="Times New Roman"/>
                <w:sz w:val="28"/>
                <w:szCs w:val="28"/>
                <w:lang w:val="en-US"/>
              </w:rPr>
              <w:t>2</w:t>
            </w:r>
          </w:p>
        </w:tc>
        <w:tc>
          <w:tcPr>
            <w:tcW w:w="4690" w:type="pct"/>
            <w:shd w:val="clear" w:color="auto" w:fill="FFFFFF"/>
            <w:vAlign w:val="center"/>
          </w:tcPr>
          <w:p w14:paraId="01CE6341" w14:textId="31FED175" w:rsidR="004F6AFF" w:rsidRPr="001F4F9C" w:rsidRDefault="004F6AFF" w:rsidP="00D630A8">
            <w:pPr>
              <w:spacing w:before="60" w:after="60" w:line="240" w:lineRule="auto"/>
              <w:ind w:left="57" w:right="57"/>
              <w:jc w:val="both"/>
              <w:rPr>
                <w:rFonts w:cs="Times New Roman"/>
                <w:b/>
                <w:i/>
                <w:iCs/>
                <w:szCs w:val="28"/>
                <w:lang w:val="en-US" w:eastAsia="zh-CN"/>
              </w:rPr>
            </w:pPr>
            <w:r w:rsidRPr="00D630A8">
              <w:rPr>
                <w:rFonts w:eastAsia="Calibri" w:cs="Times New Roman"/>
                <w:szCs w:val="28"/>
              </w:rPr>
              <w:t xml:space="preserve">Tuân thủ quy định của pháp luật về hồ sơ nguồn gốc gỗ hợp pháp đối với </w:t>
            </w:r>
            <w:r w:rsidRPr="00D630A8">
              <w:rPr>
                <w:rFonts w:eastAsia="Times New Roman" w:cs="Times New Roman"/>
                <w:szCs w:val="28"/>
              </w:rPr>
              <w:t>doanh nghiệp xuất khẩu gỗ</w:t>
            </w:r>
            <w:r w:rsidR="001F4F9C">
              <w:rPr>
                <w:rFonts w:eastAsia="Times New Roman" w:cs="Times New Roman"/>
                <w:szCs w:val="28"/>
                <w:lang w:val="en-US"/>
              </w:rPr>
              <w:t xml:space="preserve"> phải có các tài liệu sau:</w:t>
            </w:r>
          </w:p>
        </w:tc>
      </w:tr>
      <w:tr w:rsidR="004F6AFF" w:rsidRPr="00D630A8" w14:paraId="01CE6345" w14:textId="77777777" w:rsidTr="00D630A8">
        <w:trPr>
          <w:trHeight w:val="477"/>
        </w:trPr>
        <w:tc>
          <w:tcPr>
            <w:tcW w:w="310" w:type="pct"/>
            <w:shd w:val="clear" w:color="auto" w:fill="FFFFFF"/>
            <w:vAlign w:val="center"/>
          </w:tcPr>
          <w:p w14:paraId="01CE6343" w14:textId="77777777" w:rsidR="004F6AFF" w:rsidRPr="00D630A8" w:rsidRDefault="004F6AFF" w:rsidP="00D652A4">
            <w:pPr>
              <w:pStyle w:val="Khc0"/>
              <w:spacing w:before="60" w:after="60" w:line="240" w:lineRule="auto"/>
              <w:ind w:left="57" w:right="57" w:firstLine="0"/>
              <w:jc w:val="center"/>
              <w:rPr>
                <w:sz w:val="28"/>
                <w:szCs w:val="28"/>
              </w:rPr>
            </w:pPr>
            <w:r w:rsidRPr="00D630A8">
              <w:rPr>
                <w:rFonts w:eastAsia="Times New Roman"/>
                <w:sz w:val="28"/>
                <w:szCs w:val="28"/>
                <w:lang w:val="en-US"/>
              </w:rPr>
              <w:t>a</w:t>
            </w:r>
          </w:p>
        </w:tc>
        <w:tc>
          <w:tcPr>
            <w:tcW w:w="4690" w:type="pct"/>
            <w:shd w:val="clear" w:color="auto" w:fill="FFFFFF"/>
            <w:vAlign w:val="center"/>
          </w:tcPr>
          <w:p w14:paraId="01CE6344" w14:textId="17B6387E" w:rsidR="004F6AFF" w:rsidRPr="001F4F9C" w:rsidRDefault="004F6AFF" w:rsidP="00D630A8">
            <w:pPr>
              <w:spacing w:before="60" w:after="60" w:line="240" w:lineRule="auto"/>
              <w:ind w:left="57" w:right="57"/>
              <w:jc w:val="both"/>
              <w:rPr>
                <w:rFonts w:cs="Times New Roman"/>
                <w:szCs w:val="28"/>
                <w:lang w:val="en-US" w:eastAsia="zh-CN"/>
              </w:rPr>
            </w:pPr>
            <w:r w:rsidRPr="00D630A8">
              <w:rPr>
                <w:rFonts w:eastAsia="Calibri" w:cs="Times New Roman"/>
                <w:szCs w:val="28"/>
              </w:rPr>
              <w:t>Sổ theo dõi nhập</w:t>
            </w:r>
            <w:r w:rsidR="00BB0EDF" w:rsidRPr="00BB0EDF">
              <w:rPr>
                <w:rFonts w:eastAsia="Calibri" w:cs="Times New Roman"/>
                <w:szCs w:val="28"/>
              </w:rPr>
              <w:t>,</w:t>
            </w:r>
            <w:r w:rsidRPr="00D630A8">
              <w:rPr>
                <w:rFonts w:eastAsia="Calibri" w:cs="Times New Roman"/>
                <w:szCs w:val="28"/>
              </w:rPr>
              <w:t xml:space="preserve"> xuất lâm sản theo quy định về quản lý, truy xuất nguồn gốc lâm sản của Bộ trưởng Bộ Nông nghiệp và Phát triển nông thôn</w:t>
            </w:r>
            <w:r w:rsidR="001F4F9C">
              <w:rPr>
                <w:rFonts w:eastAsia="Calibri" w:cs="Times New Roman"/>
                <w:szCs w:val="28"/>
                <w:lang w:val="en-US"/>
              </w:rPr>
              <w:t>;</w:t>
            </w:r>
          </w:p>
        </w:tc>
      </w:tr>
      <w:tr w:rsidR="004F6AFF" w:rsidRPr="00D630A8" w14:paraId="01CE6348" w14:textId="77777777" w:rsidTr="00D630A8">
        <w:trPr>
          <w:trHeight w:val="477"/>
        </w:trPr>
        <w:tc>
          <w:tcPr>
            <w:tcW w:w="310" w:type="pct"/>
            <w:shd w:val="clear" w:color="auto" w:fill="FFFFFF"/>
            <w:vAlign w:val="center"/>
          </w:tcPr>
          <w:p w14:paraId="01CE6346" w14:textId="77777777" w:rsidR="004F6AFF" w:rsidRPr="00D630A8" w:rsidRDefault="004F6AFF" w:rsidP="00D652A4">
            <w:pPr>
              <w:pStyle w:val="Khc0"/>
              <w:spacing w:before="60" w:after="60" w:line="240" w:lineRule="auto"/>
              <w:ind w:left="57" w:right="57" w:firstLine="0"/>
              <w:jc w:val="center"/>
              <w:rPr>
                <w:sz w:val="28"/>
                <w:szCs w:val="28"/>
              </w:rPr>
            </w:pPr>
            <w:r w:rsidRPr="00D630A8">
              <w:rPr>
                <w:rFonts w:eastAsia="Times New Roman"/>
                <w:sz w:val="28"/>
                <w:szCs w:val="28"/>
                <w:lang w:val="en-US"/>
              </w:rPr>
              <w:t>b</w:t>
            </w:r>
          </w:p>
        </w:tc>
        <w:tc>
          <w:tcPr>
            <w:tcW w:w="4690" w:type="pct"/>
            <w:shd w:val="clear" w:color="auto" w:fill="FFFFFF"/>
            <w:vAlign w:val="center"/>
          </w:tcPr>
          <w:p w14:paraId="01CE6347" w14:textId="44A1FC16" w:rsidR="004F6AFF" w:rsidRPr="001F4F9C" w:rsidRDefault="004F6AFF" w:rsidP="00D630A8">
            <w:pPr>
              <w:spacing w:before="60" w:after="60" w:line="240" w:lineRule="auto"/>
              <w:ind w:left="57" w:right="57"/>
              <w:jc w:val="both"/>
              <w:rPr>
                <w:rFonts w:cs="Times New Roman"/>
                <w:szCs w:val="28"/>
                <w:lang w:val="en-US" w:eastAsia="zh-CN"/>
              </w:rPr>
            </w:pPr>
            <w:r w:rsidRPr="00D630A8">
              <w:rPr>
                <w:rFonts w:eastAsia="Calibri" w:cs="Times New Roman"/>
                <w:szCs w:val="28"/>
              </w:rPr>
              <w:t>Hồ sơ xuất khẩu gỗ theo quy định pháp luật</w:t>
            </w:r>
            <w:r w:rsidR="001F4F9C">
              <w:rPr>
                <w:rFonts w:eastAsia="Calibri" w:cs="Times New Roman"/>
                <w:szCs w:val="28"/>
                <w:lang w:val="en-US"/>
              </w:rPr>
              <w:t>;</w:t>
            </w:r>
          </w:p>
        </w:tc>
      </w:tr>
      <w:tr w:rsidR="004F6AFF" w:rsidRPr="00D630A8" w14:paraId="01CE634B" w14:textId="77777777" w:rsidTr="00D630A8">
        <w:trPr>
          <w:trHeight w:val="477"/>
        </w:trPr>
        <w:tc>
          <w:tcPr>
            <w:tcW w:w="310" w:type="pct"/>
            <w:shd w:val="clear" w:color="auto" w:fill="FFFFFF"/>
            <w:vAlign w:val="center"/>
          </w:tcPr>
          <w:p w14:paraId="01CE6349" w14:textId="77777777" w:rsidR="004F6AFF" w:rsidRPr="00D630A8" w:rsidRDefault="004F6AFF" w:rsidP="00D652A4">
            <w:pPr>
              <w:pStyle w:val="Khc0"/>
              <w:spacing w:before="60" w:after="60" w:line="240" w:lineRule="auto"/>
              <w:ind w:left="57" w:right="57" w:firstLine="0"/>
              <w:jc w:val="center"/>
              <w:rPr>
                <w:rFonts w:eastAsia="Times New Roman"/>
                <w:sz w:val="28"/>
                <w:szCs w:val="28"/>
                <w:lang w:val="en-US"/>
              </w:rPr>
            </w:pPr>
            <w:r w:rsidRPr="00D630A8">
              <w:rPr>
                <w:rFonts w:eastAsia="Times New Roman"/>
                <w:sz w:val="28"/>
                <w:szCs w:val="28"/>
                <w:lang w:val="en-US"/>
              </w:rPr>
              <w:t>c</w:t>
            </w:r>
          </w:p>
        </w:tc>
        <w:tc>
          <w:tcPr>
            <w:tcW w:w="4690" w:type="pct"/>
            <w:shd w:val="clear" w:color="auto" w:fill="FFFFFF"/>
            <w:vAlign w:val="center"/>
          </w:tcPr>
          <w:p w14:paraId="01CE634A" w14:textId="1550A851" w:rsidR="004F6AFF" w:rsidRPr="001F4F9C" w:rsidRDefault="004F6AFF" w:rsidP="00D630A8">
            <w:pPr>
              <w:spacing w:before="60" w:after="60" w:line="240" w:lineRule="auto"/>
              <w:ind w:left="57" w:right="57"/>
              <w:jc w:val="both"/>
              <w:rPr>
                <w:rFonts w:cs="Times New Roman"/>
                <w:szCs w:val="28"/>
                <w:lang w:val="en-US" w:eastAsia="zh-CN"/>
              </w:rPr>
            </w:pPr>
            <w:r w:rsidRPr="00D630A8">
              <w:rPr>
                <w:rFonts w:eastAsia="Times New Roman" w:cs="Times New Roman"/>
                <w:bCs/>
                <w:szCs w:val="28"/>
              </w:rPr>
              <w:t>Bản sao hồ sơ mua bán, chuyển giao quyền sở hữu gỗ liền kề trước đó</w:t>
            </w:r>
            <w:r w:rsidR="001F4F9C">
              <w:rPr>
                <w:rFonts w:eastAsia="Times New Roman" w:cs="Times New Roman"/>
                <w:bCs/>
                <w:szCs w:val="28"/>
                <w:lang w:val="en-US"/>
              </w:rPr>
              <w:t>;</w:t>
            </w:r>
          </w:p>
        </w:tc>
      </w:tr>
      <w:tr w:rsidR="004F6AFF" w:rsidRPr="00D630A8" w14:paraId="01CE634E" w14:textId="77777777" w:rsidTr="00D630A8">
        <w:trPr>
          <w:trHeight w:val="477"/>
        </w:trPr>
        <w:tc>
          <w:tcPr>
            <w:tcW w:w="310" w:type="pct"/>
            <w:shd w:val="clear" w:color="auto" w:fill="FFFFFF"/>
            <w:vAlign w:val="center"/>
          </w:tcPr>
          <w:p w14:paraId="01CE634C" w14:textId="77777777" w:rsidR="004F6AFF" w:rsidRPr="00D630A8" w:rsidRDefault="004F6AFF" w:rsidP="00D652A4">
            <w:pPr>
              <w:pStyle w:val="Khc0"/>
              <w:spacing w:before="60" w:after="60" w:line="240" w:lineRule="auto"/>
              <w:ind w:left="57" w:right="57" w:firstLine="0"/>
              <w:jc w:val="center"/>
              <w:rPr>
                <w:rFonts w:eastAsia="Times New Roman"/>
                <w:sz w:val="28"/>
                <w:szCs w:val="28"/>
                <w:lang w:val="en-US"/>
              </w:rPr>
            </w:pPr>
            <w:r w:rsidRPr="00D630A8">
              <w:rPr>
                <w:sz w:val="28"/>
                <w:szCs w:val="28"/>
                <w:lang w:val="en-US"/>
              </w:rPr>
              <w:t>d</w:t>
            </w:r>
          </w:p>
        </w:tc>
        <w:tc>
          <w:tcPr>
            <w:tcW w:w="4690" w:type="pct"/>
            <w:shd w:val="clear" w:color="auto" w:fill="FFFFFF"/>
            <w:vAlign w:val="center"/>
          </w:tcPr>
          <w:p w14:paraId="01CE634D" w14:textId="5255FA79" w:rsidR="004F6AFF" w:rsidRPr="00D630A8" w:rsidRDefault="004F6AFF" w:rsidP="00D630A8">
            <w:pPr>
              <w:spacing w:before="60" w:after="60" w:line="240" w:lineRule="auto"/>
              <w:ind w:left="57" w:right="57"/>
              <w:jc w:val="both"/>
              <w:rPr>
                <w:rFonts w:cs="Times New Roman"/>
                <w:szCs w:val="28"/>
                <w:lang w:eastAsia="zh-CN"/>
              </w:rPr>
            </w:pPr>
            <w:r w:rsidRPr="00D630A8">
              <w:rPr>
                <w:rFonts w:eastAsia="Calibri" w:cs="Times New Roman"/>
                <w:bCs/>
                <w:szCs w:val="28"/>
                <w:lang w:val="en-US"/>
              </w:rPr>
              <w:t>Báo cáo tình hình nhập</w:t>
            </w:r>
            <w:r w:rsidR="00BB0EDF">
              <w:rPr>
                <w:rFonts w:eastAsia="Calibri" w:cs="Times New Roman"/>
                <w:bCs/>
                <w:szCs w:val="28"/>
                <w:lang w:val="en-US"/>
              </w:rPr>
              <w:t>,</w:t>
            </w:r>
            <w:r w:rsidRPr="00D630A8">
              <w:rPr>
                <w:rFonts w:eastAsia="Calibri" w:cs="Times New Roman"/>
                <w:bCs/>
                <w:szCs w:val="28"/>
                <w:lang w:val="en-US"/>
              </w:rPr>
              <w:t xml:space="preserve"> xuất lâm sản theo quy định</w:t>
            </w:r>
            <w:r w:rsidR="001F4F9C">
              <w:rPr>
                <w:rFonts w:eastAsia="Calibri" w:cs="Times New Roman"/>
                <w:bCs/>
                <w:szCs w:val="28"/>
                <w:lang w:val="en-US"/>
              </w:rPr>
              <w:t>.</w:t>
            </w:r>
          </w:p>
        </w:tc>
      </w:tr>
      <w:tr w:rsidR="004F6AFF" w:rsidRPr="00D630A8" w14:paraId="01CE6351" w14:textId="77777777" w:rsidTr="00D630A8">
        <w:trPr>
          <w:trHeight w:val="477"/>
        </w:trPr>
        <w:tc>
          <w:tcPr>
            <w:tcW w:w="310" w:type="pct"/>
            <w:shd w:val="clear" w:color="auto" w:fill="FFFFFF"/>
            <w:vAlign w:val="center"/>
          </w:tcPr>
          <w:p w14:paraId="01CE634F" w14:textId="77777777" w:rsidR="004F6AFF" w:rsidRPr="00D630A8" w:rsidRDefault="004F6AFF" w:rsidP="00D652A4">
            <w:pPr>
              <w:pStyle w:val="Khc0"/>
              <w:spacing w:before="60" w:after="60" w:line="240" w:lineRule="auto"/>
              <w:ind w:left="57" w:right="57" w:firstLine="0"/>
              <w:jc w:val="center"/>
              <w:rPr>
                <w:sz w:val="28"/>
                <w:szCs w:val="28"/>
              </w:rPr>
            </w:pPr>
            <w:r w:rsidRPr="00D630A8">
              <w:rPr>
                <w:rFonts w:eastAsia="Times New Roman"/>
                <w:sz w:val="28"/>
                <w:szCs w:val="28"/>
                <w:lang w:val="en-US"/>
              </w:rPr>
              <w:t>3</w:t>
            </w:r>
          </w:p>
        </w:tc>
        <w:tc>
          <w:tcPr>
            <w:tcW w:w="4690" w:type="pct"/>
            <w:shd w:val="clear" w:color="auto" w:fill="FFFFFF"/>
            <w:vAlign w:val="center"/>
          </w:tcPr>
          <w:p w14:paraId="01CE6350" w14:textId="521758BB" w:rsidR="004F6AFF" w:rsidRPr="001F4F9C" w:rsidRDefault="004F6AFF" w:rsidP="00D630A8">
            <w:pPr>
              <w:spacing w:before="60" w:after="60" w:line="240" w:lineRule="auto"/>
              <w:ind w:left="57" w:right="57"/>
              <w:jc w:val="both"/>
              <w:rPr>
                <w:rFonts w:cs="Times New Roman"/>
                <w:szCs w:val="28"/>
                <w:lang w:val="en-US" w:eastAsia="zh-CN"/>
              </w:rPr>
            </w:pPr>
            <w:r w:rsidRPr="00D630A8">
              <w:rPr>
                <w:rFonts w:eastAsia="Times New Roman" w:cs="Times New Roman"/>
                <w:szCs w:val="28"/>
              </w:rPr>
              <w:t>Tuân thủ quy định của pháp luật về hồ sơ gỗ hợp pháp đối với doanh nghiệp chế biến gỗ</w:t>
            </w:r>
            <w:r w:rsidR="001F4F9C">
              <w:rPr>
                <w:rFonts w:eastAsia="Times New Roman" w:cs="Times New Roman"/>
                <w:szCs w:val="28"/>
                <w:lang w:val="en-US"/>
              </w:rPr>
              <w:t xml:space="preserve"> </w:t>
            </w:r>
            <w:r w:rsidR="001F4F9C" w:rsidRPr="00D630A8">
              <w:rPr>
                <w:rStyle w:val="Khc"/>
                <w:sz w:val="28"/>
                <w:szCs w:val="28"/>
                <w:lang w:eastAsia="vi-VN"/>
              </w:rPr>
              <w:t>phải có tài liệu sau:</w:t>
            </w:r>
            <w:r w:rsidR="001F4F9C">
              <w:rPr>
                <w:rFonts w:eastAsia="Times New Roman" w:cs="Times New Roman"/>
                <w:szCs w:val="28"/>
                <w:lang w:val="en-US"/>
              </w:rPr>
              <w:t xml:space="preserve"> </w:t>
            </w:r>
          </w:p>
        </w:tc>
      </w:tr>
      <w:tr w:rsidR="004F6AFF" w:rsidRPr="00D630A8" w14:paraId="01CE6354" w14:textId="77777777" w:rsidTr="00D630A8">
        <w:trPr>
          <w:trHeight w:val="477"/>
        </w:trPr>
        <w:tc>
          <w:tcPr>
            <w:tcW w:w="310" w:type="pct"/>
            <w:shd w:val="clear" w:color="auto" w:fill="FFFFFF"/>
            <w:vAlign w:val="center"/>
          </w:tcPr>
          <w:p w14:paraId="01CE6352" w14:textId="77777777" w:rsidR="004F6AFF" w:rsidRPr="00D630A8" w:rsidRDefault="004F6AFF" w:rsidP="00D652A4">
            <w:pPr>
              <w:pStyle w:val="Khc0"/>
              <w:spacing w:before="60" w:after="60" w:line="240" w:lineRule="auto"/>
              <w:ind w:left="57" w:right="57" w:firstLine="0"/>
              <w:jc w:val="center"/>
              <w:rPr>
                <w:sz w:val="28"/>
                <w:szCs w:val="28"/>
              </w:rPr>
            </w:pPr>
            <w:r w:rsidRPr="00D630A8">
              <w:rPr>
                <w:rFonts w:eastAsia="Times New Roman"/>
                <w:sz w:val="28"/>
                <w:szCs w:val="28"/>
              </w:rPr>
              <w:t>a</w:t>
            </w:r>
          </w:p>
        </w:tc>
        <w:tc>
          <w:tcPr>
            <w:tcW w:w="4690" w:type="pct"/>
            <w:shd w:val="clear" w:color="auto" w:fill="FFFFFF"/>
            <w:vAlign w:val="center"/>
          </w:tcPr>
          <w:p w14:paraId="01CE6353" w14:textId="64B3D213" w:rsidR="004F6AFF" w:rsidRPr="001F4F9C" w:rsidRDefault="004F6AFF" w:rsidP="00D630A8">
            <w:pPr>
              <w:spacing w:before="60" w:after="60" w:line="240" w:lineRule="auto"/>
              <w:ind w:left="57" w:right="57"/>
              <w:jc w:val="both"/>
              <w:rPr>
                <w:rFonts w:cs="Times New Roman"/>
                <w:szCs w:val="28"/>
                <w:lang w:val="en-US" w:eastAsia="zh-CN"/>
              </w:rPr>
            </w:pPr>
            <w:r w:rsidRPr="00D630A8">
              <w:rPr>
                <w:rFonts w:eastAsia="Calibri" w:cs="Times New Roman"/>
                <w:bCs/>
                <w:szCs w:val="28"/>
              </w:rPr>
              <w:t>Sổ theo dõi nhập</w:t>
            </w:r>
            <w:r w:rsidR="00BB0EDF" w:rsidRPr="00BB0EDF">
              <w:rPr>
                <w:rFonts w:eastAsia="Calibri" w:cs="Times New Roman"/>
                <w:bCs/>
                <w:szCs w:val="28"/>
              </w:rPr>
              <w:t>,</w:t>
            </w:r>
            <w:r w:rsidRPr="00D630A8">
              <w:rPr>
                <w:rFonts w:eastAsia="Calibri" w:cs="Times New Roman"/>
                <w:bCs/>
                <w:szCs w:val="28"/>
              </w:rPr>
              <w:t xml:space="preserve"> xuất lâm sản theo quy định về quản lý, truy xuất nguồn gốc lâm sản của Bộ trưởng Bộ Nông nghiệp và Phát triển nông thôn</w:t>
            </w:r>
            <w:r w:rsidR="001F4F9C">
              <w:rPr>
                <w:rFonts w:eastAsia="Calibri" w:cs="Times New Roman"/>
                <w:bCs/>
                <w:szCs w:val="28"/>
                <w:lang w:val="en-US"/>
              </w:rPr>
              <w:t>;</w:t>
            </w:r>
          </w:p>
        </w:tc>
      </w:tr>
      <w:tr w:rsidR="004F6AFF" w:rsidRPr="00D630A8" w14:paraId="01CE6357" w14:textId="77777777" w:rsidTr="00D630A8">
        <w:trPr>
          <w:trHeight w:val="477"/>
        </w:trPr>
        <w:tc>
          <w:tcPr>
            <w:tcW w:w="310" w:type="pct"/>
            <w:shd w:val="clear" w:color="auto" w:fill="FFFFFF"/>
            <w:vAlign w:val="center"/>
          </w:tcPr>
          <w:p w14:paraId="01CE6355" w14:textId="77777777" w:rsidR="004F6AFF" w:rsidRPr="00D630A8" w:rsidRDefault="004F6AFF" w:rsidP="00D652A4">
            <w:pPr>
              <w:pStyle w:val="Khc0"/>
              <w:spacing w:before="60" w:after="60" w:line="240" w:lineRule="auto"/>
              <w:ind w:left="57" w:right="57" w:firstLine="0"/>
              <w:jc w:val="center"/>
              <w:rPr>
                <w:sz w:val="28"/>
                <w:szCs w:val="28"/>
              </w:rPr>
            </w:pPr>
            <w:r w:rsidRPr="00D630A8">
              <w:rPr>
                <w:rFonts w:eastAsia="Times New Roman"/>
                <w:sz w:val="28"/>
                <w:szCs w:val="28"/>
              </w:rPr>
              <w:t>b</w:t>
            </w:r>
          </w:p>
        </w:tc>
        <w:tc>
          <w:tcPr>
            <w:tcW w:w="4690" w:type="pct"/>
            <w:shd w:val="clear" w:color="auto" w:fill="FFFFFF"/>
            <w:vAlign w:val="center"/>
          </w:tcPr>
          <w:p w14:paraId="01CE6356" w14:textId="5B2D6D7F" w:rsidR="004F6AFF" w:rsidRPr="001F4F9C" w:rsidRDefault="004F6AFF" w:rsidP="00D630A8">
            <w:pPr>
              <w:spacing w:before="60" w:after="60" w:line="240" w:lineRule="auto"/>
              <w:ind w:left="57" w:right="57"/>
              <w:jc w:val="both"/>
              <w:rPr>
                <w:rFonts w:cs="Times New Roman"/>
                <w:szCs w:val="28"/>
                <w:lang w:val="en-US" w:eastAsia="zh-CN"/>
              </w:rPr>
            </w:pPr>
            <w:r w:rsidRPr="00D630A8">
              <w:rPr>
                <w:rFonts w:eastAsia="Calibri" w:cs="Times New Roman"/>
                <w:bCs/>
                <w:szCs w:val="28"/>
              </w:rPr>
              <w:t xml:space="preserve">Bảng kê lâm sản theo quy định về quản lý, truy xuất nguồn gốc lâm sản của Bộ </w:t>
            </w:r>
            <w:r w:rsidR="00BE6837">
              <w:rPr>
                <w:rFonts w:eastAsia="Calibri" w:cs="Times New Roman"/>
                <w:bCs/>
                <w:szCs w:val="28"/>
                <w:lang w:val="en-US"/>
              </w:rPr>
              <w:t xml:space="preserve">trưởng Bộ </w:t>
            </w:r>
            <w:r w:rsidRPr="00D630A8">
              <w:rPr>
                <w:rFonts w:eastAsia="Calibri" w:cs="Times New Roman"/>
                <w:bCs/>
                <w:szCs w:val="28"/>
              </w:rPr>
              <w:t>Nông nghiệp và Phát triển nông thôn</w:t>
            </w:r>
            <w:r w:rsidR="001F4F9C">
              <w:rPr>
                <w:rFonts w:eastAsia="Calibri" w:cs="Times New Roman"/>
                <w:bCs/>
                <w:szCs w:val="28"/>
                <w:lang w:val="en-US"/>
              </w:rPr>
              <w:t>;</w:t>
            </w:r>
          </w:p>
        </w:tc>
      </w:tr>
      <w:tr w:rsidR="004F6AFF" w:rsidRPr="00D630A8" w14:paraId="01CE635A" w14:textId="77777777" w:rsidTr="00D630A8">
        <w:trPr>
          <w:trHeight w:val="477"/>
        </w:trPr>
        <w:tc>
          <w:tcPr>
            <w:tcW w:w="310" w:type="pct"/>
            <w:shd w:val="clear" w:color="auto" w:fill="FFFFFF"/>
            <w:vAlign w:val="center"/>
          </w:tcPr>
          <w:p w14:paraId="01CE6358" w14:textId="77777777" w:rsidR="004F6AFF" w:rsidRPr="00D630A8" w:rsidRDefault="004F6AFF" w:rsidP="00D652A4">
            <w:pPr>
              <w:pStyle w:val="Khc0"/>
              <w:spacing w:before="60" w:after="60" w:line="240" w:lineRule="auto"/>
              <w:ind w:left="57" w:right="57" w:firstLine="0"/>
              <w:jc w:val="center"/>
              <w:rPr>
                <w:sz w:val="28"/>
                <w:szCs w:val="28"/>
              </w:rPr>
            </w:pPr>
            <w:r w:rsidRPr="00D630A8">
              <w:rPr>
                <w:rFonts w:eastAsia="Times New Roman"/>
                <w:sz w:val="28"/>
                <w:szCs w:val="28"/>
              </w:rPr>
              <w:t>c</w:t>
            </w:r>
          </w:p>
        </w:tc>
        <w:tc>
          <w:tcPr>
            <w:tcW w:w="4690" w:type="pct"/>
            <w:shd w:val="clear" w:color="auto" w:fill="FFFFFF"/>
            <w:vAlign w:val="center"/>
          </w:tcPr>
          <w:p w14:paraId="01CE6359" w14:textId="73CD530E" w:rsidR="004F6AFF" w:rsidRPr="001F4F9C" w:rsidRDefault="004F6AFF" w:rsidP="00D630A8">
            <w:pPr>
              <w:spacing w:before="60" w:after="60" w:line="240" w:lineRule="auto"/>
              <w:ind w:left="57" w:right="57"/>
              <w:jc w:val="both"/>
              <w:rPr>
                <w:rFonts w:cs="Times New Roman"/>
                <w:szCs w:val="28"/>
                <w:lang w:val="en-US" w:eastAsia="zh-CN"/>
              </w:rPr>
            </w:pPr>
            <w:r w:rsidRPr="00D630A8">
              <w:rPr>
                <w:rFonts w:eastAsia="Times New Roman" w:cs="Times New Roman"/>
                <w:bCs/>
                <w:szCs w:val="28"/>
              </w:rPr>
              <w:t>Bản sao hồ sơ mua bán, chuyển giao quyền sở hữu gỗ liền kề trước đó</w:t>
            </w:r>
            <w:r w:rsidR="001F4F9C">
              <w:rPr>
                <w:rFonts w:eastAsia="Times New Roman" w:cs="Times New Roman"/>
                <w:bCs/>
                <w:szCs w:val="28"/>
                <w:lang w:val="en-US"/>
              </w:rPr>
              <w:t>;</w:t>
            </w:r>
          </w:p>
        </w:tc>
      </w:tr>
      <w:tr w:rsidR="004F6AFF" w:rsidRPr="00D630A8" w14:paraId="01CE635D" w14:textId="77777777" w:rsidTr="00D630A8">
        <w:trPr>
          <w:trHeight w:val="477"/>
        </w:trPr>
        <w:tc>
          <w:tcPr>
            <w:tcW w:w="310" w:type="pct"/>
            <w:shd w:val="clear" w:color="auto" w:fill="FFFFFF"/>
            <w:vAlign w:val="center"/>
          </w:tcPr>
          <w:p w14:paraId="01CE635B" w14:textId="77777777" w:rsidR="004F6AFF" w:rsidRPr="00D630A8" w:rsidRDefault="004F6AFF" w:rsidP="00D652A4">
            <w:pPr>
              <w:pStyle w:val="Khc0"/>
              <w:spacing w:before="60" w:after="60" w:line="240" w:lineRule="auto"/>
              <w:ind w:left="57" w:right="57" w:firstLine="0"/>
              <w:jc w:val="center"/>
              <w:rPr>
                <w:rFonts w:eastAsia="Times New Roman"/>
                <w:sz w:val="28"/>
                <w:szCs w:val="28"/>
              </w:rPr>
            </w:pPr>
            <w:r w:rsidRPr="00D630A8">
              <w:rPr>
                <w:sz w:val="28"/>
                <w:szCs w:val="28"/>
                <w:lang w:val="en-US"/>
              </w:rPr>
              <w:t>d</w:t>
            </w:r>
          </w:p>
        </w:tc>
        <w:tc>
          <w:tcPr>
            <w:tcW w:w="4690" w:type="pct"/>
            <w:shd w:val="clear" w:color="auto" w:fill="FFFFFF"/>
            <w:vAlign w:val="center"/>
          </w:tcPr>
          <w:p w14:paraId="01CE635C" w14:textId="26F8314E" w:rsidR="004F6AFF" w:rsidRPr="001F4F9C" w:rsidRDefault="004F6AFF" w:rsidP="00D630A8">
            <w:pPr>
              <w:spacing w:before="60" w:after="60" w:line="240" w:lineRule="auto"/>
              <w:ind w:left="57" w:right="57"/>
              <w:jc w:val="both"/>
              <w:rPr>
                <w:rFonts w:cs="Times New Roman"/>
                <w:szCs w:val="28"/>
                <w:lang w:val="en-US" w:eastAsia="zh-CN"/>
              </w:rPr>
            </w:pPr>
            <w:r w:rsidRPr="00D630A8">
              <w:rPr>
                <w:rFonts w:eastAsia="Calibri" w:cs="Times New Roman"/>
                <w:bCs/>
                <w:szCs w:val="28"/>
              </w:rPr>
              <w:t>Báo cáo tình hình nhập</w:t>
            </w:r>
            <w:r w:rsidR="00BB0EDF" w:rsidRPr="00BB0EDF">
              <w:rPr>
                <w:rFonts w:eastAsia="Calibri" w:cs="Times New Roman"/>
                <w:bCs/>
                <w:szCs w:val="28"/>
              </w:rPr>
              <w:t>,</w:t>
            </w:r>
            <w:r w:rsidRPr="00D630A8">
              <w:rPr>
                <w:rFonts w:eastAsia="Calibri" w:cs="Times New Roman"/>
                <w:bCs/>
                <w:szCs w:val="28"/>
              </w:rPr>
              <w:t xml:space="preserve"> xuất lâm sản theo quy định</w:t>
            </w:r>
            <w:r w:rsidR="001F4F9C">
              <w:rPr>
                <w:rFonts w:eastAsia="Calibri" w:cs="Times New Roman"/>
                <w:bCs/>
                <w:szCs w:val="28"/>
                <w:lang w:val="en-US"/>
              </w:rPr>
              <w:t>.</w:t>
            </w:r>
          </w:p>
        </w:tc>
      </w:tr>
      <w:tr w:rsidR="004F6AFF" w:rsidRPr="00D630A8" w14:paraId="01CE6360" w14:textId="77777777" w:rsidTr="00D630A8">
        <w:trPr>
          <w:trHeight w:val="477"/>
        </w:trPr>
        <w:tc>
          <w:tcPr>
            <w:tcW w:w="310" w:type="pct"/>
            <w:shd w:val="clear" w:color="auto" w:fill="FFFFFF"/>
            <w:vAlign w:val="center"/>
          </w:tcPr>
          <w:p w14:paraId="01CE635E" w14:textId="77777777" w:rsidR="004F6AFF" w:rsidRPr="00D630A8" w:rsidRDefault="004F6AFF" w:rsidP="00D652A4">
            <w:pPr>
              <w:pStyle w:val="Khc0"/>
              <w:spacing w:before="60" w:after="60" w:line="240" w:lineRule="auto"/>
              <w:ind w:left="57" w:right="57" w:firstLine="0"/>
              <w:jc w:val="center"/>
              <w:rPr>
                <w:sz w:val="28"/>
                <w:szCs w:val="28"/>
              </w:rPr>
            </w:pPr>
            <w:r w:rsidRPr="00D630A8">
              <w:rPr>
                <w:rFonts w:eastAsia="Calibri"/>
                <w:bCs/>
                <w:sz w:val="28"/>
                <w:szCs w:val="28"/>
                <w:lang w:val="en-US"/>
              </w:rPr>
              <w:t>4</w:t>
            </w:r>
          </w:p>
        </w:tc>
        <w:tc>
          <w:tcPr>
            <w:tcW w:w="4690" w:type="pct"/>
            <w:shd w:val="clear" w:color="auto" w:fill="FFFFFF"/>
            <w:vAlign w:val="center"/>
          </w:tcPr>
          <w:p w14:paraId="01CE635F" w14:textId="786BCEB6" w:rsidR="004F6AFF" w:rsidRPr="001F4F9C" w:rsidRDefault="004F6AFF" w:rsidP="00D630A8">
            <w:pPr>
              <w:spacing w:before="60" w:after="60" w:line="240" w:lineRule="auto"/>
              <w:ind w:left="57" w:right="57"/>
              <w:jc w:val="both"/>
              <w:rPr>
                <w:rFonts w:cs="Times New Roman"/>
                <w:szCs w:val="28"/>
                <w:lang w:val="en-US" w:eastAsia="zh-CN"/>
              </w:rPr>
            </w:pPr>
            <w:r w:rsidRPr="00D630A8">
              <w:rPr>
                <w:rFonts w:eastAsia="Calibri" w:cs="Times New Roman"/>
                <w:bCs/>
                <w:szCs w:val="28"/>
              </w:rPr>
              <w:t>Tuân thủ quy định của pháp luật về hồ sơ gỗ hợp pháp đối với doanh nghiệp trồng, khai thác và cung cấp gỗ rừng trồng</w:t>
            </w:r>
            <w:r w:rsidR="001F4F9C">
              <w:rPr>
                <w:rFonts w:eastAsia="Calibri" w:cs="Times New Roman"/>
                <w:bCs/>
                <w:szCs w:val="28"/>
                <w:lang w:val="en-US"/>
              </w:rPr>
              <w:t xml:space="preserve"> </w:t>
            </w:r>
            <w:r w:rsidR="001F4F9C" w:rsidRPr="00D630A8">
              <w:rPr>
                <w:rStyle w:val="Khc"/>
                <w:sz w:val="28"/>
                <w:szCs w:val="28"/>
                <w:lang w:eastAsia="vi-VN"/>
              </w:rPr>
              <w:t>phải có tài liệu sau:</w:t>
            </w:r>
          </w:p>
        </w:tc>
      </w:tr>
      <w:tr w:rsidR="004F6AFF" w:rsidRPr="00D630A8" w14:paraId="01CE6363" w14:textId="77777777" w:rsidTr="00D630A8">
        <w:trPr>
          <w:trHeight w:val="477"/>
        </w:trPr>
        <w:tc>
          <w:tcPr>
            <w:tcW w:w="310" w:type="pct"/>
            <w:shd w:val="clear" w:color="auto" w:fill="FFFFFF"/>
            <w:vAlign w:val="center"/>
          </w:tcPr>
          <w:p w14:paraId="01CE6361" w14:textId="77777777" w:rsidR="004F6AFF" w:rsidRPr="00D630A8" w:rsidRDefault="004F6AFF" w:rsidP="00D652A4">
            <w:pPr>
              <w:pStyle w:val="Khc0"/>
              <w:spacing w:before="60" w:after="60" w:line="240" w:lineRule="auto"/>
              <w:ind w:left="57" w:right="57" w:firstLine="0"/>
              <w:jc w:val="center"/>
              <w:rPr>
                <w:sz w:val="28"/>
                <w:szCs w:val="28"/>
              </w:rPr>
            </w:pPr>
            <w:r w:rsidRPr="00D630A8">
              <w:rPr>
                <w:rFonts w:eastAsia="Calibri"/>
                <w:bCs/>
                <w:sz w:val="28"/>
                <w:szCs w:val="28"/>
              </w:rPr>
              <w:t>a</w:t>
            </w:r>
          </w:p>
        </w:tc>
        <w:tc>
          <w:tcPr>
            <w:tcW w:w="4690" w:type="pct"/>
            <w:shd w:val="clear" w:color="auto" w:fill="FFFFFF"/>
            <w:vAlign w:val="center"/>
          </w:tcPr>
          <w:p w14:paraId="01CE6362" w14:textId="5AE60E62" w:rsidR="004F6AFF" w:rsidRPr="001F4F9C" w:rsidRDefault="004F6AFF" w:rsidP="00D630A8">
            <w:pPr>
              <w:spacing w:before="60" w:after="60" w:line="240" w:lineRule="auto"/>
              <w:ind w:left="57" w:right="57"/>
              <w:jc w:val="both"/>
              <w:rPr>
                <w:rFonts w:cs="Times New Roman"/>
                <w:szCs w:val="28"/>
                <w:lang w:val="en-US" w:eastAsia="zh-CN"/>
              </w:rPr>
            </w:pPr>
            <w:r w:rsidRPr="00D630A8">
              <w:rPr>
                <w:rFonts w:eastAsia="Times New Roman" w:cs="Times New Roman"/>
                <w:szCs w:val="28"/>
              </w:rPr>
              <w:t>Tuân thủ với các quy định pháp luật về quyền sử dụng đất và quyền sử dụng rừng</w:t>
            </w:r>
            <w:r w:rsidR="001F4F9C">
              <w:rPr>
                <w:rFonts w:eastAsia="Times New Roman" w:cs="Times New Roman"/>
                <w:szCs w:val="28"/>
                <w:lang w:val="en-US"/>
              </w:rPr>
              <w:t>;</w:t>
            </w:r>
          </w:p>
        </w:tc>
      </w:tr>
      <w:tr w:rsidR="004F6AFF" w:rsidRPr="00D630A8" w14:paraId="01CE6366" w14:textId="77777777" w:rsidTr="00D630A8">
        <w:trPr>
          <w:trHeight w:val="477"/>
        </w:trPr>
        <w:tc>
          <w:tcPr>
            <w:tcW w:w="310" w:type="pct"/>
            <w:shd w:val="clear" w:color="auto" w:fill="FFFFFF"/>
            <w:vAlign w:val="center"/>
          </w:tcPr>
          <w:p w14:paraId="01CE6364" w14:textId="77777777" w:rsidR="004F6AFF" w:rsidRPr="00D630A8" w:rsidRDefault="004F6AFF" w:rsidP="00D652A4">
            <w:pPr>
              <w:pStyle w:val="Khc0"/>
              <w:spacing w:before="60" w:after="60" w:line="240" w:lineRule="auto"/>
              <w:ind w:left="57" w:right="57" w:firstLine="0"/>
              <w:jc w:val="center"/>
              <w:rPr>
                <w:sz w:val="28"/>
                <w:szCs w:val="28"/>
              </w:rPr>
            </w:pPr>
            <w:r w:rsidRPr="00D630A8">
              <w:rPr>
                <w:rFonts w:eastAsia="Calibri"/>
                <w:bCs/>
                <w:sz w:val="28"/>
                <w:szCs w:val="28"/>
              </w:rPr>
              <w:t>b</w:t>
            </w:r>
          </w:p>
        </w:tc>
        <w:tc>
          <w:tcPr>
            <w:tcW w:w="4690" w:type="pct"/>
            <w:shd w:val="clear" w:color="auto" w:fill="FFFFFF"/>
            <w:vAlign w:val="center"/>
          </w:tcPr>
          <w:p w14:paraId="01CE6365" w14:textId="46C29F97" w:rsidR="004F6AFF" w:rsidRPr="001F4F9C" w:rsidRDefault="004F6AFF" w:rsidP="00D630A8">
            <w:pPr>
              <w:spacing w:before="60" w:after="60" w:line="240" w:lineRule="auto"/>
              <w:ind w:left="57" w:right="57"/>
              <w:jc w:val="both"/>
              <w:rPr>
                <w:rFonts w:cs="Times New Roman"/>
                <w:szCs w:val="28"/>
                <w:lang w:val="en-US" w:eastAsia="zh-CN"/>
              </w:rPr>
            </w:pPr>
            <w:r w:rsidRPr="00D630A8">
              <w:rPr>
                <w:rFonts w:eastAsia="Calibri" w:cs="Times New Roman"/>
                <w:bCs/>
                <w:szCs w:val="28"/>
              </w:rPr>
              <w:t>Bản sao hồ sơ khai thác gỗ theo quy định của pháp luật</w:t>
            </w:r>
            <w:r w:rsidR="001F4F9C">
              <w:rPr>
                <w:rFonts w:eastAsia="Calibri" w:cs="Times New Roman"/>
                <w:bCs/>
                <w:szCs w:val="28"/>
                <w:lang w:val="en-US"/>
              </w:rPr>
              <w:t>;</w:t>
            </w:r>
          </w:p>
        </w:tc>
      </w:tr>
      <w:tr w:rsidR="004F6AFF" w:rsidRPr="00D630A8" w14:paraId="01CE6369" w14:textId="77777777" w:rsidTr="00D630A8">
        <w:trPr>
          <w:trHeight w:val="477"/>
        </w:trPr>
        <w:tc>
          <w:tcPr>
            <w:tcW w:w="310" w:type="pct"/>
            <w:shd w:val="clear" w:color="auto" w:fill="FFFFFF"/>
            <w:vAlign w:val="center"/>
          </w:tcPr>
          <w:p w14:paraId="01CE6367" w14:textId="77777777" w:rsidR="004F6AFF" w:rsidRPr="00D630A8" w:rsidRDefault="004F6AFF" w:rsidP="00D652A4">
            <w:pPr>
              <w:pStyle w:val="Khc0"/>
              <w:spacing w:before="60" w:after="60" w:line="240" w:lineRule="auto"/>
              <w:ind w:left="57" w:right="57" w:firstLine="0"/>
              <w:jc w:val="center"/>
              <w:rPr>
                <w:rFonts w:eastAsia="Calibri"/>
                <w:bCs/>
                <w:sz w:val="28"/>
                <w:szCs w:val="28"/>
                <w:lang w:val="en-US"/>
              </w:rPr>
            </w:pPr>
            <w:r w:rsidRPr="00D630A8">
              <w:rPr>
                <w:rFonts w:eastAsia="Calibri"/>
                <w:bCs/>
                <w:sz w:val="28"/>
                <w:szCs w:val="28"/>
                <w:lang w:val="en-US"/>
              </w:rPr>
              <w:t>c</w:t>
            </w:r>
          </w:p>
        </w:tc>
        <w:tc>
          <w:tcPr>
            <w:tcW w:w="4690" w:type="pct"/>
            <w:shd w:val="clear" w:color="auto" w:fill="FFFFFF"/>
            <w:vAlign w:val="center"/>
          </w:tcPr>
          <w:p w14:paraId="01CE6368" w14:textId="33714377" w:rsidR="004F6AFF" w:rsidRPr="001F4F9C" w:rsidRDefault="004F6AFF" w:rsidP="00D630A8">
            <w:pPr>
              <w:spacing w:before="60" w:after="60" w:line="240" w:lineRule="auto"/>
              <w:ind w:left="57" w:right="57"/>
              <w:jc w:val="both"/>
              <w:rPr>
                <w:rFonts w:cs="Times New Roman"/>
                <w:szCs w:val="28"/>
                <w:lang w:val="en-US" w:eastAsia="zh-CN"/>
              </w:rPr>
            </w:pPr>
            <w:r w:rsidRPr="00D630A8">
              <w:rPr>
                <w:rFonts w:eastAsia="Calibri" w:cs="Times New Roman"/>
                <w:bCs/>
                <w:szCs w:val="28"/>
              </w:rPr>
              <w:t>Sổ theo dõi nhập</w:t>
            </w:r>
            <w:r w:rsidR="00BB0EDF">
              <w:rPr>
                <w:rFonts w:eastAsia="Calibri" w:cs="Times New Roman"/>
                <w:bCs/>
                <w:szCs w:val="28"/>
                <w:lang w:val="en-US"/>
              </w:rPr>
              <w:t>,</w:t>
            </w:r>
            <w:r w:rsidRPr="00D630A8">
              <w:rPr>
                <w:rFonts w:eastAsia="Calibri" w:cs="Times New Roman"/>
                <w:bCs/>
                <w:szCs w:val="28"/>
              </w:rPr>
              <w:t xml:space="preserve"> xuất lâm sản theo quy định về quản lý, truy xuất nguồn gốc lâm sản của Bộ trưởng Bộ Nông nghiệp và Phát triển nông thôn</w:t>
            </w:r>
            <w:r w:rsidR="001F4F9C">
              <w:rPr>
                <w:rFonts w:eastAsia="Calibri" w:cs="Times New Roman"/>
                <w:bCs/>
                <w:szCs w:val="28"/>
                <w:lang w:val="en-US"/>
              </w:rPr>
              <w:t>;</w:t>
            </w:r>
          </w:p>
        </w:tc>
      </w:tr>
      <w:tr w:rsidR="004F6AFF" w:rsidRPr="00D630A8" w14:paraId="01CE636C" w14:textId="77777777" w:rsidTr="00D630A8">
        <w:trPr>
          <w:trHeight w:val="477"/>
        </w:trPr>
        <w:tc>
          <w:tcPr>
            <w:tcW w:w="310" w:type="pct"/>
            <w:shd w:val="clear" w:color="auto" w:fill="FFFFFF"/>
            <w:vAlign w:val="center"/>
          </w:tcPr>
          <w:p w14:paraId="01CE636A" w14:textId="77777777" w:rsidR="004F6AFF" w:rsidRPr="00D630A8" w:rsidRDefault="004F6AFF" w:rsidP="00D652A4">
            <w:pPr>
              <w:pStyle w:val="Khc0"/>
              <w:spacing w:before="60" w:after="60" w:line="240" w:lineRule="auto"/>
              <w:ind w:left="57" w:right="57" w:firstLine="0"/>
              <w:jc w:val="center"/>
              <w:rPr>
                <w:rFonts w:eastAsia="Calibri"/>
                <w:bCs/>
                <w:sz w:val="28"/>
                <w:szCs w:val="28"/>
              </w:rPr>
            </w:pPr>
            <w:r w:rsidRPr="00D630A8">
              <w:rPr>
                <w:rFonts w:eastAsia="Times New Roman"/>
                <w:sz w:val="28"/>
                <w:szCs w:val="28"/>
              </w:rPr>
              <w:t>d</w:t>
            </w:r>
          </w:p>
        </w:tc>
        <w:tc>
          <w:tcPr>
            <w:tcW w:w="4690" w:type="pct"/>
            <w:shd w:val="clear" w:color="auto" w:fill="FFFFFF"/>
            <w:vAlign w:val="center"/>
          </w:tcPr>
          <w:p w14:paraId="01CE636B" w14:textId="1B35FD61" w:rsidR="004F6AFF" w:rsidRPr="001F4F9C" w:rsidRDefault="004F6AFF" w:rsidP="00D630A8">
            <w:pPr>
              <w:spacing w:before="60" w:after="60" w:line="240" w:lineRule="auto"/>
              <w:ind w:left="57" w:right="57"/>
              <w:jc w:val="both"/>
              <w:rPr>
                <w:rFonts w:eastAsia="Calibri" w:cs="Times New Roman"/>
                <w:bCs/>
                <w:szCs w:val="28"/>
                <w:lang w:val="en-US"/>
              </w:rPr>
            </w:pPr>
            <w:r w:rsidRPr="00D630A8">
              <w:rPr>
                <w:rFonts w:eastAsia="Times New Roman" w:cs="Times New Roman"/>
                <w:bCs/>
                <w:szCs w:val="28"/>
              </w:rPr>
              <w:t>Bản sao hồ sơ mua bán, chuyển giao quyền sở hữu gỗ</w:t>
            </w:r>
            <w:r w:rsidR="001F4F9C">
              <w:rPr>
                <w:rFonts w:eastAsia="Times New Roman" w:cs="Times New Roman"/>
                <w:bCs/>
                <w:szCs w:val="28"/>
                <w:lang w:val="en-US"/>
              </w:rPr>
              <w:t>;</w:t>
            </w:r>
          </w:p>
        </w:tc>
      </w:tr>
      <w:tr w:rsidR="004F6AFF" w:rsidRPr="00D630A8" w14:paraId="01CE636F" w14:textId="77777777" w:rsidTr="00D630A8">
        <w:trPr>
          <w:trHeight w:val="477"/>
        </w:trPr>
        <w:tc>
          <w:tcPr>
            <w:tcW w:w="310" w:type="pct"/>
            <w:shd w:val="clear" w:color="auto" w:fill="FFFFFF"/>
            <w:vAlign w:val="center"/>
          </w:tcPr>
          <w:p w14:paraId="01CE636D" w14:textId="77777777" w:rsidR="004F6AFF" w:rsidRPr="00D630A8" w:rsidRDefault="004F6AFF" w:rsidP="00D652A4">
            <w:pPr>
              <w:pStyle w:val="Khc0"/>
              <w:spacing w:before="60" w:after="60" w:line="240" w:lineRule="auto"/>
              <w:ind w:left="57" w:right="57" w:firstLine="0"/>
              <w:jc w:val="center"/>
              <w:rPr>
                <w:rFonts w:eastAsia="Calibri"/>
                <w:bCs/>
                <w:sz w:val="28"/>
                <w:szCs w:val="28"/>
              </w:rPr>
            </w:pPr>
            <w:r w:rsidRPr="00D630A8">
              <w:rPr>
                <w:rFonts w:eastAsia="Calibri"/>
                <w:bCs/>
                <w:sz w:val="28"/>
                <w:szCs w:val="28"/>
              </w:rPr>
              <w:t>đ</w:t>
            </w:r>
          </w:p>
        </w:tc>
        <w:tc>
          <w:tcPr>
            <w:tcW w:w="4690" w:type="pct"/>
            <w:shd w:val="clear" w:color="auto" w:fill="FFFFFF"/>
            <w:vAlign w:val="center"/>
          </w:tcPr>
          <w:p w14:paraId="01CE636E" w14:textId="01464138" w:rsidR="004F6AFF" w:rsidRPr="001F4F9C" w:rsidRDefault="004F6AFF" w:rsidP="00D630A8">
            <w:pPr>
              <w:spacing w:before="60" w:after="60" w:line="240" w:lineRule="auto"/>
              <w:ind w:left="57" w:right="57"/>
              <w:jc w:val="both"/>
              <w:rPr>
                <w:rFonts w:cs="Times New Roman"/>
                <w:szCs w:val="28"/>
                <w:lang w:val="en-US" w:eastAsia="zh-CN"/>
              </w:rPr>
            </w:pPr>
            <w:r w:rsidRPr="00D630A8">
              <w:rPr>
                <w:rFonts w:eastAsia="Calibri" w:cs="Times New Roman"/>
                <w:bCs/>
                <w:szCs w:val="28"/>
              </w:rPr>
              <w:t>Báo cáo tình hình nhập</w:t>
            </w:r>
            <w:r w:rsidR="00BB0EDF" w:rsidRPr="00921F3A">
              <w:rPr>
                <w:rFonts w:eastAsia="Calibri" w:cs="Times New Roman"/>
                <w:bCs/>
                <w:szCs w:val="28"/>
              </w:rPr>
              <w:t>,</w:t>
            </w:r>
            <w:r w:rsidRPr="00D630A8">
              <w:rPr>
                <w:rFonts w:eastAsia="Calibri" w:cs="Times New Roman"/>
                <w:bCs/>
                <w:szCs w:val="28"/>
              </w:rPr>
              <w:t xml:space="preserve"> xuất lâm sản theo quy định</w:t>
            </w:r>
            <w:r w:rsidR="001F4F9C">
              <w:rPr>
                <w:rFonts w:eastAsia="Calibri" w:cs="Times New Roman"/>
                <w:bCs/>
                <w:szCs w:val="28"/>
                <w:lang w:val="en-US"/>
              </w:rPr>
              <w:t>.</w:t>
            </w:r>
          </w:p>
        </w:tc>
      </w:tr>
      <w:bookmarkEnd w:id="1"/>
    </w:tbl>
    <w:p w14:paraId="01CE6370" w14:textId="77777777" w:rsidR="004F6AFF" w:rsidRPr="000C0071" w:rsidRDefault="004F6AFF" w:rsidP="004F6AFF">
      <w:pPr>
        <w:pStyle w:val="Vnbnnidung0"/>
        <w:spacing w:before="60" w:after="60" w:line="340" w:lineRule="exact"/>
        <w:ind w:firstLine="720"/>
        <w:jc w:val="both"/>
        <w:rPr>
          <w:rStyle w:val="Vnbnnidung"/>
          <w:b/>
          <w:bCs/>
          <w:i/>
          <w:iCs/>
          <w:lang w:eastAsia="vi-VN"/>
        </w:rPr>
      </w:pPr>
    </w:p>
    <w:p w14:paraId="01CE6371" w14:textId="77777777" w:rsidR="00F3211B" w:rsidRDefault="00F3211B"/>
    <w:sectPr w:rsidR="00F3211B" w:rsidSect="00D652A4">
      <w:headerReference w:type="default" r:id="rId6"/>
      <w:headerReference w:type="first" r:id="rId7"/>
      <w:pgSz w:w="11909" w:h="16834" w:code="9"/>
      <w:pgMar w:top="1134" w:right="1134" w:bottom="1134" w:left="1701" w:header="510" w:footer="45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EBB53" w14:textId="77777777" w:rsidR="00752F21" w:rsidRDefault="00752F21" w:rsidP="004F6AFF">
      <w:pPr>
        <w:spacing w:after="0" w:line="240" w:lineRule="auto"/>
      </w:pPr>
      <w:r>
        <w:separator/>
      </w:r>
    </w:p>
  </w:endnote>
  <w:endnote w:type="continuationSeparator" w:id="0">
    <w:p w14:paraId="49C77B5A" w14:textId="77777777" w:rsidR="00752F21" w:rsidRDefault="00752F21" w:rsidP="004F6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04036" w14:textId="77777777" w:rsidR="00752F21" w:rsidRDefault="00752F21" w:rsidP="004F6AFF">
      <w:pPr>
        <w:spacing w:after="0" w:line="240" w:lineRule="auto"/>
      </w:pPr>
      <w:r>
        <w:separator/>
      </w:r>
    </w:p>
  </w:footnote>
  <w:footnote w:type="continuationSeparator" w:id="0">
    <w:p w14:paraId="1CFE127C" w14:textId="77777777" w:rsidR="00752F21" w:rsidRDefault="00752F21" w:rsidP="004F6A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1860375"/>
      <w:docPartObj>
        <w:docPartGallery w:val="Page Numbers (Top of Page)"/>
        <w:docPartUnique/>
      </w:docPartObj>
    </w:sdtPr>
    <w:sdtEndPr/>
    <w:sdtContent>
      <w:p w14:paraId="01CE6376" w14:textId="77777777" w:rsidR="004F6AFF" w:rsidRDefault="004F6AFF">
        <w:pPr>
          <w:pStyle w:val="Header"/>
          <w:jc w:val="center"/>
        </w:pPr>
        <w:r>
          <w:fldChar w:fldCharType="begin"/>
        </w:r>
        <w:r>
          <w:instrText>PAGE   \* MERGEFORMAT</w:instrText>
        </w:r>
        <w:r>
          <w:fldChar w:fldCharType="separate"/>
        </w:r>
        <w:r>
          <w:t>2</w:t>
        </w:r>
        <w:r>
          <w:fldChar w:fldCharType="end"/>
        </w:r>
      </w:p>
    </w:sdtContent>
  </w:sdt>
  <w:p w14:paraId="01CE6377" w14:textId="77777777" w:rsidR="004F6AFF" w:rsidRDefault="004F6A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7220734"/>
      <w:docPartObj>
        <w:docPartGallery w:val="Page Numbers (Top of Page)"/>
        <w:docPartUnique/>
      </w:docPartObj>
    </w:sdtPr>
    <w:sdtEndPr>
      <w:rPr>
        <w:color w:val="FFFFFF" w:themeColor="background1"/>
      </w:rPr>
    </w:sdtEndPr>
    <w:sdtContent>
      <w:p w14:paraId="01CE6378" w14:textId="77777777" w:rsidR="004F6AFF" w:rsidRPr="004F6AFF" w:rsidRDefault="004F6AFF">
        <w:pPr>
          <w:pStyle w:val="Header"/>
          <w:jc w:val="center"/>
          <w:rPr>
            <w:color w:val="FFFFFF" w:themeColor="background1"/>
          </w:rPr>
        </w:pPr>
        <w:r w:rsidRPr="004F6AFF">
          <w:rPr>
            <w:color w:val="FFFFFF" w:themeColor="background1"/>
          </w:rPr>
          <w:fldChar w:fldCharType="begin"/>
        </w:r>
        <w:r w:rsidRPr="004F6AFF">
          <w:rPr>
            <w:color w:val="FFFFFF" w:themeColor="background1"/>
          </w:rPr>
          <w:instrText>PAGE   \* MERGEFORMAT</w:instrText>
        </w:r>
        <w:r w:rsidRPr="004F6AFF">
          <w:rPr>
            <w:color w:val="FFFFFF" w:themeColor="background1"/>
          </w:rPr>
          <w:fldChar w:fldCharType="separate"/>
        </w:r>
        <w:r w:rsidRPr="004F6AFF">
          <w:rPr>
            <w:color w:val="FFFFFF" w:themeColor="background1"/>
          </w:rPr>
          <w:t>2</w:t>
        </w:r>
        <w:r w:rsidRPr="004F6AFF">
          <w:rPr>
            <w:color w:val="FFFFFF" w:themeColor="background1"/>
          </w:rPr>
          <w:fldChar w:fldCharType="end"/>
        </w:r>
      </w:p>
    </w:sdtContent>
  </w:sdt>
  <w:p w14:paraId="01CE6379" w14:textId="77777777" w:rsidR="004F6AFF" w:rsidRDefault="004F6A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AFF"/>
    <w:rsid w:val="00054545"/>
    <w:rsid w:val="001F4F9C"/>
    <w:rsid w:val="003245B4"/>
    <w:rsid w:val="003510BD"/>
    <w:rsid w:val="0041305D"/>
    <w:rsid w:val="004160BB"/>
    <w:rsid w:val="00420103"/>
    <w:rsid w:val="004F6AFF"/>
    <w:rsid w:val="005670A2"/>
    <w:rsid w:val="00591352"/>
    <w:rsid w:val="00662B51"/>
    <w:rsid w:val="00676B24"/>
    <w:rsid w:val="00752F21"/>
    <w:rsid w:val="00757B8A"/>
    <w:rsid w:val="008E6FBB"/>
    <w:rsid w:val="00921F3A"/>
    <w:rsid w:val="00BB0EDF"/>
    <w:rsid w:val="00BE6837"/>
    <w:rsid w:val="00D01D20"/>
    <w:rsid w:val="00D630A8"/>
    <w:rsid w:val="00D652A4"/>
    <w:rsid w:val="00DA6B09"/>
    <w:rsid w:val="00E4294E"/>
    <w:rsid w:val="00EE7EBF"/>
    <w:rsid w:val="00F3211B"/>
    <w:rsid w:val="00FE0F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E62FE"/>
  <w15:chartTrackingRefBased/>
  <w15:docId w15:val="{FCE6C3FD-2E01-4DF3-9461-488D6A770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6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rsid w:val="004F6AFF"/>
    <w:rPr>
      <w:rFonts w:cs="Times New Roman"/>
      <w:sz w:val="26"/>
      <w:szCs w:val="26"/>
    </w:rPr>
  </w:style>
  <w:style w:type="character" w:customStyle="1" w:styleId="Khc">
    <w:name w:val="Khác_"/>
    <w:link w:val="Khc0"/>
    <w:uiPriority w:val="99"/>
    <w:rsid w:val="004F6AFF"/>
    <w:rPr>
      <w:rFonts w:cs="Times New Roman"/>
      <w:sz w:val="26"/>
      <w:szCs w:val="26"/>
    </w:rPr>
  </w:style>
  <w:style w:type="paragraph" w:customStyle="1" w:styleId="Vnbnnidung0">
    <w:name w:val="Văn bản nội dung"/>
    <w:basedOn w:val="Normal"/>
    <w:link w:val="Vnbnnidung"/>
    <w:uiPriority w:val="99"/>
    <w:rsid w:val="004F6AFF"/>
    <w:pPr>
      <w:widowControl w:val="0"/>
      <w:spacing w:after="100" w:line="288" w:lineRule="auto"/>
      <w:ind w:firstLine="400"/>
    </w:pPr>
    <w:rPr>
      <w:rFonts w:cs="Times New Roman"/>
      <w:sz w:val="26"/>
      <w:szCs w:val="26"/>
    </w:rPr>
  </w:style>
  <w:style w:type="paragraph" w:customStyle="1" w:styleId="Khc0">
    <w:name w:val="Khác"/>
    <w:basedOn w:val="Normal"/>
    <w:link w:val="Khc"/>
    <w:uiPriority w:val="99"/>
    <w:rsid w:val="004F6AFF"/>
    <w:pPr>
      <w:widowControl w:val="0"/>
      <w:spacing w:after="100" w:line="288" w:lineRule="auto"/>
      <w:ind w:firstLine="400"/>
    </w:pPr>
    <w:rPr>
      <w:rFonts w:cs="Times New Roman"/>
      <w:sz w:val="26"/>
      <w:szCs w:val="26"/>
    </w:rPr>
  </w:style>
  <w:style w:type="paragraph" w:styleId="Header">
    <w:name w:val="header"/>
    <w:basedOn w:val="Normal"/>
    <w:link w:val="HeaderChar"/>
    <w:uiPriority w:val="99"/>
    <w:unhideWhenUsed/>
    <w:rsid w:val="004F6A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AFF"/>
  </w:style>
  <w:style w:type="paragraph" w:styleId="Footer">
    <w:name w:val="footer"/>
    <w:basedOn w:val="Normal"/>
    <w:link w:val="FooterChar"/>
    <w:uiPriority w:val="99"/>
    <w:unhideWhenUsed/>
    <w:rsid w:val="004F6A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AFF"/>
  </w:style>
  <w:style w:type="paragraph" w:styleId="Revision">
    <w:name w:val="Revision"/>
    <w:hidden/>
    <w:uiPriority w:val="99"/>
    <w:semiHidden/>
    <w:rsid w:val="00921F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13</cp:revision>
  <cp:lastPrinted>2024-09-05T01:45:00Z</cp:lastPrinted>
  <dcterms:created xsi:type="dcterms:W3CDTF">2024-08-28T08:39:00Z</dcterms:created>
  <dcterms:modified xsi:type="dcterms:W3CDTF">2024-09-30T08:49:00Z</dcterms:modified>
</cp:coreProperties>
</file>