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70"/>
      </w:tblGrid>
      <w:tr w:rsidR="0067257A" w:rsidRPr="009178F8" w14:paraId="77F421ED" w14:textId="77777777" w:rsidTr="008720C2">
        <w:trPr>
          <w:trHeight w:val="1843"/>
        </w:trPr>
        <w:tc>
          <w:tcPr>
            <w:tcW w:w="3686" w:type="dxa"/>
          </w:tcPr>
          <w:p w14:paraId="62750152" w14:textId="77777777" w:rsidR="00F61384" w:rsidRPr="009178F8" w:rsidRDefault="00286287" w:rsidP="00F61384">
            <w:pPr>
              <w:jc w:val="center"/>
              <w:rPr>
                <w:rFonts w:ascii="Times New Roman" w:hAnsi="Times New Roman" w:cs="Times New Roman"/>
                <w:b/>
                <w:sz w:val="26"/>
                <w:szCs w:val="26"/>
              </w:rPr>
            </w:pPr>
            <w:r w:rsidRPr="009178F8">
              <w:rPr>
                <w:rFonts w:ascii="Times New Roman" w:hAnsi="Times New Roman" w:cs="Times New Roman"/>
                <w:b/>
                <w:sz w:val="26"/>
                <w:szCs w:val="26"/>
              </w:rPr>
              <w:t>ỦY</w:t>
            </w:r>
            <w:r w:rsidR="00F61384" w:rsidRPr="009178F8">
              <w:rPr>
                <w:rFonts w:ascii="Times New Roman" w:hAnsi="Times New Roman" w:cs="Times New Roman"/>
                <w:b/>
                <w:sz w:val="26"/>
                <w:szCs w:val="26"/>
              </w:rPr>
              <w:t xml:space="preserve"> BAN </w:t>
            </w:r>
            <w:r w:rsidR="0000057E" w:rsidRPr="009178F8">
              <w:rPr>
                <w:rFonts w:ascii="Times New Roman" w:hAnsi="Times New Roman" w:cs="Times New Roman"/>
                <w:b/>
                <w:sz w:val="26"/>
                <w:szCs w:val="26"/>
              </w:rPr>
              <w:t>N</w:t>
            </w:r>
            <w:r w:rsidR="00F61384" w:rsidRPr="009178F8">
              <w:rPr>
                <w:rFonts w:ascii="Times New Roman" w:hAnsi="Times New Roman" w:cs="Times New Roman"/>
                <w:b/>
                <w:sz w:val="26"/>
                <w:szCs w:val="26"/>
              </w:rPr>
              <w:t xml:space="preserve">HÂN DÂN </w:t>
            </w:r>
          </w:p>
          <w:p w14:paraId="3DC08C64" w14:textId="77777777" w:rsidR="00F61384" w:rsidRPr="009178F8" w:rsidRDefault="00F61384" w:rsidP="00F61384">
            <w:pPr>
              <w:jc w:val="center"/>
              <w:rPr>
                <w:rFonts w:ascii="Times New Roman" w:hAnsi="Times New Roman" w:cs="Times New Roman"/>
                <w:b/>
                <w:sz w:val="26"/>
                <w:szCs w:val="26"/>
              </w:rPr>
            </w:pPr>
            <w:r w:rsidRPr="009178F8">
              <w:rPr>
                <w:rFonts w:ascii="Times New Roman" w:hAnsi="Times New Roman" w:cs="Times New Roman"/>
                <w:b/>
                <w:sz w:val="26"/>
                <w:szCs w:val="26"/>
              </w:rPr>
              <w:t>TỈNH HÀ TĨNH</w:t>
            </w:r>
          </w:p>
          <w:p w14:paraId="1ED6BDDC" w14:textId="77777777" w:rsidR="001F03D7" w:rsidRPr="009178F8" w:rsidRDefault="00F31585" w:rsidP="00F61384">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4294967294" distB="4294967294" distL="114300" distR="114300" simplePos="0" relativeHeight="251656192" behindDoc="0" locked="0" layoutInCell="1" allowOverlap="1" wp14:anchorId="6A7E8511" wp14:editId="12C3D943">
                      <wp:simplePos x="0" y="0"/>
                      <wp:positionH relativeFrom="column">
                        <wp:posOffset>749300</wp:posOffset>
                      </wp:positionH>
                      <wp:positionV relativeFrom="paragraph">
                        <wp:posOffset>14329</wp:posOffset>
                      </wp:positionV>
                      <wp:extent cx="666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E44146" id="Straight Connector 2"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9pt,1.15pt" to="11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" strokecolor="black [3040]">
                      <o:lock v:ext="edit" shapetype="f"/>
                    </v:line>
                  </w:pict>
                </mc:Fallback>
              </mc:AlternateContent>
            </w:r>
          </w:p>
          <w:p w14:paraId="2F3E591F" w14:textId="3CD1273D" w:rsidR="001F03D7" w:rsidRPr="00E435DB" w:rsidRDefault="009E66DC" w:rsidP="00631960">
            <w:pPr>
              <w:spacing w:before="120"/>
              <w:jc w:val="center"/>
              <w:rPr>
                <w:rFonts w:ascii="Times New Roman" w:hAnsi="Times New Roman" w:cs="Times New Roman"/>
                <w:sz w:val="28"/>
                <w:szCs w:val="28"/>
                <w:vertAlign w:val="subscript"/>
              </w:rPr>
            </w:pPr>
            <w:r w:rsidRPr="009178F8">
              <w:rPr>
                <w:rFonts w:ascii="Times New Roman" w:hAnsi="Times New Roman" w:cs="Times New Roman"/>
                <w:sz w:val="28"/>
                <w:szCs w:val="28"/>
              </w:rPr>
              <w:t xml:space="preserve"> </w:t>
            </w:r>
            <w:r w:rsidR="001F03D7" w:rsidRPr="00631960">
              <w:rPr>
                <w:rFonts w:ascii="Times New Roman" w:hAnsi="Times New Roman" w:cs="Times New Roman"/>
                <w:sz w:val="26"/>
                <w:szCs w:val="28"/>
              </w:rPr>
              <w:t>Số:</w:t>
            </w:r>
            <w:r w:rsidR="00687E7E" w:rsidRPr="00631960">
              <w:rPr>
                <w:rFonts w:ascii="Times New Roman" w:hAnsi="Times New Roman" w:cs="Times New Roman"/>
                <w:sz w:val="26"/>
                <w:szCs w:val="28"/>
              </w:rPr>
              <w:t xml:space="preserve"> </w:t>
            </w:r>
            <w:r w:rsidR="00680BB0" w:rsidRPr="00631960">
              <w:rPr>
                <w:rFonts w:ascii="Times New Roman" w:hAnsi="Times New Roman" w:cs="Times New Roman"/>
                <w:sz w:val="26"/>
                <w:szCs w:val="28"/>
              </w:rPr>
              <w:t xml:space="preserve">         </w:t>
            </w:r>
            <w:r w:rsidR="00B81940" w:rsidRPr="00631960">
              <w:rPr>
                <w:rFonts w:ascii="Times New Roman" w:hAnsi="Times New Roman" w:cs="Times New Roman"/>
                <w:sz w:val="26"/>
                <w:szCs w:val="28"/>
              </w:rPr>
              <w:t>/</w:t>
            </w:r>
            <w:r w:rsidR="001F03D7" w:rsidRPr="00631960">
              <w:rPr>
                <w:rFonts w:ascii="Times New Roman" w:hAnsi="Times New Roman" w:cs="Times New Roman"/>
                <w:sz w:val="26"/>
                <w:szCs w:val="28"/>
              </w:rPr>
              <w:t>UBND</w:t>
            </w:r>
            <w:r w:rsidR="007E1239" w:rsidRPr="00631960">
              <w:rPr>
                <w:rFonts w:ascii="Times New Roman" w:hAnsi="Times New Roman" w:cs="Times New Roman"/>
                <w:sz w:val="26"/>
                <w:szCs w:val="28"/>
              </w:rPr>
              <w:t>-</w:t>
            </w:r>
            <w:r w:rsidR="00E435DB" w:rsidRPr="00631960">
              <w:rPr>
                <w:rFonts w:ascii="Times New Roman" w:hAnsi="Times New Roman" w:cs="Times New Roman"/>
                <w:sz w:val="26"/>
                <w:szCs w:val="28"/>
              </w:rPr>
              <w:t>TH</w:t>
            </w:r>
            <w:r w:rsidR="00E435DB" w:rsidRPr="00631960">
              <w:rPr>
                <w:rFonts w:ascii="Times New Roman" w:hAnsi="Times New Roman" w:cs="Times New Roman"/>
                <w:sz w:val="26"/>
                <w:szCs w:val="28"/>
                <w:vertAlign w:val="subscript"/>
              </w:rPr>
              <w:t>1</w:t>
            </w:r>
          </w:p>
          <w:p w14:paraId="05EDB695" w14:textId="4BC10A6A" w:rsidR="007E1239" w:rsidRPr="00E6097D" w:rsidRDefault="008B0CCF" w:rsidP="00631960">
            <w:pPr>
              <w:spacing w:after="120"/>
              <w:jc w:val="center"/>
              <w:rPr>
                <w:rFonts w:ascii="Times New Roman" w:hAnsi="Times New Roman" w:cs="Times New Roman"/>
                <w:sz w:val="24"/>
                <w:szCs w:val="24"/>
              </w:rPr>
            </w:pPr>
            <w:r w:rsidRPr="00D63E0C">
              <w:rPr>
                <w:rFonts w:ascii="Times New Roman" w:hAnsi="Times New Roman" w:cs="Times New Roman"/>
                <w:sz w:val="24"/>
                <w:szCs w:val="24"/>
              </w:rPr>
              <w:t xml:space="preserve">V/v </w:t>
            </w:r>
            <w:r w:rsidR="0059519B">
              <w:rPr>
                <w:rFonts w:ascii="Times New Roman" w:hAnsi="Times New Roman" w:cs="Times New Roman"/>
                <w:sz w:val="24"/>
                <w:szCs w:val="24"/>
              </w:rPr>
              <w:t>thực hiện</w:t>
            </w:r>
            <w:r w:rsidRPr="00D63E0C">
              <w:rPr>
                <w:rFonts w:ascii="Times New Roman" w:hAnsi="Times New Roman" w:cs="Times New Roman"/>
                <w:sz w:val="24"/>
                <w:szCs w:val="24"/>
              </w:rPr>
              <w:t xml:space="preserve"> chế độ, chính sách khi sắp xếp </w:t>
            </w:r>
            <w:r w:rsidR="00A8026B" w:rsidRPr="00A8026B">
              <w:rPr>
                <w:rFonts w:ascii="Times New Roman" w:hAnsi="Times New Roman" w:cs="Times New Roman"/>
                <w:sz w:val="24"/>
                <w:szCs w:val="24"/>
              </w:rPr>
              <w:t>đơn vị hành chính</w:t>
            </w:r>
            <w:r w:rsidRPr="00D63E0C">
              <w:rPr>
                <w:rFonts w:ascii="Times New Roman" w:hAnsi="Times New Roman" w:cs="Times New Roman"/>
                <w:sz w:val="24"/>
                <w:szCs w:val="24"/>
              </w:rPr>
              <w:t xml:space="preserve"> cấp huyện, cấp xã</w:t>
            </w:r>
            <w:r w:rsidR="001D7BE9">
              <w:rPr>
                <w:rFonts w:ascii="Times New Roman" w:hAnsi="Times New Roman" w:cs="Times New Roman"/>
                <w:sz w:val="24"/>
                <w:szCs w:val="24"/>
              </w:rPr>
              <w:t xml:space="preserve"> giai đoạn</w:t>
            </w:r>
            <w:r w:rsidRPr="00D63E0C">
              <w:rPr>
                <w:rFonts w:ascii="Times New Roman" w:hAnsi="Times New Roman" w:cs="Times New Roman"/>
                <w:sz w:val="24"/>
                <w:szCs w:val="24"/>
              </w:rPr>
              <w:t xml:space="preserve"> 2023-2025</w:t>
            </w:r>
          </w:p>
        </w:tc>
        <w:tc>
          <w:tcPr>
            <w:tcW w:w="5670" w:type="dxa"/>
          </w:tcPr>
          <w:p w14:paraId="0B822E13" w14:textId="77777777" w:rsidR="0067257A" w:rsidRPr="009178F8" w:rsidRDefault="00F61384" w:rsidP="009B761F">
            <w:pPr>
              <w:jc w:val="center"/>
              <w:rPr>
                <w:rFonts w:ascii="Times New Roman" w:hAnsi="Times New Roman" w:cs="Times New Roman"/>
                <w:b/>
                <w:sz w:val="26"/>
                <w:szCs w:val="26"/>
              </w:rPr>
            </w:pPr>
            <w:r w:rsidRPr="009178F8">
              <w:rPr>
                <w:rFonts w:ascii="Times New Roman" w:hAnsi="Times New Roman" w:cs="Times New Roman"/>
                <w:b/>
                <w:sz w:val="26"/>
                <w:szCs w:val="26"/>
              </w:rPr>
              <w:t xml:space="preserve">CỘNG </w:t>
            </w:r>
            <w:r w:rsidR="00286287" w:rsidRPr="009178F8">
              <w:rPr>
                <w:rFonts w:ascii="Times New Roman" w:hAnsi="Times New Roman" w:cs="Times New Roman"/>
                <w:b/>
                <w:sz w:val="26"/>
                <w:szCs w:val="26"/>
              </w:rPr>
              <w:t>HÒA</w:t>
            </w:r>
            <w:r w:rsidRPr="009178F8">
              <w:rPr>
                <w:rFonts w:ascii="Times New Roman" w:hAnsi="Times New Roman" w:cs="Times New Roman"/>
                <w:b/>
                <w:sz w:val="26"/>
                <w:szCs w:val="26"/>
              </w:rPr>
              <w:t xml:space="preserve"> XÃ HỘI CHỦ NGHĨA VIỆT NAM</w:t>
            </w:r>
          </w:p>
          <w:p w14:paraId="1C2E4E5E" w14:textId="77777777" w:rsidR="00F61384" w:rsidRPr="009178F8" w:rsidRDefault="00313AD9" w:rsidP="009B761F">
            <w:pPr>
              <w:jc w:val="center"/>
              <w:rPr>
                <w:rFonts w:ascii="Times New Roman" w:hAnsi="Times New Roman" w:cs="Times New Roman"/>
                <w:b/>
                <w:sz w:val="28"/>
                <w:szCs w:val="28"/>
              </w:rPr>
            </w:pPr>
            <w:r w:rsidRPr="009178F8">
              <w:rPr>
                <w:rFonts w:ascii="Times New Roman" w:hAnsi="Times New Roman" w:cs="Times New Roman"/>
                <w:b/>
                <w:sz w:val="28"/>
                <w:szCs w:val="28"/>
              </w:rPr>
              <w:t xml:space="preserve"> </w:t>
            </w:r>
            <w:r w:rsidR="00F61384" w:rsidRPr="009178F8">
              <w:rPr>
                <w:rFonts w:ascii="Times New Roman" w:hAnsi="Times New Roman" w:cs="Times New Roman"/>
                <w:b/>
                <w:sz w:val="28"/>
                <w:szCs w:val="28"/>
              </w:rPr>
              <w:t>Độc lập - Tự do - Hạnh phúc</w:t>
            </w:r>
          </w:p>
          <w:p w14:paraId="37814038" w14:textId="77777777" w:rsidR="001F03D7" w:rsidRPr="009178F8" w:rsidRDefault="00F31585" w:rsidP="00DD261A">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4294967294" distB="4294967294" distL="114300" distR="114300" simplePos="0" relativeHeight="251660288" behindDoc="0" locked="0" layoutInCell="1" allowOverlap="1" wp14:anchorId="7E728B05" wp14:editId="0B4C3B0D">
                      <wp:simplePos x="0" y="0"/>
                      <wp:positionH relativeFrom="column">
                        <wp:posOffset>746125</wp:posOffset>
                      </wp:positionH>
                      <wp:positionV relativeFrom="paragraph">
                        <wp:posOffset>35201</wp:posOffset>
                      </wp:positionV>
                      <wp:extent cx="2139315" cy="0"/>
                      <wp:effectExtent l="0" t="0" r="133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93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8A947C"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8.75pt,2.75pt" to="227.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" strokecolor="black [3040]">
                      <o:lock v:ext="edit" shapetype="f"/>
                    </v:line>
                  </w:pict>
                </mc:Fallback>
              </mc:AlternateContent>
            </w:r>
          </w:p>
          <w:p w14:paraId="7489768A" w14:textId="2F40DE62" w:rsidR="001F03D7" w:rsidRPr="009178F8" w:rsidRDefault="001F03D7" w:rsidP="00631960">
            <w:pPr>
              <w:spacing w:before="120" w:after="200" w:line="276" w:lineRule="auto"/>
              <w:jc w:val="center"/>
              <w:rPr>
                <w:rFonts w:ascii="Times New Roman" w:hAnsi="Times New Roman" w:cs="Times New Roman"/>
                <w:i/>
                <w:sz w:val="28"/>
                <w:szCs w:val="28"/>
              </w:rPr>
            </w:pPr>
            <w:r w:rsidRPr="009178F8">
              <w:rPr>
                <w:rFonts w:ascii="Times New Roman" w:hAnsi="Times New Roman" w:cs="Times New Roman"/>
                <w:i/>
                <w:sz w:val="26"/>
                <w:szCs w:val="26"/>
              </w:rPr>
              <w:t xml:space="preserve">   </w:t>
            </w:r>
            <w:r w:rsidRPr="009178F8">
              <w:rPr>
                <w:rFonts w:ascii="Times New Roman" w:hAnsi="Times New Roman" w:cs="Times New Roman"/>
                <w:i/>
                <w:sz w:val="28"/>
                <w:szCs w:val="28"/>
              </w:rPr>
              <w:t>Hà Tĩnh, ngày</w:t>
            </w:r>
            <w:r w:rsidR="00AF2A80">
              <w:rPr>
                <w:rFonts w:ascii="Times New Roman" w:hAnsi="Times New Roman" w:cs="Times New Roman"/>
                <w:i/>
                <w:sz w:val="28"/>
                <w:szCs w:val="28"/>
              </w:rPr>
              <w:t xml:space="preserve"> </w:t>
            </w:r>
            <w:r w:rsidR="00680BB0">
              <w:rPr>
                <w:rFonts w:ascii="Times New Roman" w:hAnsi="Times New Roman" w:cs="Times New Roman"/>
                <w:i/>
                <w:sz w:val="28"/>
                <w:szCs w:val="28"/>
              </w:rPr>
              <w:t xml:space="preserve">   </w:t>
            </w:r>
            <w:r w:rsidR="007E5AE5">
              <w:rPr>
                <w:rFonts w:ascii="Times New Roman" w:hAnsi="Times New Roman" w:cs="Times New Roman"/>
                <w:i/>
                <w:sz w:val="28"/>
                <w:szCs w:val="28"/>
              </w:rPr>
              <w:t xml:space="preserve">  </w:t>
            </w:r>
            <w:r w:rsidRPr="009178F8">
              <w:rPr>
                <w:rFonts w:ascii="Times New Roman" w:hAnsi="Times New Roman" w:cs="Times New Roman"/>
                <w:i/>
                <w:sz w:val="28"/>
                <w:szCs w:val="28"/>
              </w:rPr>
              <w:t xml:space="preserve">tháng </w:t>
            </w:r>
            <w:r w:rsidR="00680BB0">
              <w:rPr>
                <w:rFonts w:ascii="Times New Roman" w:hAnsi="Times New Roman" w:cs="Times New Roman"/>
                <w:i/>
                <w:sz w:val="28"/>
                <w:szCs w:val="28"/>
              </w:rPr>
              <w:t xml:space="preserve">   </w:t>
            </w:r>
            <w:r w:rsidRPr="009178F8">
              <w:rPr>
                <w:rFonts w:ascii="Times New Roman" w:hAnsi="Times New Roman" w:cs="Times New Roman"/>
                <w:i/>
                <w:sz w:val="28"/>
                <w:szCs w:val="28"/>
              </w:rPr>
              <w:t xml:space="preserve"> năm 20</w:t>
            </w:r>
            <w:r w:rsidR="002D22B4">
              <w:rPr>
                <w:rFonts w:ascii="Times New Roman" w:hAnsi="Times New Roman" w:cs="Times New Roman"/>
                <w:i/>
                <w:sz w:val="28"/>
                <w:szCs w:val="28"/>
              </w:rPr>
              <w:t>2</w:t>
            </w:r>
            <w:r w:rsidR="000C2FC3">
              <w:rPr>
                <w:rFonts w:ascii="Times New Roman" w:hAnsi="Times New Roman" w:cs="Times New Roman"/>
                <w:i/>
                <w:sz w:val="28"/>
                <w:szCs w:val="28"/>
              </w:rPr>
              <w:t>5</w:t>
            </w:r>
          </w:p>
          <w:p w14:paraId="58956FF0" w14:textId="77777777" w:rsidR="00F61384" w:rsidRPr="009178F8" w:rsidRDefault="00F61384" w:rsidP="00DD261A">
            <w:pPr>
              <w:spacing w:after="200" w:line="276" w:lineRule="auto"/>
              <w:jc w:val="center"/>
              <w:rPr>
                <w:rFonts w:ascii="Times New Roman" w:hAnsi="Times New Roman" w:cs="Times New Roman"/>
                <w:b/>
                <w:sz w:val="26"/>
                <w:szCs w:val="26"/>
              </w:rPr>
            </w:pPr>
          </w:p>
        </w:tc>
      </w:tr>
    </w:tbl>
    <w:p w14:paraId="6BC675D5" w14:textId="77777777" w:rsidR="00BA368D" w:rsidRDefault="00BA368D" w:rsidP="00DD261A">
      <w:pPr>
        <w:spacing w:after="0" w:line="240" w:lineRule="auto"/>
        <w:jc w:val="center"/>
        <w:rPr>
          <w:rFonts w:ascii="Times New Roman" w:hAnsi="Times New Roman" w:cs="Times New Roman"/>
          <w:b/>
          <w:sz w:val="2"/>
          <w:szCs w:val="26"/>
        </w:rPr>
      </w:pPr>
    </w:p>
    <w:p w14:paraId="5F014056" w14:textId="77777777" w:rsidR="00A8026B" w:rsidRDefault="00A8026B" w:rsidP="00DD261A">
      <w:pPr>
        <w:spacing w:after="0" w:line="240" w:lineRule="auto"/>
        <w:jc w:val="center"/>
        <w:rPr>
          <w:rFonts w:ascii="Times New Roman" w:hAnsi="Times New Roman" w:cs="Times New Roman"/>
          <w:b/>
          <w:sz w:val="2"/>
          <w:szCs w:val="26"/>
        </w:rPr>
      </w:pPr>
    </w:p>
    <w:p w14:paraId="0A22FB43" w14:textId="77777777" w:rsidR="00A8026B" w:rsidRPr="009178F8" w:rsidRDefault="00A8026B" w:rsidP="00DD261A">
      <w:pPr>
        <w:spacing w:after="0" w:line="240" w:lineRule="auto"/>
        <w:jc w:val="center"/>
        <w:rPr>
          <w:rFonts w:ascii="Times New Roman" w:hAnsi="Times New Roman" w:cs="Times New Roman"/>
          <w:b/>
          <w:sz w:val="2"/>
          <w:szCs w:val="26"/>
        </w:rPr>
      </w:pPr>
    </w:p>
    <w:p w14:paraId="37A36C95" w14:textId="77777777" w:rsidR="00CE4EC0" w:rsidRPr="00090DEB" w:rsidRDefault="007E1239" w:rsidP="008D6D24">
      <w:pPr>
        <w:spacing w:after="0" w:line="240" w:lineRule="auto"/>
        <w:rPr>
          <w:rFonts w:ascii="Times New Roman" w:hAnsi="Times New Roman" w:cs="Times New Roman"/>
          <w:sz w:val="12"/>
          <w:szCs w:val="28"/>
        </w:rPr>
      </w:pPr>
      <w:r w:rsidRPr="009178F8">
        <w:rPr>
          <w:rFonts w:ascii="Times New Roman" w:hAnsi="Times New Roman" w:cs="Times New Roman"/>
          <w:b/>
          <w:sz w:val="30"/>
          <w:szCs w:val="30"/>
        </w:rPr>
        <w:t xml:space="preserve">                   </w:t>
      </w:r>
      <w:r w:rsidR="0032789B" w:rsidRPr="009178F8">
        <w:rPr>
          <w:rFonts w:ascii="Times New Roman" w:hAnsi="Times New Roman" w:cs="Times New Roman"/>
          <w:b/>
          <w:sz w:val="30"/>
          <w:szCs w:val="30"/>
        </w:rPr>
        <w:t xml:space="preserve">  </w:t>
      </w:r>
      <w:r w:rsidR="00364574">
        <w:rPr>
          <w:rFonts w:ascii="Times New Roman" w:hAnsi="Times New Roman" w:cs="Times New Roman"/>
          <w:sz w:val="28"/>
          <w:szCs w:val="28"/>
        </w:rPr>
        <w:t xml:space="preserve">   </w:t>
      </w:r>
      <w:r w:rsidR="0051544C">
        <w:rPr>
          <w:rFonts w:ascii="Times New Roman" w:hAnsi="Times New Roman" w:cs="Times New Roman"/>
          <w:sz w:val="28"/>
          <w:szCs w:val="28"/>
        </w:rPr>
        <w:t xml:space="preserve">       </w:t>
      </w:r>
      <w:r w:rsidR="005B0BD9">
        <w:rPr>
          <w:rFonts w:ascii="Times New Roman" w:hAnsi="Times New Roman" w:cs="Times New Roman"/>
          <w:sz w:val="28"/>
          <w:szCs w:val="28"/>
        </w:rPr>
        <w:t xml:space="preserve"> </w:t>
      </w:r>
    </w:p>
    <w:p w14:paraId="065D0659" w14:textId="77777777" w:rsidR="00764EE3" w:rsidRDefault="00764EE3" w:rsidP="00E435DB">
      <w:pPr>
        <w:spacing w:after="0" w:line="240" w:lineRule="auto"/>
        <w:ind w:firstLine="1418"/>
        <w:rPr>
          <w:rFonts w:ascii="Times New Roman" w:hAnsi="Times New Roman" w:cs="Times New Roman"/>
          <w:sz w:val="28"/>
          <w:szCs w:val="28"/>
        </w:rPr>
      </w:pPr>
    </w:p>
    <w:p w14:paraId="187CAEBC" w14:textId="4D991F92" w:rsidR="008D6D24" w:rsidRPr="00E435DB" w:rsidRDefault="00680BB0" w:rsidP="00E435DB">
      <w:pPr>
        <w:spacing w:after="0" w:line="240" w:lineRule="auto"/>
        <w:ind w:firstLine="1418"/>
        <w:rPr>
          <w:rFonts w:ascii="Times New Roman" w:hAnsi="Times New Roman" w:cs="Times New Roman"/>
          <w:sz w:val="28"/>
          <w:szCs w:val="28"/>
        </w:rPr>
      </w:pPr>
      <w:r w:rsidRPr="00E435DB">
        <w:rPr>
          <w:rFonts w:ascii="Times New Roman" w:hAnsi="Times New Roman" w:cs="Times New Roman"/>
          <w:sz w:val="28"/>
          <w:szCs w:val="28"/>
        </w:rPr>
        <w:t>Kính gửi:</w:t>
      </w:r>
    </w:p>
    <w:p w14:paraId="0C4BBE52" w14:textId="7ED6AE85" w:rsidR="00680BB0" w:rsidRDefault="008F02E8" w:rsidP="00E435DB">
      <w:pPr>
        <w:spacing w:after="0" w:line="240" w:lineRule="auto"/>
        <w:ind w:firstLine="2977"/>
        <w:jc w:val="both"/>
        <w:rPr>
          <w:rFonts w:ascii="Times New Roman" w:hAnsi="Times New Roman" w:cs="Times New Roman"/>
          <w:sz w:val="28"/>
          <w:szCs w:val="28"/>
        </w:rPr>
      </w:pPr>
      <w:r w:rsidRPr="00E435DB">
        <w:rPr>
          <w:rFonts w:ascii="Times New Roman" w:hAnsi="Times New Roman" w:cs="Times New Roman"/>
          <w:sz w:val="28"/>
          <w:szCs w:val="28"/>
        </w:rPr>
        <w:t xml:space="preserve">- </w:t>
      </w:r>
      <w:r w:rsidR="00A8026B">
        <w:rPr>
          <w:rFonts w:ascii="Times New Roman" w:hAnsi="Times New Roman" w:cs="Times New Roman"/>
          <w:sz w:val="28"/>
          <w:szCs w:val="28"/>
        </w:rPr>
        <w:t>Sở Nội vụ;</w:t>
      </w:r>
    </w:p>
    <w:p w14:paraId="3E536C60" w14:textId="76DD815F" w:rsidR="00A8026B" w:rsidRPr="00A8026B" w:rsidRDefault="00A8026B" w:rsidP="00E435DB">
      <w:pPr>
        <w:spacing w:after="0" w:line="240" w:lineRule="auto"/>
        <w:ind w:firstLine="2977"/>
        <w:jc w:val="both"/>
        <w:rPr>
          <w:rFonts w:ascii="Times New Roman" w:hAnsi="Times New Roman" w:cs="Times New Roman"/>
          <w:sz w:val="28"/>
          <w:szCs w:val="28"/>
        </w:rPr>
      </w:pPr>
      <w:r>
        <w:rPr>
          <w:rFonts w:ascii="Times New Roman" w:hAnsi="Times New Roman" w:cs="Times New Roman"/>
          <w:sz w:val="28"/>
          <w:szCs w:val="28"/>
        </w:rPr>
        <w:t>- Sở Tài chính;</w:t>
      </w:r>
    </w:p>
    <w:p w14:paraId="7BB35528" w14:textId="0E4E3F38" w:rsidR="00E435DB" w:rsidRPr="00E435DB" w:rsidRDefault="00A8026B" w:rsidP="00E435DB">
      <w:pPr>
        <w:spacing w:after="0" w:line="240" w:lineRule="auto"/>
        <w:ind w:firstLine="2977"/>
        <w:jc w:val="both"/>
        <w:rPr>
          <w:rFonts w:ascii="Times New Roman" w:hAnsi="Times New Roman" w:cs="Times New Roman"/>
          <w:sz w:val="28"/>
          <w:szCs w:val="28"/>
        </w:rPr>
      </w:pPr>
      <w:r>
        <w:rPr>
          <w:rFonts w:ascii="Times New Roman" w:hAnsi="Times New Roman" w:cs="Times New Roman"/>
          <w:sz w:val="28"/>
          <w:szCs w:val="28"/>
        </w:rPr>
        <w:t xml:space="preserve">- Sở </w:t>
      </w:r>
      <w:r w:rsidR="00E435DB" w:rsidRPr="00E435DB">
        <w:rPr>
          <w:rFonts w:ascii="Times New Roman" w:hAnsi="Times New Roman" w:cs="Times New Roman"/>
          <w:sz w:val="28"/>
          <w:szCs w:val="28"/>
        </w:rPr>
        <w:t>Lao động</w:t>
      </w:r>
      <w:r w:rsidR="00E435DB">
        <w:rPr>
          <w:rFonts w:ascii="Times New Roman" w:hAnsi="Times New Roman" w:cs="Times New Roman"/>
          <w:sz w:val="28"/>
          <w:szCs w:val="28"/>
        </w:rPr>
        <w:t xml:space="preserve"> </w:t>
      </w:r>
      <w:r w:rsidR="00E435DB" w:rsidRPr="00E435DB">
        <w:rPr>
          <w:rFonts w:ascii="Times New Roman" w:hAnsi="Times New Roman" w:cs="Times New Roman"/>
          <w:sz w:val="28"/>
          <w:szCs w:val="28"/>
        </w:rPr>
        <w:t>-</w:t>
      </w:r>
      <w:r w:rsidR="00E435DB">
        <w:rPr>
          <w:rFonts w:ascii="Times New Roman" w:hAnsi="Times New Roman" w:cs="Times New Roman"/>
          <w:sz w:val="28"/>
          <w:szCs w:val="28"/>
        </w:rPr>
        <w:t xml:space="preserve"> </w:t>
      </w:r>
      <w:r w:rsidR="00E435DB" w:rsidRPr="00E435DB">
        <w:rPr>
          <w:rFonts w:ascii="Times New Roman" w:hAnsi="Times New Roman" w:cs="Times New Roman"/>
          <w:sz w:val="28"/>
          <w:szCs w:val="28"/>
        </w:rPr>
        <w:t>Thương binh và Xã hội</w:t>
      </w:r>
      <w:r w:rsidR="00E435DB">
        <w:rPr>
          <w:rFonts w:ascii="Times New Roman" w:hAnsi="Times New Roman" w:cs="Times New Roman"/>
          <w:sz w:val="28"/>
          <w:szCs w:val="28"/>
        </w:rPr>
        <w:t>;</w:t>
      </w:r>
    </w:p>
    <w:p w14:paraId="57DDF6B1" w14:textId="0C42E45C" w:rsidR="008B0CCF" w:rsidRPr="00E435DB" w:rsidRDefault="008B0CCF" w:rsidP="00E267CE">
      <w:pPr>
        <w:spacing w:after="0" w:line="240" w:lineRule="auto"/>
        <w:ind w:firstLine="2977"/>
        <w:rPr>
          <w:rFonts w:ascii="Times New Roman" w:hAnsi="Times New Roman" w:cs="Times New Roman"/>
          <w:sz w:val="28"/>
          <w:szCs w:val="28"/>
          <w:lang w:val="vi-VN"/>
        </w:rPr>
      </w:pPr>
      <w:r w:rsidRPr="00E435DB">
        <w:rPr>
          <w:rFonts w:ascii="Times New Roman" w:hAnsi="Times New Roman" w:cs="Times New Roman"/>
          <w:sz w:val="28"/>
          <w:szCs w:val="28"/>
          <w:lang w:val="vi-VN"/>
        </w:rPr>
        <w:t xml:space="preserve">- </w:t>
      </w:r>
      <w:r w:rsidR="00E435DB" w:rsidRPr="00E435DB">
        <w:rPr>
          <w:rFonts w:ascii="Times New Roman" w:hAnsi="Times New Roman" w:cs="Times New Roman"/>
          <w:sz w:val="28"/>
          <w:szCs w:val="28"/>
          <w:lang w:val="vi-VN"/>
        </w:rPr>
        <w:t>UBND</w:t>
      </w:r>
      <w:r w:rsidRPr="00E435DB">
        <w:rPr>
          <w:rFonts w:ascii="Times New Roman" w:hAnsi="Times New Roman" w:cs="Times New Roman"/>
          <w:sz w:val="28"/>
          <w:szCs w:val="28"/>
          <w:lang w:val="vi-VN"/>
        </w:rPr>
        <w:t xml:space="preserve"> </w:t>
      </w:r>
      <w:r w:rsidR="00E267CE">
        <w:rPr>
          <w:rFonts w:ascii="Times New Roman" w:hAnsi="Times New Roman" w:cs="Times New Roman"/>
          <w:sz w:val="28"/>
          <w:szCs w:val="28"/>
        </w:rPr>
        <w:t>các huyện, thành phố, thị xã</w:t>
      </w:r>
      <w:r w:rsidRPr="00E435DB">
        <w:rPr>
          <w:rFonts w:ascii="Times New Roman" w:hAnsi="Times New Roman" w:cs="Times New Roman"/>
          <w:sz w:val="28"/>
          <w:szCs w:val="28"/>
          <w:lang w:val="vi-VN"/>
        </w:rPr>
        <w:t>.</w:t>
      </w:r>
    </w:p>
    <w:p w14:paraId="356AE58D" w14:textId="2B96EBBA" w:rsidR="00680BB0" w:rsidRPr="00631960" w:rsidRDefault="00680BB0" w:rsidP="00680BB0">
      <w:pPr>
        <w:spacing w:after="0" w:line="240" w:lineRule="auto"/>
        <w:ind w:firstLine="1985"/>
        <w:jc w:val="both"/>
        <w:rPr>
          <w:rFonts w:ascii="Times New Roman" w:hAnsi="Times New Roman" w:cs="Times New Roman"/>
          <w:sz w:val="20"/>
          <w:szCs w:val="28"/>
        </w:rPr>
      </w:pPr>
    </w:p>
    <w:p w14:paraId="7AFECE5F" w14:textId="77777777" w:rsidR="00A8026B" w:rsidRPr="00631960" w:rsidRDefault="00A8026B" w:rsidP="00680BB0">
      <w:pPr>
        <w:spacing w:after="0" w:line="240" w:lineRule="auto"/>
        <w:ind w:firstLine="1985"/>
        <w:jc w:val="both"/>
        <w:rPr>
          <w:rFonts w:ascii="Times New Roman" w:hAnsi="Times New Roman" w:cs="Times New Roman"/>
          <w:sz w:val="38"/>
          <w:szCs w:val="38"/>
        </w:rPr>
      </w:pPr>
    </w:p>
    <w:p w14:paraId="3E27C598" w14:textId="09806CDA" w:rsidR="008B0CCF" w:rsidRPr="00E435DB" w:rsidRDefault="00E435DB" w:rsidP="00631960">
      <w:pPr>
        <w:spacing w:before="60" w:after="60" w:line="240" w:lineRule="auto"/>
        <w:ind w:firstLine="720"/>
        <w:jc w:val="both"/>
        <w:rPr>
          <w:rFonts w:ascii="Times New Roman" w:hAnsi="Times New Roman" w:cs="Times New Roman"/>
          <w:sz w:val="28"/>
          <w:szCs w:val="28"/>
          <w:lang w:val="vi-VN"/>
        </w:rPr>
      </w:pPr>
      <w:r w:rsidRPr="00E435DB">
        <w:rPr>
          <w:rFonts w:ascii="Times New Roman" w:hAnsi="Times New Roman" w:cs="Times New Roman"/>
          <w:sz w:val="28"/>
          <w:szCs w:val="28"/>
          <w:lang w:val="vi-VN"/>
        </w:rPr>
        <w:t>Thực hiện</w:t>
      </w:r>
      <w:r w:rsidR="008B0CCF" w:rsidRPr="00E435DB">
        <w:rPr>
          <w:rFonts w:ascii="Times New Roman" w:hAnsi="Times New Roman" w:cs="Times New Roman"/>
          <w:sz w:val="28"/>
          <w:szCs w:val="28"/>
          <w:lang w:val="vi-VN"/>
        </w:rPr>
        <w:t xml:space="preserve"> Nghị quyết số 1283/NQ-UBTVQH15 ngày 14/11/2024 của Ủy ban Thường vụ Quốc hội về việc sắp xếp đơn vị hành chính cấp huyện, cấp xã giai đoạn 2023 - 2025 của tỉnh Hà Tĩnh</w:t>
      </w:r>
      <w:r w:rsidRPr="00E435DB">
        <w:rPr>
          <w:rFonts w:ascii="Times New Roman" w:hAnsi="Times New Roman" w:cs="Times New Roman"/>
          <w:sz w:val="28"/>
          <w:szCs w:val="28"/>
          <w:lang w:val="vi-VN"/>
        </w:rPr>
        <w:t xml:space="preserve"> và</w:t>
      </w:r>
      <w:r w:rsidR="008B0CCF" w:rsidRPr="00E435DB">
        <w:rPr>
          <w:rFonts w:ascii="Times New Roman" w:hAnsi="Times New Roman" w:cs="Times New Roman"/>
          <w:sz w:val="28"/>
          <w:szCs w:val="28"/>
          <w:lang w:val="vi-VN"/>
        </w:rPr>
        <w:t xml:space="preserve"> Kế hoạch số 612/KH-UBND ngày 13/12/2024 của </w:t>
      </w:r>
      <w:r w:rsidR="00764EE3" w:rsidRPr="004A2551">
        <w:rPr>
          <w:rFonts w:ascii="Times New Roman" w:hAnsi="Times New Roman" w:cs="Times New Roman"/>
          <w:sz w:val="28"/>
          <w:szCs w:val="28"/>
          <w:lang w:val="vi-VN"/>
        </w:rPr>
        <w:t>Ủ</w:t>
      </w:r>
      <w:r w:rsidR="00764EE3">
        <w:rPr>
          <w:rFonts w:ascii="Times New Roman" w:hAnsi="Times New Roman" w:cs="Times New Roman"/>
          <w:sz w:val="28"/>
          <w:szCs w:val="28"/>
          <w:lang w:val="vi-VN"/>
        </w:rPr>
        <w:t>y ban nhân dân</w:t>
      </w:r>
      <w:r w:rsidR="008B0CCF" w:rsidRPr="00E435DB">
        <w:rPr>
          <w:rFonts w:ascii="Times New Roman" w:hAnsi="Times New Roman" w:cs="Times New Roman"/>
          <w:sz w:val="28"/>
          <w:szCs w:val="28"/>
          <w:lang w:val="vi-VN"/>
        </w:rPr>
        <w:t xml:space="preserve"> tỉnh về việc triển khai thực hiện Nghị quyết số 1283/NQ-UBTVQH15 ngày 14/11/2024 của Ủy ban Thường vụ Quốc hội;</w:t>
      </w:r>
    </w:p>
    <w:p w14:paraId="237D0C41" w14:textId="0E605E98" w:rsidR="008B0CCF" w:rsidRPr="00E435DB" w:rsidRDefault="008B0CCF" w:rsidP="00631960">
      <w:pPr>
        <w:spacing w:before="60" w:after="60" w:line="240" w:lineRule="auto"/>
        <w:ind w:firstLine="720"/>
        <w:jc w:val="both"/>
        <w:rPr>
          <w:rFonts w:ascii="Times New Roman" w:hAnsi="Times New Roman" w:cs="Times New Roman"/>
          <w:sz w:val="28"/>
          <w:szCs w:val="28"/>
          <w:lang w:val="vi-VN"/>
        </w:rPr>
      </w:pPr>
      <w:r w:rsidRPr="00E435DB">
        <w:rPr>
          <w:rFonts w:ascii="Times New Roman" w:hAnsi="Times New Roman" w:cs="Times New Roman"/>
          <w:sz w:val="28"/>
          <w:szCs w:val="28"/>
          <w:lang w:val="vi-VN"/>
        </w:rPr>
        <w:t xml:space="preserve">Để đảm bảo kịp thời chi trả chế độ, chính sách khi thực hiện sắp xếp </w:t>
      </w:r>
      <w:r w:rsidR="00E435DB" w:rsidRPr="00E435DB">
        <w:rPr>
          <w:rFonts w:ascii="Times New Roman" w:hAnsi="Times New Roman" w:cs="Times New Roman"/>
          <w:sz w:val="28"/>
          <w:szCs w:val="28"/>
          <w:lang w:val="vi-VN"/>
        </w:rPr>
        <w:t xml:space="preserve">đơn vị hành chính </w:t>
      </w:r>
      <w:r w:rsidRPr="00E435DB">
        <w:rPr>
          <w:rFonts w:ascii="Times New Roman" w:hAnsi="Times New Roman" w:cs="Times New Roman"/>
          <w:sz w:val="28"/>
          <w:szCs w:val="28"/>
          <w:lang w:val="vi-VN"/>
        </w:rPr>
        <w:t>cấp huyện, cấp xã</w:t>
      </w:r>
      <w:r w:rsidR="001D7BE9" w:rsidRPr="00E435DB">
        <w:rPr>
          <w:rFonts w:ascii="Times New Roman" w:hAnsi="Times New Roman" w:cs="Times New Roman"/>
          <w:sz w:val="28"/>
          <w:szCs w:val="28"/>
          <w:lang w:val="vi-VN"/>
        </w:rPr>
        <w:t xml:space="preserve"> giai đoạn</w:t>
      </w:r>
      <w:r w:rsidRPr="00E435DB">
        <w:rPr>
          <w:rFonts w:ascii="Times New Roman" w:hAnsi="Times New Roman" w:cs="Times New Roman"/>
          <w:sz w:val="28"/>
          <w:szCs w:val="28"/>
          <w:lang w:val="vi-VN"/>
        </w:rPr>
        <w:t xml:space="preserve"> 2023-2025, </w:t>
      </w:r>
      <w:r w:rsidR="004A2551" w:rsidRPr="004A2551">
        <w:rPr>
          <w:rFonts w:ascii="Times New Roman" w:hAnsi="Times New Roman" w:cs="Times New Roman"/>
          <w:sz w:val="28"/>
          <w:szCs w:val="28"/>
          <w:lang w:val="vi-VN"/>
        </w:rPr>
        <w:t xml:space="preserve">Chủ tịch </w:t>
      </w:r>
      <w:r w:rsidR="00764EE3" w:rsidRPr="00631960">
        <w:rPr>
          <w:rFonts w:ascii="Times New Roman" w:hAnsi="Times New Roman" w:cs="Times New Roman"/>
          <w:sz w:val="28"/>
          <w:szCs w:val="28"/>
          <w:lang w:val="vi-VN"/>
        </w:rPr>
        <w:t>UBND</w:t>
      </w:r>
      <w:r w:rsidR="004A2551" w:rsidRPr="004A2551">
        <w:rPr>
          <w:rFonts w:ascii="Times New Roman" w:hAnsi="Times New Roman" w:cs="Times New Roman"/>
          <w:sz w:val="28"/>
          <w:szCs w:val="28"/>
          <w:lang w:val="vi-VN"/>
        </w:rPr>
        <w:t xml:space="preserve"> tỉnh yêu cầu</w:t>
      </w:r>
      <w:r w:rsidRPr="008720C2">
        <w:rPr>
          <w:rFonts w:ascii="Times New Roman" w:hAnsi="Times New Roman" w:cs="Times New Roman"/>
          <w:sz w:val="28"/>
          <w:szCs w:val="28"/>
          <w:lang w:val="vi-VN"/>
        </w:rPr>
        <w:t>:</w:t>
      </w:r>
    </w:p>
    <w:p w14:paraId="4BAD9D69" w14:textId="77777777" w:rsidR="00E61BC9" w:rsidRPr="00E61BC9" w:rsidRDefault="00E67FBE" w:rsidP="00631960">
      <w:pPr>
        <w:spacing w:before="60" w:after="60" w:line="240" w:lineRule="auto"/>
        <w:ind w:firstLine="720"/>
        <w:jc w:val="both"/>
        <w:rPr>
          <w:rFonts w:ascii="Times New Roman" w:hAnsi="Times New Roman" w:cs="Times New Roman"/>
          <w:sz w:val="28"/>
          <w:szCs w:val="28"/>
          <w:lang w:val="vi-VN"/>
        </w:rPr>
      </w:pPr>
      <w:r w:rsidRPr="00E435DB">
        <w:rPr>
          <w:rFonts w:ascii="Times New Roman" w:hAnsi="Times New Roman" w:cs="Times New Roman"/>
          <w:sz w:val="28"/>
          <w:szCs w:val="28"/>
          <w:lang w:val="vi-VN"/>
        </w:rPr>
        <w:t>1. Sở Nội vụ chủ trì, phối hợp với các đơn vị, địa phương có liên quan</w:t>
      </w:r>
      <w:r w:rsidR="00E61BC9" w:rsidRPr="00E61BC9">
        <w:rPr>
          <w:rFonts w:ascii="Times New Roman" w:hAnsi="Times New Roman" w:cs="Times New Roman"/>
          <w:sz w:val="28"/>
          <w:szCs w:val="28"/>
          <w:lang w:val="vi-VN"/>
        </w:rPr>
        <w:t>:</w:t>
      </w:r>
    </w:p>
    <w:p w14:paraId="03E55BD0" w14:textId="53485759" w:rsidR="00E61BC9" w:rsidRPr="00E61BC9" w:rsidRDefault="00E61BC9" w:rsidP="00631960">
      <w:pPr>
        <w:spacing w:before="60" w:after="60" w:line="240" w:lineRule="auto"/>
        <w:ind w:firstLine="720"/>
        <w:jc w:val="both"/>
        <w:rPr>
          <w:rFonts w:ascii="Times New Roman" w:hAnsi="Times New Roman" w:cs="Times New Roman"/>
          <w:sz w:val="28"/>
          <w:szCs w:val="28"/>
          <w:lang w:val="vi-VN"/>
        </w:rPr>
      </w:pPr>
      <w:r w:rsidRPr="00E61BC9">
        <w:rPr>
          <w:rFonts w:ascii="Times New Roman" w:hAnsi="Times New Roman" w:cs="Times New Roman"/>
          <w:sz w:val="28"/>
          <w:szCs w:val="28"/>
          <w:lang w:val="vi-VN"/>
        </w:rPr>
        <w:t xml:space="preserve">- </w:t>
      </w:r>
      <w:r w:rsidR="00CE5ECB" w:rsidRPr="00CE5ECB">
        <w:rPr>
          <w:rFonts w:ascii="Times New Roman" w:hAnsi="Times New Roman" w:cs="Times New Roman"/>
          <w:sz w:val="28"/>
          <w:szCs w:val="28"/>
          <w:lang w:val="vi-VN"/>
        </w:rPr>
        <w:t>Kịp thời x</w:t>
      </w:r>
      <w:r w:rsidR="00A02ACD" w:rsidRPr="00A02ACD">
        <w:rPr>
          <w:rFonts w:ascii="Times New Roman" w:hAnsi="Times New Roman" w:cs="Times New Roman"/>
          <w:sz w:val="28"/>
          <w:szCs w:val="28"/>
          <w:lang w:val="vi-VN"/>
        </w:rPr>
        <w:t xml:space="preserve">ây dựng </w:t>
      </w:r>
      <w:r w:rsidRPr="00E61BC9">
        <w:rPr>
          <w:rFonts w:ascii="Times New Roman" w:hAnsi="Times New Roman" w:cs="Times New Roman"/>
          <w:sz w:val="28"/>
          <w:szCs w:val="28"/>
          <w:lang w:val="vi-VN"/>
        </w:rPr>
        <w:t xml:space="preserve">phương án điều chỉnh biên chế của các địa phương thực hiện </w:t>
      </w:r>
      <w:r w:rsidRPr="00E435DB">
        <w:rPr>
          <w:rFonts w:ascii="Times New Roman" w:hAnsi="Times New Roman" w:cs="Times New Roman"/>
          <w:sz w:val="28"/>
          <w:szCs w:val="28"/>
          <w:lang w:val="vi-VN"/>
        </w:rPr>
        <w:t xml:space="preserve">sắp xếp đơn vị hành chính </w:t>
      </w:r>
      <w:r w:rsidRPr="00E61BC9">
        <w:rPr>
          <w:rFonts w:ascii="Times New Roman" w:hAnsi="Times New Roman" w:cs="Times New Roman"/>
          <w:sz w:val="28"/>
          <w:szCs w:val="28"/>
          <w:lang w:val="vi-VN"/>
        </w:rPr>
        <w:t>cấp huyện, cấp xã theo Nghị quyết số 1283/NQ-UBTVQH15 và c</w:t>
      </w:r>
      <w:r w:rsidR="00875C83" w:rsidRPr="00875C83">
        <w:rPr>
          <w:rFonts w:ascii="Times New Roman" w:hAnsi="Times New Roman" w:cs="Times New Roman"/>
          <w:sz w:val="28"/>
          <w:szCs w:val="28"/>
          <w:lang w:val="vi-VN"/>
        </w:rPr>
        <w:t xml:space="preserve">ác quy định pháp luật có liên quan, gửi Sở Tài chính và báo cáo UBND tỉnh </w:t>
      </w:r>
      <w:r w:rsidR="0048641F" w:rsidRPr="00E61BC9">
        <w:rPr>
          <w:rFonts w:ascii="Times New Roman" w:hAnsi="Times New Roman" w:cs="Times New Roman"/>
          <w:b/>
          <w:bCs/>
          <w:sz w:val="28"/>
          <w:szCs w:val="28"/>
          <w:lang w:val="vi-VN"/>
        </w:rPr>
        <w:t>trước ngày 1</w:t>
      </w:r>
      <w:r w:rsidR="00875C83" w:rsidRPr="00875C83">
        <w:rPr>
          <w:rFonts w:ascii="Times New Roman" w:hAnsi="Times New Roman" w:cs="Times New Roman"/>
          <w:b/>
          <w:bCs/>
          <w:sz w:val="28"/>
          <w:szCs w:val="28"/>
          <w:lang w:val="vi-VN"/>
        </w:rPr>
        <w:t>2</w:t>
      </w:r>
      <w:r w:rsidR="0048641F" w:rsidRPr="00E61BC9">
        <w:rPr>
          <w:rFonts w:ascii="Times New Roman" w:hAnsi="Times New Roman" w:cs="Times New Roman"/>
          <w:b/>
          <w:bCs/>
          <w:sz w:val="28"/>
          <w:szCs w:val="28"/>
          <w:lang w:val="vi-VN"/>
        </w:rPr>
        <w:t>/01/2025</w:t>
      </w:r>
      <w:r w:rsidR="0048641F" w:rsidRPr="0048641F">
        <w:rPr>
          <w:rFonts w:ascii="Times New Roman" w:hAnsi="Times New Roman" w:cs="Times New Roman"/>
          <w:sz w:val="28"/>
          <w:szCs w:val="28"/>
          <w:lang w:val="vi-VN"/>
        </w:rPr>
        <w:t xml:space="preserve">; </w:t>
      </w:r>
    </w:p>
    <w:p w14:paraId="2DF428DD" w14:textId="0742AFE0" w:rsidR="00E67FBE" w:rsidRPr="0048641F" w:rsidRDefault="00E61BC9" w:rsidP="00631960">
      <w:pPr>
        <w:spacing w:before="60" w:after="60" w:line="240" w:lineRule="auto"/>
        <w:ind w:firstLine="720"/>
        <w:jc w:val="both"/>
        <w:rPr>
          <w:rFonts w:ascii="Times New Roman" w:hAnsi="Times New Roman" w:cs="Times New Roman"/>
          <w:sz w:val="28"/>
          <w:szCs w:val="28"/>
          <w:lang w:val="vi-VN"/>
        </w:rPr>
      </w:pPr>
      <w:r w:rsidRPr="005F7E93">
        <w:rPr>
          <w:rFonts w:ascii="Times New Roman" w:hAnsi="Times New Roman" w:cs="Times New Roman"/>
          <w:sz w:val="28"/>
          <w:szCs w:val="28"/>
          <w:lang w:val="vi-VN"/>
        </w:rPr>
        <w:t xml:space="preserve">- </w:t>
      </w:r>
      <w:r w:rsidR="00CE5ECB" w:rsidRPr="00CE5ECB">
        <w:rPr>
          <w:rFonts w:ascii="Times New Roman" w:hAnsi="Times New Roman" w:cs="Times New Roman"/>
          <w:sz w:val="28"/>
          <w:szCs w:val="28"/>
          <w:lang w:val="vi-VN"/>
        </w:rPr>
        <w:t>Khẩn trương</w:t>
      </w:r>
      <w:r w:rsidR="0048641F" w:rsidRPr="0048641F">
        <w:rPr>
          <w:rFonts w:ascii="Times New Roman" w:hAnsi="Times New Roman" w:cs="Times New Roman"/>
          <w:sz w:val="28"/>
          <w:szCs w:val="28"/>
          <w:lang w:val="vi-VN"/>
        </w:rPr>
        <w:t xml:space="preserve"> </w:t>
      </w:r>
      <w:r w:rsidR="00E67FBE" w:rsidRPr="0048641F">
        <w:rPr>
          <w:rFonts w:ascii="Times New Roman" w:hAnsi="Times New Roman" w:cs="Times New Roman"/>
          <w:sz w:val="28"/>
          <w:szCs w:val="28"/>
          <w:lang w:val="vi-VN"/>
        </w:rPr>
        <w:t>hướng dẫn</w:t>
      </w:r>
      <w:r w:rsidR="0048641F" w:rsidRPr="0048641F">
        <w:rPr>
          <w:rFonts w:ascii="Times New Roman" w:hAnsi="Times New Roman" w:cs="Times New Roman"/>
          <w:sz w:val="28"/>
          <w:szCs w:val="28"/>
          <w:lang w:val="vi-VN"/>
        </w:rPr>
        <w:t>, đôn đốc</w:t>
      </w:r>
      <w:r w:rsidR="00E67FBE" w:rsidRPr="0048641F">
        <w:rPr>
          <w:rFonts w:ascii="Times New Roman" w:hAnsi="Times New Roman" w:cs="Times New Roman"/>
          <w:sz w:val="28"/>
          <w:szCs w:val="28"/>
          <w:lang w:val="vi-VN"/>
        </w:rPr>
        <w:t xml:space="preserve"> các đơn vị, địa phương phê duyệt quỹ lương 01/01/2025 của các đơn vị, địa phương thuộc </w:t>
      </w:r>
      <w:r w:rsidRPr="00E435DB">
        <w:rPr>
          <w:rFonts w:ascii="Times New Roman" w:hAnsi="Times New Roman" w:cs="Times New Roman"/>
          <w:sz w:val="28"/>
          <w:szCs w:val="28"/>
          <w:lang w:val="vi-VN"/>
        </w:rPr>
        <w:t>đơn vị hành chính</w:t>
      </w:r>
      <w:r w:rsidR="00E67FBE" w:rsidRPr="0048641F">
        <w:rPr>
          <w:rFonts w:ascii="Times New Roman" w:hAnsi="Times New Roman" w:cs="Times New Roman"/>
          <w:sz w:val="28"/>
          <w:szCs w:val="28"/>
          <w:lang w:val="vi-VN"/>
        </w:rPr>
        <w:t xml:space="preserve"> sau sắp xếp </w:t>
      </w:r>
      <w:r w:rsidR="00E67FBE" w:rsidRPr="0048641F">
        <w:rPr>
          <w:rFonts w:ascii="Times New Roman" w:hAnsi="Times New Roman" w:cs="Times New Roman"/>
          <w:b/>
          <w:sz w:val="28"/>
          <w:szCs w:val="28"/>
          <w:lang w:val="vi-VN"/>
        </w:rPr>
        <w:t>trước ngày 12/01/2025</w:t>
      </w:r>
      <w:r w:rsidR="00E67FBE" w:rsidRPr="0048641F">
        <w:rPr>
          <w:rFonts w:ascii="Times New Roman" w:hAnsi="Times New Roman" w:cs="Times New Roman"/>
          <w:sz w:val="28"/>
          <w:szCs w:val="28"/>
          <w:lang w:val="vi-VN"/>
        </w:rPr>
        <w:t xml:space="preserve"> để kịp thời thực hiện chính sách, chế độ tiền lương cho các đối tượng</w:t>
      </w:r>
      <w:r w:rsidR="005F7E93" w:rsidRPr="005F7E93">
        <w:rPr>
          <w:rFonts w:ascii="Times New Roman" w:hAnsi="Times New Roman" w:cs="Times New Roman"/>
          <w:sz w:val="28"/>
          <w:szCs w:val="28"/>
          <w:lang w:val="vi-VN"/>
        </w:rPr>
        <w:t xml:space="preserve"> theo quy định</w:t>
      </w:r>
      <w:r w:rsidR="00E67FBE" w:rsidRPr="0048641F">
        <w:rPr>
          <w:rFonts w:ascii="Times New Roman" w:hAnsi="Times New Roman" w:cs="Times New Roman"/>
          <w:sz w:val="28"/>
          <w:szCs w:val="28"/>
          <w:lang w:val="vi-VN"/>
        </w:rPr>
        <w:t>.</w:t>
      </w:r>
    </w:p>
    <w:p w14:paraId="4396AEC9" w14:textId="08411788" w:rsidR="00875C83" w:rsidRPr="00875C83" w:rsidRDefault="00E67FBE" w:rsidP="00631960">
      <w:pPr>
        <w:spacing w:before="60" w:after="60" w:line="240" w:lineRule="auto"/>
        <w:ind w:firstLine="720"/>
        <w:jc w:val="both"/>
        <w:rPr>
          <w:rFonts w:ascii="Times New Roman" w:hAnsi="Times New Roman" w:cs="Times New Roman"/>
          <w:sz w:val="28"/>
          <w:szCs w:val="28"/>
          <w:lang w:val="vi-VN"/>
        </w:rPr>
      </w:pPr>
      <w:r w:rsidRPr="00E61BC9">
        <w:rPr>
          <w:rFonts w:ascii="Times New Roman" w:hAnsi="Times New Roman" w:cs="Times New Roman"/>
          <w:sz w:val="28"/>
          <w:szCs w:val="28"/>
          <w:lang w:val="vi-VN"/>
        </w:rPr>
        <w:t xml:space="preserve">2. Sở Tài chính </w:t>
      </w:r>
      <w:r w:rsidR="00E61BC9" w:rsidRPr="00E61BC9">
        <w:rPr>
          <w:rFonts w:ascii="Times New Roman" w:hAnsi="Times New Roman" w:cs="Times New Roman"/>
          <w:sz w:val="28"/>
          <w:szCs w:val="28"/>
          <w:lang w:val="vi-VN"/>
        </w:rPr>
        <w:t xml:space="preserve">chủ trì, phối hợp với các đơn vị, địa phương có liên quan căn cứ </w:t>
      </w:r>
      <w:r w:rsidR="00875C83" w:rsidRPr="00875C83">
        <w:rPr>
          <w:rFonts w:ascii="Times New Roman" w:hAnsi="Times New Roman" w:cs="Times New Roman"/>
          <w:sz w:val="28"/>
          <w:szCs w:val="28"/>
          <w:lang w:val="vi-VN"/>
        </w:rPr>
        <w:t xml:space="preserve">các quy định của pháp luật, </w:t>
      </w:r>
      <w:r w:rsidRPr="00E61BC9">
        <w:rPr>
          <w:rFonts w:ascii="Times New Roman" w:hAnsi="Times New Roman" w:cs="Times New Roman"/>
          <w:sz w:val="28"/>
          <w:szCs w:val="28"/>
          <w:lang w:val="vi-VN"/>
        </w:rPr>
        <w:t>phương án điều chỉnh biên chế, số lượng người làm việc năm 2025 của cấp có thẩm quyền và đề xuất của các đơn vị, địa phương</w:t>
      </w:r>
      <w:r w:rsidR="00764EE3" w:rsidRPr="00631960">
        <w:rPr>
          <w:rFonts w:ascii="Times New Roman" w:hAnsi="Times New Roman" w:cs="Times New Roman"/>
          <w:sz w:val="28"/>
          <w:szCs w:val="28"/>
          <w:lang w:val="vi-VN"/>
        </w:rPr>
        <w:t>,</w:t>
      </w:r>
      <w:r w:rsidRPr="00E61BC9">
        <w:rPr>
          <w:rFonts w:ascii="Times New Roman" w:hAnsi="Times New Roman" w:cs="Times New Roman"/>
          <w:sz w:val="28"/>
          <w:szCs w:val="28"/>
          <w:lang w:val="vi-VN"/>
        </w:rPr>
        <w:t xml:space="preserve"> </w:t>
      </w:r>
      <w:r w:rsidR="00875C83" w:rsidRPr="00875C83">
        <w:rPr>
          <w:rFonts w:ascii="Times New Roman" w:hAnsi="Times New Roman" w:cs="Times New Roman"/>
          <w:sz w:val="28"/>
          <w:szCs w:val="28"/>
          <w:lang w:val="vi-VN"/>
        </w:rPr>
        <w:t>kịp thời</w:t>
      </w:r>
      <w:r w:rsidRPr="00E61BC9">
        <w:rPr>
          <w:rFonts w:ascii="Times New Roman" w:hAnsi="Times New Roman" w:cs="Times New Roman"/>
          <w:sz w:val="28"/>
          <w:szCs w:val="28"/>
          <w:lang w:val="vi-VN"/>
        </w:rPr>
        <w:t xml:space="preserve"> tham mưu cấp có thẩm quyền xem xét, điều chỉnh dự toán năm 2025 cho các đơn vị, địa phương </w:t>
      </w:r>
      <w:r w:rsidR="00875C83" w:rsidRPr="00875C83">
        <w:rPr>
          <w:rFonts w:ascii="Times New Roman" w:hAnsi="Times New Roman" w:cs="Times New Roman"/>
          <w:sz w:val="28"/>
          <w:szCs w:val="28"/>
          <w:lang w:val="vi-VN"/>
        </w:rPr>
        <w:t xml:space="preserve">đảm bảo đúng quy định và phù hợp với tình hình thực tế; hoàn thành báo cáo UBND tỉnh </w:t>
      </w:r>
      <w:r w:rsidR="00875C83" w:rsidRPr="00890A78">
        <w:rPr>
          <w:rFonts w:ascii="Times New Roman" w:hAnsi="Times New Roman" w:cs="Times New Roman"/>
          <w:b/>
          <w:bCs/>
          <w:sz w:val="28"/>
          <w:szCs w:val="28"/>
          <w:lang w:val="vi-VN"/>
        </w:rPr>
        <w:t>trước ngày 14/01/202</w:t>
      </w:r>
      <w:r w:rsidR="00A4687E" w:rsidRPr="00A4687E">
        <w:rPr>
          <w:rFonts w:ascii="Times New Roman" w:hAnsi="Times New Roman" w:cs="Times New Roman"/>
          <w:b/>
          <w:bCs/>
          <w:sz w:val="28"/>
          <w:szCs w:val="28"/>
          <w:lang w:val="vi-VN"/>
        </w:rPr>
        <w:t>5</w:t>
      </w:r>
      <w:r w:rsidR="00875C83" w:rsidRPr="00890A78">
        <w:rPr>
          <w:rFonts w:ascii="Times New Roman" w:hAnsi="Times New Roman" w:cs="Times New Roman"/>
          <w:b/>
          <w:bCs/>
          <w:sz w:val="28"/>
          <w:szCs w:val="28"/>
          <w:lang w:val="vi-VN"/>
        </w:rPr>
        <w:t>.</w:t>
      </w:r>
      <w:r w:rsidR="00875C83" w:rsidRPr="00875C83">
        <w:rPr>
          <w:rFonts w:ascii="Times New Roman" w:hAnsi="Times New Roman" w:cs="Times New Roman"/>
          <w:sz w:val="28"/>
          <w:szCs w:val="28"/>
          <w:lang w:val="vi-VN"/>
        </w:rPr>
        <w:t xml:space="preserve"> </w:t>
      </w:r>
    </w:p>
    <w:p w14:paraId="786084DE" w14:textId="5E45743C" w:rsidR="00E67FBE" w:rsidRPr="00890A78" w:rsidRDefault="00E67FBE" w:rsidP="00631960">
      <w:pPr>
        <w:spacing w:before="60" w:after="60" w:line="240" w:lineRule="auto"/>
        <w:ind w:firstLine="720"/>
        <w:jc w:val="both"/>
        <w:rPr>
          <w:rFonts w:ascii="Times New Roman" w:hAnsi="Times New Roman" w:cs="Times New Roman"/>
          <w:sz w:val="28"/>
          <w:szCs w:val="28"/>
          <w:lang w:val="vi-VN"/>
        </w:rPr>
      </w:pPr>
      <w:r w:rsidRPr="00890A78">
        <w:rPr>
          <w:rFonts w:ascii="Times New Roman" w:hAnsi="Times New Roman" w:cs="Times New Roman"/>
          <w:sz w:val="28"/>
          <w:szCs w:val="28"/>
          <w:lang w:val="vi-VN"/>
        </w:rPr>
        <w:t>3. Sở Lao động - Thương binh và Xã hội chủ trì, phối hợp cơ quan thực hiện chi trả chính sách</w:t>
      </w:r>
      <w:r w:rsidR="00764EE3" w:rsidRPr="00631960">
        <w:rPr>
          <w:rFonts w:ascii="Times New Roman" w:hAnsi="Times New Roman" w:cs="Times New Roman"/>
          <w:sz w:val="28"/>
          <w:szCs w:val="28"/>
          <w:lang w:val="vi-VN"/>
        </w:rPr>
        <w:t>,</w:t>
      </w:r>
      <w:r w:rsidRPr="00890A78">
        <w:rPr>
          <w:rFonts w:ascii="Times New Roman" w:hAnsi="Times New Roman" w:cs="Times New Roman"/>
          <w:sz w:val="28"/>
          <w:szCs w:val="28"/>
          <w:lang w:val="vi-VN"/>
        </w:rPr>
        <w:t xml:space="preserve"> hướng dẫn các địa phương bàn giao danh sách đối tượng được hưởng chính sách bảo trợ xã hội, giảm nghèo, tiền điện hộ nghèo và các chính sách khác có liên quan… cho các đơn vị hành chính sau sắp xếp, báo cáo gửi Sở Tài chính</w:t>
      </w:r>
      <w:r w:rsidR="00890A78" w:rsidRPr="00890A78">
        <w:rPr>
          <w:rFonts w:ascii="Times New Roman" w:hAnsi="Times New Roman" w:cs="Times New Roman"/>
          <w:sz w:val="28"/>
          <w:szCs w:val="28"/>
          <w:lang w:val="vi-VN"/>
        </w:rPr>
        <w:t xml:space="preserve"> và báo cáo UBND tỉnh</w:t>
      </w:r>
      <w:r w:rsidRPr="00890A78">
        <w:rPr>
          <w:rFonts w:ascii="Times New Roman" w:hAnsi="Times New Roman" w:cs="Times New Roman"/>
          <w:sz w:val="28"/>
          <w:szCs w:val="28"/>
          <w:lang w:val="vi-VN"/>
        </w:rPr>
        <w:t xml:space="preserve"> </w:t>
      </w:r>
      <w:r w:rsidRPr="00890A78">
        <w:rPr>
          <w:rFonts w:ascii="Times New Roman" w:hAnsi="Times New Roman" w:cs="Times New Roman"/>
          <w:b/>
          <w:sz w:val="28"/>
          <w:szCs w:val="28"/>
          <w:lang w:val="vi-VN"/>
        </w:rPr>
        <w:t>trước ngày 12/01/2025.</w:t>
      </w:r>
      <w:r w:rsidRPr="00890A78">
        <w:rPr>
          <w:rFonts w:ascii="Times New Roman" w:hAnsi="Times New Roman" w:cs="Times New Roman"/>
          <w:sz w:val="28"/>
          <w:szCs w:val="28"/>
          <w:lang w:val="vi-VN"/>
        </w:rPr>
        <w:t xml:space="preserve"> </w:t>
      </w:r>
    </w:p>
    <w:p w14:paraId="6A52F6D6" w14:textId="77777777" w:rsidR="00764EE3" w:rsidRDefault="00764EE3" w:rsidP="00631960">
      <w:pPr>
        <w:spacing w:before="60" w:after="60" w:line="240" w:lineRule="auto"/>
        <w:ind w:firstLine="720"/>
        <w:jc w:val="both"/>
        <w:rPr>
          <w:rFonts w:ascii="Times New Roman" w:hAnsi="Times New Roman" w:cs="Times New Roman"/>
          <w:sz w:val="28"/>
          <w:szCs w:val="28"/>
          <w:lang w:val="vi-VN"/>
        </w:rPr>
      </w:pPr>
    </w:p>
    <w:p w14:paraId="29D63375" w14:textId="1777CF28" w:rsidR="00E67FBE" w:rsidRPr="00E267CE" w:rsidRDefault="00E67FBE" w:rsidP="00631960">
      <w:pPr>
        <w:spacing w:before="60" w:after="60" w:line="240" w:lineRule="auto"/>
        <w:ind w:firstLine="720"/>
        <w:jc w:val="both"/>
        <w:rPr>
          <w:rFonts w:ascii="Times New Roman" w:hAnsi="Times New Roman" w:cs="Times New Roman"/>
          <w:sz w:val="28"/>
          <w:szCs w:val="28"/>
          <w:lang w:val="vi-VN"/>
        </w:rPr>
      </w:pPr>
      <w:r w:rsidRPr="00E267CE">
        <w:rPr>
          <w:rFonts w:ascii="Times New Roman" w:hAnsi="Times New Roman" w:cs="Times New Roman"/>
          <w:sz w:val="28"/>
          <w:szCs w:val="28"/>
          <w:lang w:val="vi-VN"/>
        </w:rPr>
        <w:lastRenderedPageBreak/>
        <w:t>4. UBND các huyện, thành phố</w:t>
      </w:r>
      <w:r w:rsidR="00E267CE" w:rsidRPr="00E267CE">
        <w:rPr>
          <w:rFonts w:ascii="Times New Roman" w:hAnsi="Times New Roman" w:cs="Times New Roman"/>
          <w:sz w:val="28"/>
          <w:szCs w:val="28"/>
          <w:lang w:val="vi-VN"/>
        </w:rPr>
        <w:t>, thị xã</w:t>
      </w:r>
      <w:r w:rsidRPr="00E267CE">
        <w:rPr>
          <w:rFonts w:ascii="Times New Roman" w:hAnsi="Times New Roman" w:cs="Times New Roman"/>
          <w:sz w:val="28"/>
          <w:szCs w:val="28"/>
          <w:lang w:val="vi-VN"/>
        </w:rPr>
        <w:t>:</w:t>
      </w:r>
    </w:p>
    <w:p w14:paraId="1980DE42" w14:textId="75AAEFC7" w:rsidR="00E67FBE" w:rsidRPr="00631960" w:rsidRDefault="00E67FBE" w:rsidP="00631960">
      <w:pPr>
        <w:spacing w:before="60" w:after="60" w:line="240" w:lineRule="auto"/>
        <w:ind w:firstLine="720"/>
        <w:jc w:val="both"/>
        <w:rPr>
          <w:rFonts w:ascii="Times New Roman" w:hAnsi="Times New Roman" w:cs="Times New Roman"/>
          <w:sz w:val="28"/>
          <w:szCs w:val="28"/>
          <w:lang w:val="vi-VN"/>
        </w:rPr>
      </w:pPr>
      <w:r w:rsidRPr="00631960">
        <w:rPr>
          <w:rFonts w:ascii="Times New Roman" w:hAnsi="Times New Roman" w:cs="Times New Roman"/>
          <w:sz w:val="28"/>
          <w:szCs w:val="28"/>
          <w:lang w:val="vi-VN"/>
        </w:rPr>
        <w:t xml:space="preserve">Trong khi chờ quyết định của cấp có thẩm quyền về điều chỉnh biên chế và dự toán </w:t>
      </w:r>
      <w:r w:rsidR="00890A78" w:rsidRPr="00631960">
        <w:rPr>
          <w:rFonts w:ascii="Times New Roman" w:hAnsi="Times New Roman" w:cs="Times New Roman"/>
          <w:sz w:val="28"/>
          <w:szCs w:val="28"/>
          <w:lang w:val="vi-VN"/>
        </w:rPr>
        <w:t>ngân sách nhà nước</w:t>
      </w:r>
      <w:r w:rsidRPr="00631960">
        <w:rPr>
          <w:rFonts w:ascii="Times New Roman" w:hAnsi="Times New Roman" w:cs="Times New Roman"/>
          <w:sz w:val="28"/>
          <w:szCs w:val="28"/>
          <w:lang w:val="vi-VN"/>
        </w:rPr>
        <w:t xml:space="preserve"> năm 2025, các đơn vị, địa phương chủ động thực hiện </w:t>
      </w:r>
      <w:r w:rsidR="00890A78" w:rsidRPr="00631960">
        <w:rPr>
          <w:rFonts w:ascii="Times New Roman" w:hAnsi="Times New Roman" w:cs="Times New Roman"/>
          <w:sz w:val="28"/>
          <w:szCs w:val="28"/>
          <w:lang w:val="vi-VN"/>
        </w:rPr>
        <w:t xml:space="preserve">kịp thời </w:t>
      </w:r>
      <w:r w:rsidRPr="00631960">
        <w:rPr>
          <w:rFonts w:ascii="Times New Roman" w:hAnsi="Times New Roman" w:cs="Times New Roman"/>
          <w:sz w:val="28"/>
          <w:szCs w:val="28"/>
          <w:lang w:val="vi-VN"/>
        </w:rPr>
        <w:t>một số nội dung sau:</w:t>
      </w:r>
    </w:p>
    <w:p w14:paraId="7FDB39C7" w14:textId="6FA9D38E" w:rsidR="00E67FBE" w:rsidRPr="00631960" w:rsidRDefault="00E67FBE" w:rsidP="00631960">
      <w:pPr>
        <w:spacing w:before="60" w:after="60" w:line="240" w:lineRule="auto"/>
        <w:ind w:firstLine="720"/>
        <w:jc w:val="both"/>
        <w:rPr>
          <w:rFonts w:ascii="Times New Roman" w:hAnsi="Times New Roman" w:cs="Times New Roman"/>
          <w:sz w:val="28"/>
          <w:szCs w:val="28"/>
          <w:lang w:val="vi-VN"/>
        </w:rPr>
      </w:pPr>
      <w:r w:rsidRPr="00631960">
        <w:rPr>
          <w:rFonts w:ascii="Times New Roman" w:hAnsi="Times New Roman" w:cs="Times New Roman"/>
          <w:sz w:val="28"/>
          <w:szCs w:val="28"/>
          <w:lang w:val="vi-VN"/>
        </w:rPr>
        <w:t xml:space="preserve">- Phê duyệt quỹ lương 01/01/2025 của các </w:t>
      </w:r>
      <w:r w:rsidR="00890A78" w:rsidRPr="00E435DB">
        <w:rPr>
          <w:rFonts w:ascii="Times New Roman" w:hAnsi="Times New Roman" w:cs="Times New Roman"/>
          <w:sz w:val="28"/>
          <w:szCs w:val="28"/>
          <w:lang w:val="vi-VN"/>
        </w:rPr>
        <w:t>đơn vị hành chính</w:t>
      </w:r>
      <w:r w:rsidRPr="00631960">
        <w:rPr>
          <w:rFonts w:ascii="Times New Roman" w:hAnsi="Times New Roman" w:cs="Times New Roman"/>
          <w:sz w:val="28"/>
          <w:szCs w:val="28"/>
          <w:lang w:val="vi-VN"/>
        </w:rPr>
        <w:t xml:space="preserve"> sau sắp xếp theo hướng dẫn của Sở Nội vụ; </w:t>
      </w:r>
    </w:p>
    <w:p w14:paraId="18448327" w14:textId="77777777" w:rsidR="00E67FBE" w:rsidRPr="00631960" w:rsidRDefault="00E67FBE" w:rsidP="00631960">
      <w:pPr>
        <w:spacing w:before="60" w:after="60" w:line="240" w:lineRule="auto"/>
        <w:ind w:firstLine="720"/>
        <w:jc w:val="both"/>
        <w:rPr>
          <w:rFonts w:ascii="Times New Roman" w:hAnsi="Times New Roman" w:cs="Times New Roman"/>
          <w:sz w:val="28"/>
          <w:szCs w:val="28"/>
          <w:lang w:val="vi-VN"/>
        </w:rPr>
      </w:pPr>
      <w:r w:rsidRPr="00631960">
        <w:rPr>
          <w:rFonts w:ascii="Times New Roman" w:hAnsi="Times New Roman" w:cs="Times New Roman"/>
          <w:sz w:val="28"/>
          <w:szCs w:val="28"/>
          <w:lang w:val="vi-VN"/>
        </w:rPr>
        <w:t xml:space="preserve">- Phối hợp với Sở Lao động - Thương binh và Xã hội và đơn vị chi trả chính sách để thực hiện soát xét đối tượng được hưởng chính sách bảo trợ xã hội, giảm nghèo, tiền điện hộ nghèo… đảm bảo kịp thời. </w:t>
      </w:r>
    </w:p>
    <w:p w14:paraId="17682C63" w14:textId="32DC3CD5" w:rsidR="00E67FBE" w:rsidRPr="00631960" w:rsidRDefault="00E67FBE" w:rsidP="00631960">
      <w:pPr>
        <w:spacing w:before="60" w:after="60" w:line="240" w:lineRule="auto"/>
        <w:ind w:firstLine="720"/>
        <w:jc w:val="both"/>
        <w:rPr>
          <w:rFonts w:ascii="Times New Roman" w:hAnsi="Times New Roman" w:cs="Times New Roman"/>
          <w:sz w:val="28"/>
          <w:szCs w:val="28"/>
          <w:lang w:val="vi-VN"/>
        </w:rPr>
      </w:pPr>
      <w:r w:rsidRPr="00631960">
        <w:rPr>
          <w:rFonts w:ascii="Times New Roman" w:hAnsi="Times New Roman" w:cs="Times New Roman"/>
          <w:sz w:val="28"/>
          <w:szCs w:val="28"/>
          <w:lang w:val="vi-VN"/>
        </w:rPr>
        <w:t>- Sử dụng dự toán ngân sách nhà nước được giao năm 2025 để tạm cấp ngân sách</w:t>
      </w:r>
      <w:r w:rsidRPr="00653E84">
        <w:rPr>
          <w:rStyle w:val="FootnoteReference"/>
          <w:rFonts w:ascii="Times New Roman" w:hAnsi="Times New Roman" w:cs="Times New Roman"/>
          <w:sz w:val="28"/>
          <w:szCs w:val="28"/>
        </w:rPr>
        <w:footnoteReference w:id="1"/>
      </w:r>
      <w:r w:rsidRPr="00631960">
        <w:rPr>
          <w:rFonts w:ascii="Times New Roman" w:hAnsi="Times New Roman" w:cs="Times New Roman"/>
          <w:sz w:val="28"/>
          <w:szCs w:val="28"/>
          <w:lang w:val="vi-VN"/>
        </w:rPr>
        <w:t xml:space="preserve"> chi trả các chế độ, chính sách cho cán bộ, công chức, viên chức, người lao động và các đối tượng khác đảm bảo kịp thời, hoàn thành việc trả chậm nhất </w:t>
      </w:r>
      <w:r w:rsidRPr="00631960">
        <w:rPr>
          <w:rFonts w:ascii="Times New Roman" w:hAnsi="Times New Roman" w:cs="Times New Roman"/>
          <w:b/>
          <w:sz w:val="28"/>
          <w:szCs w:val="28"/>
          <w:lang w:val="vi-VN"/>
        </w:rPr>
        <w:t>trước ngày 20/01/2025</w:t>
      </w:r>
      <w:r w:rsidRPr="00631960">
        <w:rPr>
          <w:rFonts w:ascii="Times New Roman" w:hAnsi="Times New Roman" w:cs="Times New Roman"/>
          <w:sz w:val="28"/>
          <w:szCs w:val="28"/>
          <w:lang w:val="vi-VN"/>
        </w:rPr>
        <w:t xml:space="preserve">; trường hợp có khó khăn, vướng mắc về nguồn kinh phí, khẩn trương báo cáo </w:t>
      </w:r>
      <w:r w:rsidR="00764EE3" w:rsidRPr="00631960">
        <w:rPr>
          <w:rFonts w:ascii="Times New Roman" w:hAnsi="Times New Roman" w:cs="Times New Roman"/>
          <w:sz w:val="28"/>
          <w:szCs w:val="28"/>
          <w:lang w:val="vi-VN"/>
        </w:rPr>
        <w:t xml:space="preserve">về </w:t>
      </w:r>
      <w:r w:rsidRPr="00631960">
        <w:rPr>
          <w:rFonts w:ascii="Times New Roman" w:hAnsi="Times New Roman" w:cs="Times New Roman"/>
          <w:sz w:val="28"/>
          <w:szCs w:val="28"/>
          <w:lang w:val="vi-VN"/>
        </w:rPr>
        <w:t xml:space="preserve">Sở Tài chính </w:t>
      </w:r>
      <w:r w:rsidRPr="00631960">
        <w:rPr>
          <w:rFonts w:ascii="Times New Roman" w:hAnsi="Times New Roman" w:cs="Times New Roman"/>
          <w:b/>
          <w:sz w:val="28"/>
          <w:szCs w:val="28"/>
          <w:lang w:val="vi-VN"/>
        </w:rPr>
        <w:t>trước ngày 12/01/2025</w:t>
      </w:r>
      <w:r w:rsidRPr="00631960">
        <w:rPr>
          <w:rFonts w:ascii="Times New Roman" w:hAnsi="Times New Roman" w:cs="Times New Roman"/>
          <w:sz w:val="28"/>
          <w:szCs w:val="28"/>
          <w:lang w:val="vi-VN"/>
        </w:rPr>
        <w:t xml:space="preserve"> để phối hợp</w:t>
      </w:r>
      <w:r w:rsidR="00E267CE" w:rsidRPr="00631960">
        <w:rPr>
          <w:rFonts w:ascii="Times New Roman" w:hAnsi="Times New Roman" w:cs="Times New Roman"/>
          <w:sz w:val="28"/>
          <w:szCs w:val="28"/>
          <w:lang w:val="vi-VN"/>
        </w:rPr>
        <w:t xml:space="preserve">, hướng dẫn </w:t>
      </w:r>
      <w:r w:rsidRPr="00631960">
        <w:rPr>
          <w:rFonts w:ascii="Times New Roman" w:hAnsi="Times New Roman" w:cs="Times New Roman"/>
          <w:sz w:val="28"/>
          <w:szCs w:val="28"/>
          <w:lang w:val="vi-VN"/>
        </w:rPr>
        <w:t>xử lý kịp thời.</w:t>
      </w:r>
    </w:p>
    <w:p w14:paraId="54C0B72C" w14:textId="375FCB9E" w:rsidR="004950CD" w:rsidRPr="00631960" w:rsidRDefault="00396A7E" w:rsidP="00631960">
      <w:pPr>
        <w:spacing w:before="60" w:after="60" w:line="240" w:lineRule="auto"/>
        <w:ind w:firstLine="720"/>
        <w:jc w:val="both"/>
        <w:rPr>
          <w:rFonts w:ascii="Times New Roman" w:hAnsi="Times New Roman" w:cs="Times New Roman"/>
          <w:sz w:val="28"/>
          <w:szCs w:val="28"/>
          <w:lang w:val="vi-VN"/>
        </w:rPr>
      </w:pPr>
      <w:r w:rsidRPr="00631960">
        <w:rPr>
          <w:rFonts w:ascii="Times New Roman" w:hAnsi="Times New Roman" w:cs="Times New Roman"/>
          <w:sz w:val="28"/>
          <w:szCs w:val="28"/>
          <w:lang w:val="vi-VN"/>
        </w:rPr>
        <w:t xml:space="preserve">- </w:t>
      </w:r>
      <w:r w:rsidR="004950CD" w:rsidRPr="00631960">
        <w:rPr>
          <w:rFonts w:ascii="Times New Roman" w:hAnsi="Times New Roman" w:cs="Times New Roman"/>
          <w:sz w:val="28"/>
          <w:szCs w:val="28"/>
          <w:lang w:val="vi-VN"/>
        </w:rPr>
        <w:t>Kịp thời thực hiện các chính sách đã được tỉnh giao dự toán năm 2025 như: kinh phí tặng quà đối tượng bảo trợ xã hội có hoàn cảnh đặc biệt khó khăn, người đồng bào dân tộc thiểu số thuộc diện hộ nghèo, hộ cận nghèo theo Nghị quyết số 106/2023/NQ-HĐND ngày 14/7/2023 của HĐND tỉnh; kinh phí thắp hương Liệt sỹ, Bà mẹ Việt Nam Anh hùng đã từ trần nhân dịp Tết Nguyên đán theo Nghị quyết số 134/2024/NQ-HĐND ngày 30/9/2024 của HĐND tỉnh; mai táng phí cho các đối tượng; kinh phí tặng thưởng kèm theo Huy hiệu Đảng và các chính sách khác theo quy định.</w:t>
      </w:r>
    </w:p>
    <w:p w14:paraId="127B94CE" w14:textId="30AA58FD" w:rsidR="00E67FBE" w:rsidRPr="00631960" w:rsidRDefault="00764EE3" w:rsidP="00631960">
      <w:pPr>
        <w:spacing w:before="60" w:after="60" w:line="240" w:lineRule="auto"/>
        <w:ind w:firstLine="720"/>
        <w:jc w:val="both"/>
        <w:rPr>
          <w:rFonts w:ascii="Times New Roman" w:hAnsi="Times New Roman" w:cs="Times New Roman"/>
          <w:sz w:val="28"/>
          <w:szCs w:val="28"/>
          <w:lang w:val="vi-VN"/>
        </w:rPr>
      </w:pPr>
      <w:r w:rsidRPr="00631960">
        <w:rPr>
          <w:rFonts w:ascii="Times New Roman" w:hAnsi="Times New Roman" w:cs="Times New Roman"/>
          <w:sz w:val="28"/>
          <w:szCs w:val="28"/>
          <w:lang w:val="vi-VN"/>
        </w:rPr>
        <w:t>Giám đốc các Sở, Chủ tịch UBND các huyện, thành phố, thị xã chịu trách nhiệm trước Chủ tịch UBND tỉnh trong việc triển khai các nhiệm vụ nêu trên và nội dung liên quan</w:t>
      </w:r>
      <w:r w:rsidR="00396A7E" w:rsidRPr="00631960">
        <w:rPr>
          <w:rFonts w:ascii="Times New Roman" w:hAnsi="Times New Roman" w:cs="Times New Roman"/>
          <w:sz w:val="28"/>
          <w:szCs w:val="28"/>
          <w:lang w:val="vi-VN"/>
        </w:rPr>
        <w:t>./.</w:t>
      </w:r>
    </w:p>
    <w:p w14:paraId="135855EE" w14:textId="1003A588" w:rsidR="008B0CCF" w:rsidRPr="00631960" w:rsidRDefault="008B0CCF" w:rsidP="00602F14">
      <w:pPr>
        <w:spacing w:after="0" w:line="240" w:lineRule="auto"/>
        <w:ind w:firstLine="720"/>
        <w:jc w:val="both"/>
        <w:rPr>
          <w:rFonts w:ascii="Times New Roman" w:hAnsi="Times New Roman" w:cs="Times New Roman"/>
          <w:sz w:val="16"/>
          <w:szCs w:val="28"/>
          <w:lang w:val="vi-VN"/>
        </w:rPr>
      </w:pP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252"/>
      </w:tblGrid>
      <w:tr w:rsidR="00B81940" w:rsidRPr="004A2551" w14:paraId="6BF1B8E2" w14:textId="77777777" w:rsidTr="00BE689F">
        <w:tc>
          <w:tcPr>
            <w:tcW w:w="4962" w:type="dxa"/>
          </w:tcPr>
          <w:p w14:paraId="1A4CB116" w14:textId="77777777" w:rsidR="00B81940" w:rsidRPr="008720C2" w:rsidRDefault="00B81940" w:rsidP="009B761F">
            <w:pPr>
              <w:jc w:val="both"/>
              <w:rPr>
                <w:rFonts w:ascii="Times New Roman" w:hAnsi="Times New Roman" w:cs="Times New Roman"/>
                <w:b/>
                <w:i/>
                <w:sz w:val="24"/>
                <w:szCs w:val="24"/>
                <w:lang w:val="vi-VN"/>
              </w:rPr>
            </w:pPr>
            <w:r w:rsidRPr="008720C2">
              <w:rPr>
                <w:rFonts w:ascii="Times New Roman" w:hAnsi="Times New Roman" w:cs="Times New Roman"/>
                <w:b/>
                <w:i/>
                <w:sz w:val="24"/>
                <w:szCs w:val="24"/>
                <w:lang w:val="vi-VN"/>
              </w:rPr>
              <w:t>Nơi nhận:</w:t>
            </w:r>
          </w:p>
          <w:p w14:paraId="0B32692B" w14:textId="79D5B6C1" w:rsidR="00054701" w:rsidRDefault="00B81940" w:rsidP="00973E27">
            <w:pPr>
              <w:jc w:val="both"/>
              <w:rPr>
                <w:rFonts w:ascii="Times New Roman" w:hAnsi="Times New Roman" w:cs="Times New Roman"/>
                <w:szCs w:val="24"/>
                <w:lang w:val="vi-VN"/>
              </w:rPr>
            </w:pPr>
            <w:r w:rsidRPr="008720C2">
              <w:rPr>
                <w:rFonts w:ascii="Times New Roman" w:hAnsi="Times New Roman" w:cs="Times New Roman"/>
                <w:szCs w:val="24"/>
                <w:lang w:val="vi-VN"/>
              </w:rPr>
              <w:t xml:space="preserve">- </w:t>
            </w:r>
            <w:r w:rsidR="00054701" w:rsidRPr="008720C2">
              <w:rPr>
                <w:rFonts w:ascii="Times New Roman" w:hAnsi="Times New Roman" w:cs="Times New Roman"/>
                <w:szCs w:val="24"/>
                <w:lang w:val="vi-VN"/>
              </w:rPr>
              <w:t xml:space="preserve">Như </w:t>
            </w:r>
            <w:r w:rsidR="0092714A" w:rsidRPr="008720C2">
              <w:rPr>
                <w:rFonts w:ascii="Times New Roman" w:hAnsi="Times New Roman" w:cs="Times New Roman"/>
                <w:szCs w:val="24"/>
                <w:lang w:val="vi-VN"/>
              </w:rPr>
              <w:t>trên</w:t>
            </w:r>
            <w:r w:rsidR="00054701" w:rsidRPr="008720C2">
              <w:rPr>
                <w:rFonts w:ascii="Times New Roman" w:hAnsi="Times New Roman" w:cs="Times New Roman"/>
                <w:szCs w:val="24"/>
                <w:lang w:val="vi-VN"/>
              </w:rPr>
              <w:t>;</w:t>
            </w:r>
          </w:p>
          <w:p w14:paraId="16D105D3" w14:textId="1D4C697E" w:rsidR="00764EE3" w:rsidRPr="004950CD" w:rsidRDefault="00764EE3" w:rsidP="00973E27">
            <w:pPr>
              <w:jc w:val="both"/>
              <w:rPr>
                <w:rFonts w:ascii="Times New Roman" w:hAnsi="Times New Roman" w:cs="Times New Roman"/>
                <w:szCs w:val="24"/>
                <w:lang w:val="vi-VN"/>
              </w:rPr>
            </w:pPr>
            <w:r w:rsidRPr="00631960">
              <w:rPr>
                <w:rFonts w:ascii="Times New Roman" w:hAnsi="Times New Roman" w:cs="Times New Roman"/>
                <w:szCs w:val="24"/>
                <w:lang w:val="vi-VN"/>
              </w:rPr>
              <w:t>- TTr Tỉnh ủy; TTr HĐND tỉnh;</w:t>
            </w:r>
          </w:p>
          <w:p w14:paraId="27F957BC" w14:textId="28C27BF5" w:rsidR="00DD5203" w:rsidRDefault="00DD5203" w:rsidP="00DD5203">
            <w:pPr>
              <w:jc w:val="both"/>
              <w:rPr>
                <w:rFonts w:ascii="Times New Roman" w:hAnsi="Times New Roman" w:cs="Times New Roman"/>
                <w:szCs w:val="24"/>
                <w:lang w:val="vi-VN"/>
              </w:rPr>
            </w:pPr>
            <w:r w:rsidRPr="008720C2">
              <w:rPr>
                <w:rFonts w:ascii="Times New Roman" w:hAnsi="Times New Roman" w:cs="Times New Roman"/>
                <w:szCs w:val="24"/>
                <w:lang w:val="vi-VN"/>
              </w:rPr>
              <w:t>- Chủ tịch, các PCT UBND tỉnh;</w:t>
            </w:r>
          </w:p>
          <w:p w14:paraId="481A2744" w14:textId="338469A5" w:rsidR="00764EE3" w:rsidRPr="004950CD" w:rsidRDefault="00764EE3" w:rsidP="00DD5203">
            <w:pPr>
              <w:jc w:val="both"/>
              <w:rPr>
                <w:rFonts w:ascii="Times New Roman" w:hAnsi="Times New Roman" w:cs="Times New Roman"/>
                <w:szCs w:val="24"/>
                <w:lang w:val="vi-VN"/>
              </w:rPr>
            </w:pPr>
            <w:r w:rsidRPr="00631960">
              <w:rPr>
                <w:rFonts w:ascii="Times New Roman" w:hAnsi="Times New Roman" w:cs="Times New Roman"/>
                <w:szCs w:val="24"/>
                <w:lang w:val="vi-VN"/>
              </w:rPr>
              <w:t>- Các Ban HĐND tỉnh;</w:t>
            </w:r>
          </w:p>
          <w:p w14:paraId="602D5DEB" w14:textId="0D44F047" w:rsidR="00764EE3" w:rsidRPr="004950CD" w:rsidRDefault="00764EE3" w:rsidP="00DD5203">
            <w:pPr>
              <w:jc w:val="both"/>
              <w:rPr>
                <w:rFonts w:ascii="Times New Roman" w:hAnsi="Times New Roman" w:cs="Times New Roman"/>
                <w:szCs w:val="24"/>
                <w:lang w:val="vi-VN"/>
              </w:rPr>
            </w:pPr>
            <w:r w:rsidRPr="00631960">
              <w:rPr>
                <w:rFonts w:ascii="Times New Roman" w:hAnsi="Times New Roman" w:cs="Times New Roman"/>
                <w:szCs w:val="24"/>
                <w:lang w:val="vi-VN"/>
              </w:rPr>
              <w:t>- Các Huyện, Thành, Thị ủy;</w:t>
            </w:r>
          </w:p>
          <w:p w14:paraId="6FFA779A" w14:textId="7A96413C" w:rsidR="00A406B4" w:rsidRPr="008720C2" w:rsidRDefault="001D7BE9" w:rsidP="00973E27">
            <w:pPr>
              <w:jc w:val="both"/>
              <w:rPr>
                <w:rFonts w:ascii="Times New Roman" w:hAnsi="Times New Roman" w:cs="Times New Roman"/>
                <w:szCs w:val="24"/>
                <w:lang w:val="vi-VN"/>
              </w:rPr>
            </w:pPr>
            <w:r>
              <w:rPr>
                <w:rFonts w:ascii="Times New Roman" w:hAnsi="Times New Roman" w:cs="Times New Roman"/>
                <w:szCs w:val="24"/>
                <w:lang w:val="vi-VN"/>
              </w:rPr>
              <w:t>- C</w:t>
            </w:r>
            <w:r w:rsidR="00764EE3" w:rsidRPr="00631960">
              <w:rPr>
                <w:rFonts w:ascii="Times New Roman" w:hAnsi="Times New Roman" w:cs="Times New Roman"/>
                <w:szCs w:val="24"/>
                <w:lang w:val="vi-VN"/>
              </w:rPr>
              <w:t xml:space="preserve">hánh </w:t>
            </w:r>
            <w:r>
              <w:rPr>
                <w:rFonts w:ascii="Times New Roman" w:hAnsi="Times New Roman" w:cs="Times New Roman"/>
                <w:szCs w:val="24"/>
                <w:lang w:val="vi-VN"/>
              </w:rPr>
              <w:t>V</w:t>
            </w:r>
            <w:r w:rsidRPr="00E267CE">
              <w:rPr>
                <w:rFonts w:ascii="Times New Roman" w:hAnsi="Times New Roman" w:cs="Times New Roman"/>
                <w:szCs w:val="24"/>
                <w:lang w:val="vi-VN"/>
              </w:rPr>
              <w:t>P</w:t>
            </w:r>
            <w:r w:rsidR="00E267CE" w:rsidRPr="00E267CE">
              <w:rPr>
                <w:rFonts w:ascii="Times New Roman" w:hAnsi="Times New Roman" w:cs="Times New Roman"/>
                <w:szCs w:val="24"/>
                <w:lang w:val="vi-VN"/>
              </w:rPr>
              <w:t>, các Phó CVP</w:t>
            </w:r>
            <w:r w:rsidRPr="00E267CE">
              <w:rPr>
                <w:rFonts w:ascii="Times New Roman" w:hAnsi="Times New Roman" w:cs="Times New Roman"/>
                <w:szCs w:val="24"/>
                <w:lang w:val="vi-VN"/>
              </w:rPr>
              <w:t xml:space="preserve"> UBND tỉnh</w:t>
            </w:r>
            <w:r w:rsidR="00DD5203" w:rsidRPr="008720C2">
              <w:rPr>
                <w:rFonts w:ascii="Times New Roman" w:hAnsi="Times New Roman" w:cs="Times New Roman"/>
                <w:szCs w:val="24"/>
                <w:lang w:val="vi-VN"/>
              </w:rPr>
              <w:t>;</w:t>
            </w:r>
          </w:p>
          <w:p w14:paraId="76CB3AFD" w14:textId="77777777" w:rsidR="0092714A" w:rsidRPr="008720C2" w:rsidRDefault="0092714A" w:rsidP="00973E27">
            <w:pPr>
              <w:jc w:val="both"/>
              <w:rPr>
                <w:rFonts w:ascii="Times New Roman" w:hAnsi="Times New Roman" w:cs="Times New Roman"/>
                <w:szCs w:val="24"/>
              </w:rPr>
            </w:pPr>
            <w:r w:rsidRPr="008720C2">
              <w:rPr>
                <w:rFonts w:ascii="Times New Roman" w:hAnsi="Times New Roman" w:cs="Times New Roman"/>
                <w:szCs w:val="24"/>
              </w:rPr>
              <w:t xml:space="preserve">- Trung tâm </w:t>
            </w:r>
            <w:r w:rsidR="00DD5203" w:rsidRPr="008720C2">
              <w:rPr>
                <w:rFonts w:ascii="Times New Roman" w:hAnsi="Times New Roman" w:cs="Times New Roman"/>
                <w:szCs w:val="24"/>
              </w:rPr>
              <w:t>CB-TH tỉnh;</w:t>
            </w:r>
          </w:p>
          <w:p w14:paraId="6DA2F96A" w14:textId="431BAFE1" w:rsidR="00B81940" w:rsidRPr="009178F8" w:rsidRDefault="00B81940" w:rsidP="008B0CCF">
            <w:pPr>
              <w:jc w:val="both"/>
              <w:rPr>
                <w:rFonts w:ascii="Times New Roman" w:hAnsi="Times New Roman" w:cs="Times New Roman"/>
                <w:sz w:val="24"/>
                <w:szCs w:val="24"/>
                <w:lang w:val="nl-NL"/>
              </w:rPr>
            </w:pPr>
            <w:r w:rsidRPr="00227A6D">
              <w:rPr>
                <w:rFonts w:ascii="Times New Roman" w:hAnsi="Times New Roman" w:cs="Times New Roman"/>
                <w:szCs w:val="24"/>
                <w:lang w:val="nl-NL"/>
              </w:rPr>
              <w:t>- Lưu: VT,</w:t>
            </w:r>
            <w:r w:rsidR="0092714A">
              <w:rPr>
                <w:rFonts w:ascii="Times New Roman" w:hAnsi="Times New Roman" w:cs="Times New Roman"/>
                <w:szCs w:val="24"/>
                <w:lang w:val="nl-NL"/>
              </w:rPr>
              <w:t xml:space="preserve"> </w:t>
            </w:r>
            <w:r w:rsidR="00E267CE">
              <w:rPr>
                <w:rFonts w:ascii="Times New Roman" w:hAnsi="Times New Roman" w:cs="Times New Roman"/>
                <w:szCs w:val="24"/>
                <w:lang w:val="nl-NL"/>
              </w:rPr>
              <w:t>TH</w:t>
            </w:r>
            <w:r w:rsidR="00E267CE">
              <w:rPr>
                <w:rFonts w:ascii="Times New Roman" w:hAnsi="Times New Roman" w:cs="Times New Roman"/>
                <w:szCs w:val="24"/>
                <w:vertAlign w:val="subscript"/>
                <w:lang w:val="nl-NL"/>
              </w:rPr>
              <w:t>1</w:t>
            </w:r>
            <w:r w:rsidR="000C333A">
              <w:rPr>
                <w:rFonts w:ascii="Times New Roman" w:hAnsi="Times New Roman" w:cs="Times New Roman"/>
                <w:szCs w:val="24"/>
                <w:lang w:val="nl-NL"/>
              </w:rPr>
              <w:t>.</w:t>
            </w:r>
          </w:p>
        </w:tc>
        <w:tc>
          <w:tcPr>
            <w:tcW w:w="4252" w:type="dxa"/>
          </w:tcPr>
          <w:p w14:paraId="229A7568" w14:textId="0A10CD46" w:rsidR="00EC60E8" w:rsidRDefault="004A2551" w:rsidP="006807C9">
            <w:pPr>
              <w:jc w:val="center"/>
              <w:rPr>
                <w:rFonts w:ascii="Times New Roman" w:hAnsi="Times New Roman" w:cs="Times New Roman"/>
                <w:b/>
                <w:sz w:val="26"/>
                <w:szCs w:val="26"/>
                <w:lang w:val="nl-NL"/>
              </w:rPr>
            </w:pPr>
            <w:r>
              <w:rPr>
                <w:rFonts w:ascii="Times New Roman" w:hAnsi="Times New Roman" w:cs="Times New Roman"/>
                <w:b/>
                <w:sz w:val="26"/>
                <w:szCs w:val="26"/>
                <w:lang w:val="nl-NL"/>
              </w:rPr>
              <w:t xml:space="preserve">KT. </w:t>
            </w:r>
            <w:r w:rsidR="00EC60E8" w:rsidRPr="009178F8">
              <w:rPr>
                <w:rFonts w:ascii="Times New Roman" w:hAnsi="Times New Roman" w:cs="Times New Roman"/>
                <w:b/>
                <w:sz w:val="26"/>
                <w:szCs w:val="26"/>
                <w:lang w:val="nl-NL"/>
              </w:rPr>
              <w:t>CHỦ TỊCH</w:t>
            </w:r>
          </w:p>
          <w:p w14:paraId="02E83E30" w14:textId="08509535" w:rsidR="00B81940" w:rsidRDefault="00B81940" w:rsidP="00F86F91">
            <w:pPr>
              <w:jc w:val="center"/>
              <w:rPr>
                <w:rFonts w:ascii="Times New Roman" w:hAnsi="Times New Roman" w:cs="Times New Roman"/>
                <w:b/>
                <w:sz w:val="26"/>
                <w:szCs w:val="26"/>
                <w:lang w:val="nl-NL"/>
              </w:rPr>
            </w:pPr>
            <w:r w:rsidRPr="009178F8">
              <w:rPr>
                <w:rFonts w:ascii="Times New Roman" w:hAnsi="Times New Roman" w:cs="Times New Roman"/>
                <w:b/>
                <w:sz w:val="26"/>
                <w:szCs w:val="26"/>
                <w:lang w:val="nl-NL"/>
              </w:rPr>
              <w:t xml:space="preserve">PHÓ </w:t>
            </w:r>
            <w:r w:rsidR="00497205">
              <w:rPr>
                <w:rFonts w:ascii="Times New Roman" w:hAnsi="Times New Roman" w:cs="Times New Roman"/>
                <w:b/>
                <w:sz w:val="26"/>
                <w:szCs w:val="26"/>
                <w:lang w:val="vi-VN"/>
              </w:rPr>
              <w:t>CH</w:t>
            </w:r>
            <w:r w:rsidR="00F86F91" w:rsidRPr="004A2551">
              <w:rPr>
                <w:rFonts w:ascii="Times New Roman" w:hAnsi="Times New Roman" w:cs="Times New Roman"/>
                <w:b/>
                <w:sz w:val="26"/>
                <w:szCs w:val="26"/>
                <w:lang w:val="nl-NL"/>
              </w:rPr>
              <w:t>Ủ TỊCH</w:t>
            </w:r>
          </w:p>
          <w:p w14:paraId="604386A9" w14:textId="77777777" w:rsidR="004A2551" w:rsidRDefault="004A2551" w:rsidP="00F86F91">
            <w:pPr>
              <w:jc w:val="center"/>
              <w:rPr>
                <w:rFonts w:ascii="Times New Roman" w:hAnsi="Times New Roman" w:cs="Times New Roman"/>
                <w:b/>
                <w:sz w:val="26"/>
                <w:szCs w:val="26"/>
                <w:lang w:val="nl-NL"/>
              </w:rPr>
            </w:pPr>
          </w:p>
          <w:p w14:paraId="0D68E964" w14:textId="77777777" w:rsidR="004A2551" w:rsidRDefault="004A2551" w:rsidP="00F86F91">
            <w:pPr>
              <w:jc w:val="center"/>
              <w:rPr>
                <w:rFonts w:ascii="Times New Roman" w:hAnsi="Times New Roman" w:cs="Times New Roman"/>
                <w:b/>
                <w:sz w:val="26"/>
                <w:szCs w:val="26"/>
                <w:lang w:val="nl-NL"/>
              </w:rPr>
            </w:pPr>
          </w:p>
          <w:p w14:paraId="655874D2" w14:textId="77777777" w:rsidR="004A2551" w:rsidRPr="00BE0ADA" w:rsidRDefault="004A2551" w:rsidP="00F86F91">
            <w:pPr>
              <w:jc w:val="center"/>
              <w:rPr>
                <w:rFonts w:ascii="Times New Roman" w:hAnsi="Times New Roman" w:cs="Times New Roman"/>
                <w:b/>
                <w:sz w:val="12"/>
                <w:szCs w:val="12"/>
                <w:lang w:val="nl-NL"/>
              </w:rPr>
            </w:pPr>
          </w:p>
          <w:p w14:paraId="7E48954C" w14:textId="77777777" w:rsidR="004A2551" w:rsidRPr="00631960" w:rsidRDefault="004A2551" w:rsidP="00F86F91">
            <w:pPr>
              <w:jc w:val="center"/>
              <w:rPr>
                <w:rFonts w:ascii="Times New Roman" w:hAnsi="Times New Roman" w:cs="Times New Roman"/>
                <w:b/>
                <w:sz w:val="36"/>
                <w:szCs w:val="26"/>
                <w:lang w:val="nl-NL"/>
              </w:rPr>
            </w:pPr>
          </w:p>
          <w:p w14:paraId="7A89C7CA" w14:textId="77777777" w:rsidR="004A2551" w:rsidRDefault="004A2551" w:rsidP="00F86F91">
            <w:pPr>
              <w:jc w:val="center"/>
              <w:rPr>
                <w:rFonts w:ascii="Times New Roman" w:hAnsi="Times New Roman" w:cs="Times New Roman"/>
                <w:b/>
                <w:sz w:val="26"/>
                <w:szCs w:val="26"/>
                <w:lang w:val="nl-NL"/>
              </w:rPr>
            </w:pPr>
          </w:p>
          <w:p w14:paraId="4E09329D" w14:textId="77777777" w:rsidR="004A2551" w:rsidRDefault="004A2551" w:rsidP="00F86F91">
            <w:pPr>
              <w:jc w:val="center"/>
              <w:rPr>
                <w:rFonts w:ascii="Times New Roman" w:hAnsi="Times New Roman" w:cs="Times New Roman"/>
                <w:b/>
                <w:sz w:val="26"/>
                <w:szCs w:val="26"/>
                <w:lang w:val="nl-NL"/>
              </w:rPr>
            </w:pPr>
          </w:p>
          <w:p w14:paraId="79F94C51" w14:textId="3D6AF380" w:rsidR="00B81940" w:rsidRPr="00E267CE" w:rsidRDefault="004A2551" w:rsidP="00E267CE">
            <w:pPr>
              <w:jc w:val="center"/>
              <w:rPr>
                <w:rFonts w:ascii="Times New Roman" w:hAnsi="Times New Roman" w:cs="Times New Roman"/>
                <w:b/>
                <w:sz w:val="28"/>
                <w:szCs w:val="28"/>
                <w:lang w:val="nl-NL"/>
              </w:rPr>
            </w:pPr>
            <w:r w:rsidRPr="00E267CE">
              <w:rPr>
                <w:rFonts w:ascii="Times New Roman" w:hAnsi="Times New Roman" w:cs="Times New Roman"/>
                <w:b/>
                <w:sz w:val="28"/>
                <w:szCs w:val="28"/>
                <w:lang w:val="nl-NL"/>
              </w:rPr>
              <w:t>Nguyễn Hồng Lĩn</w:t>
            </w:r>
            <w:r w:rsidR="00CE50D4">
              <w:rPr>
                <w:rFonts w:ascii="Times New Roman" w:hAnsi="Times New Roman" w:cs="Times New Roman"/>
                <w:b/>
                <w:sz w:val="28"/>
                <w:szCs w:val="28"/>
                <w:lang w:val="nl-NL"/>
              </w:rPr>
              <w:t>h</w:t>
            </w:r>
          </w:p>
        </w:tc>
      </w:tr>
    </w:tbl>
    <w:p w14:paraId="334EA0E0" w14:textId="77777777" w:rsidR="00533ECD" w:rsidRPr="00631960" w:rsidRDefault="00533ECD" w:rsidP="00343515">
      <w:pPr>
        <w:ind w:left="7200"/>
        <w:rPr>
          <w:rFonts w:ascii="Times New Roman" w:hAnsi="Times New Roman" w:cs="Times New Roman"/>
          <w:sz w:val="2"/>
          <w:szCs w:val="2"/>
          <w:lang w:val="nl-NL"/>
        </w:rPr>
      </w:pPr>
    </w:p>
    <w:sectPr w:rsidR="00533ECD" w:rsidRPr="00631960" w:rsidSect="00631960">
      <w:pgSz w:w="11907" w:h="16839" w:code="9"/>
      <w:pgMar w:top="964" w:right="1077" w:bottom="964" w:left="16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D2666" w14:textId="77777777" w:rsidR="00E46025" w:rsidRDefault="00E46025" w:rsidP="00EF11D0">
      <w:pPr>
        <w:spacing w:after="0" w:line="240" w:lineRule="auto"/>
      </w:pPr>
      <w:r>
        <w:separator/>
      </w:r>
    </w:p>
  </w:endnote>
  <w:endnote w:type="continuationSeparator" w:id="0">
    <w:p w14:paraId="5BE1AF0E" w14:textId="77777777" w:rsidR="00E46025" w:rsidRDefault="00E46025" w:rsidP="00EF1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93587" w14:textId="77777777" w:rsidR="00E46025" w:rsidRDefault="00E46025" w:rsidP="00EF11D0">
      <w:pPr>
        <w:spacing w:after="0" w:line="240" w:lineRule="auto"/>
      </w:pPr>
      <w:r>
        <w:separator/>
      </w:r>
    </w:p>
  </w:footnote>
  <w:footnote w:type="continuationSeparator" w:id="0">
    <w:p w14:paraId="2EE4483D" w14:textId="77777777" w:rsidR="00E46025" w:rsidRDefault="00E46025" w:rsidP="00EF11D0">
      <w:pPr>
        <w:spacing w:after="0" w:line="240" w:lineRule="auto"/>
      </w:pPr>
      <w:r>
        <w:continuationSeparator/>
      </w:r>
    </w:p>
  </w:footnote>
  <w:footnote w:id="1">
    <w:p w14:paraId="2A085736" w14:textId="77777777" w:rsidR="00E67FBE" w:rsidRPr="00CC5F49" w:rsidRDefault="00E67FBE" w:rsidP="00E67FBE">
      <w:pPr>
        <w:pStyle w:val="FootnoteText"/>
        <w:jc w:val="both"/>
        <w:rPr>
          <w:rFonts w:ascii="Times New Roman" w:hAnsi="Times New Roman" w:cs="Times New Roman"/>
        </w:rPr>
      </w:pPr>
      <w:r w:rsidRPr="00CC5F49">
        <w:rPr>
          <w:rStyle w:val="FootnoteReference"/>
          <w:rFonts w:ascii="Times New Roman" w:hAnsi="Times New Roman" w:cs="Times New Roman"/>
        </w:rPr>
        <w:footnoteRef/>
      </w:r>
      <w:r w:rsidRPr="00CC5F49">
        <w:rPr>
          <w:rFonts w:ascii="Times New Roman" w:hAnsi="Times New Roman" w:cs="Times New Roman"/>
        </w:rPr>
        <w:t xml:space="preserve"> Căn cứ Điều 51 Luật Ngân sách nhà nước năm 2015 về “Tạm cấp ngân sách” thì:</w:t>
      </w:r>
    </w:p>
    <w:p w14:paraId="1D068B2F" w14:textId="77777777" w:rsidR="00E67FBE" w:rsidRPr="00CC5F49" w:rsidRDefault="00E67FBE" w:rsidP="00E67FBE">
      <w:pPr>
        <w:pStyle w:val="NormalWeb"/>
        <w:shd w:val="clear" w:color="auto" w:fill="FFFFFF"/>
        <w:spacing w:before="0" w:beforeAutospacing="0" w:after="0" w:afterAutospacing="0"/>
        <w:jc w:val="both"/>
        <w:rPr>
          <w:i/>
          <w:color w:val="000000"/>
          <w:sz w:val="20"/>
          <w:szCs w:val="20"/>
        </w:rPr>
      </w:pPr>
      <w:r w:rsidRPr="00CC5F49">
        <w:rPr>
          <w:i/>
          <w:sz w:val="20"/>
          <w:szCs w:val="20"/>
        </w:rPr>
        <w:t>“</w:t>
      </w:r>
      <w:r w:rsidRPr="00CC5F49">
        <w:rPr>
          <w:i/>
          <w:color w:val="000000"/>
          <w:sz w:val="20"/>
          <w:szCs w:val="20"/>
        </w:rPr>
        <w:t>Trong trường hợp vào đầu năm ngân sách, dự toán ngân sách và phương án phân bổ ngân sách chưa được Quốc hội, Hội đồng nhân dân </w:t>
      </w:r>
      <w:r w:rsidRPr="00CC5F49">
        <w:rPr>
          <w:i/>
          <w:color w:val="000000"/>
          <w:sz w:val="20"/>
          <w:szCs w:val="20"/>
          <w:shd w:val="clear" w:color="auto" w:fill="FFFFFF"/>
        </w:rPr>
        <w:t>quyết định</w:t>
      </w:r>
      <w:r w:rsidRPr="00CC5F49">
        <w:rPr>
          <w:i/>
          <w:color w:val="000000"/>
          <w:sz w:val="20"/>
          <w:szCs w:val="20"/>
        </w:rPr>
        <w:t>, cơ quan tài chính và cơ quan Kho bạc Nhà nước các </w:t>
      </w:r>
      <w:r w:rsidRPr="00CC5F49">
        <w:rPr>
          <w:i/>
          <w:color w:val="000000"/>
          <w:sz w:val="20"/>
          <w:szCs w:val="20"/>
          <w:shd w:val="clear" w:color="auto" w:fill="FFFFFF"/>
        </w:rPr>
        <w:t>cấp</w:t>
      </w:r>
      <w:r w:rsidRPr="00CC5F49">
        <w:rPr>
          <w:i/>
          <w:color w:val="000000"/>
          <w:sz w:val="20"/>
          <w:szCs w:val="20"/>
        </w:rPr>
        <w:t> theo chức năng thực hiện tạm </w:t>
      </w:r>
      <w:r w:rsidRPr="00CC5F49">
        <w:rPr>
          <w:i/>
          <w:color w:val="000000"/>
          <w:sz w:val="20"/>
          <w:szCs w:val="20"/>
          <w:shd w:val="clear" w:color="auto" w:fill="FFFFFF"/>
        </w:rPr>
        <w:t>cấp</w:t>
      </w:r>
      <w:r w:rsidRPr="00CC5F49">
        <w:rPr>
          <w:i/>
          <w:color w:val="000000"/>
          <w:sz w:val="20"/>
          <w:szCs w:val="20"/>
        </w:rPr>
        <w:t> ngân sách cho các nhiệm vụ chi không thể trì hoãn được cho đến khi dự toán ngân sách được cấp có thẩm quyền quyết định:</w:t>
      </w:r>
    </w:p>
    <w:p w14:paraId="1F165860" w14:textId="77777777" w:rsidR="00E67FBE" w:rsidRPr="00CC5F49" w:rsidRDefault="00E67FBE" w:rsidP="00E67FBE">
      <w:pPr>
        <w:pStyle w:val="NormalWeb"/>
        <w:shd w:val="clear" w:color="auto" w:fill="FFFFFF"/>
        <w:spacing w:before="0" w:beforeAutospacing="0" w:after="0" w:afterAutospacing="0"/>
        <w:jc w:val="both"/>
        <w:rPr>
          <w:i/>
          <w:color w:val="000000"/>
          <w:sz w:val="20"/>
          <w:szCs w:val="20"/>
        </w:rPr>
      </w:pPr>
      <w:r w:rsidRPr="00CC5F49">
        <w:rPr>
          <w:i/>
          <w:color w:val="000000"/>
          <w:sz w:val="20"/>
          <w:szCs w:val="20"/>
        </w:rPr>
        <w:t>a) Chi lương và các khoản có tính chất tiền lương;</w:t>
      </w:r>
    </w:p>
    <w:p w14:paraId="37492D99" w14:textId="77777777" w:rsidR="00E67FBE" w:rsidRPr="00CC5F49" w:rsidRDefault="00E67FBE" w:rsidP="00E67FBE">
      <w:pPr>
        <w:pStyle w:val="NormalWeb"/>
        <w:shd w:val="clear" w:color="auto" w:fill="FFFFFF"/>
        <w:spacing w:before="0" w:beforeAutospacing="0" w:after="0" w:afterAutospacing="0"/>
        <w:jc w:val="both"/>
        <w:rPr>
          <w:i/>
          <w:color w:val="000000"/>
          <w:sz w:val="20"/>
          <w:szCs w:val="20"/>
        </w:rPr>
      </w:pPr>
      <w:r w:rsidRPr="00CC5F49">
        <w:rPr>
          <w:i/>
          <w:color w:val="000000"/>
          <w:sz w:val="20"/>
          <w:szCs w:val="20"/>
        </w:rPr>
        <w:t>b) Chi nghiệp vụ phí và công vụ phí;</w:t>
      </w:r>
    </w:p>
    <w:p w14:paraId="0D670E71" w14:textId="77777777" w:rsidR="00E67FBE" w:rsidRPr="00CC5F49" w:rsidRDefault="00E67FBE" w:rsidP="00E67FBE">
      <w:pPr>
        <w:pStyle w:val="NormalWeb"/>
        <w:shd w:val="clear" w:color="auto" w:fill="FFFFFF"/>
        <w:spacing w:before="0" w:beforeAutospacing="0" w:after="0" w:afterAutospacing="0"/>
        <w:jc w:val="both"/>
        <w:rPr>
          <w:i/>
          <w:color w:val="000000"/>
          <w:sz w:val="20"/>
          <w:szCs w:val="20"/>
        </w:rPr>
      </w:pPr>
      <w:r w:rsidRPr="00CC5F49">
        <w:rPr>
          <w:i/>
          <w:color w:val="000000"/>
          <w:sz w:val="20"/>
          <w:szCs w:val="20"/>
        </w:rPr>
        <w:t>c) Chi bổ sung cân đối cho ngân sách cấp dưới;</w:t>
      </w:r>
    </w:p>
    <w:p w14:paraId="45A1BFF2" w14:textId="77777777" w:rsidR="00E67FBE" w:rsidRPr="00CC5F49" w:rsidRDefault="00E67FBE" w:rsidP="00E67FBE">
      <w:pPr>
        <w:pStyle w:val="NormalWeb"/>
        <w:shd w:val="clear" w:color="auto" w:fill="FFFFFF"/>
        <w:spacing w:before="0" w:beforeAutospacing="0" w:after="0" w:afterAutospacing="0"/>
        <w:jc w:val="both"/>
        <w:rPr>
          <w:i/>
          <w:color w:val="000000"/>
          <w:sz w:val="20"/>
          <w:szCs w:val="20"/>
        </w:rPr>
      </w:pPr>
      <w:r w:rsidRPr="00CC5F49">
        <w:rPr>
          <w:i/>
          <w:color w:val="000000"/>
          <w:sz w:val="20"/>
          <w:szCs w:val="20"/>
        </w:rPr>
        <w:t>d) Một số khoản chi cần thiết khác để bảo đảm hoạt động của bộ máy nhà nước, trừ các khoản mua sắm trang thiết bị, sửa chữa;</w:t>
      </w:r>
    </w:p>
    <w:p w14:paraId="694D77E9" w14:textId="77777777" w:rsidR="00E67FBE" w:rsidRPr="00535D74" w:rsidRDefault="00E67FBE" w:rsidP="00E67FBE">
      <w:pPr>
        <w:pStyle w:val="NormalWeb"/>
        <w:shd w:val="clear" w:color="auto" w:fill="FFFFFF"/>
        <w:spacing w:before="0" w:beforeAutospacing="0" w:after="0" w:afterAutospacing="0"/>
        <w:jc w:val="both"/>
        <w:rPr>
          <w:i/>
          <w:color w:val="000000"/>
          <w:sz w:val="20"/>
          <w:szCs w:val="20"/>
        </w:rPr>
      </w:pPr>
      <w:r w:rsidRPr="00CC5F49">
        <w:rPr>
          <w:i/>
          <w:color w:val="000000"/>
          <w:sz w:val="20"/>
          <w:szCs w:val="20"/>
        </w:rPr>
        <w:t>đ) Chi cho dự án chuyển tiếp thuộc các chương trình mục tiêu quốc gia, dự án quan trọng quốc gia; các dự án đầu tư chuyển tiếp quan trọng, cấp bách khác để khắc phục hậu quả thiên tai, thảm họa, dịch bệnh.”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F6BB9"/>
    <w:multiLevelType w:val="hybridMultilevel"/>
    <w:tmpl w:val="3E7453A2"/>
    <w:lvl w:ilvl="0" w:tplc="BC2440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B00135"/>
    <w:multiLevelType w:val="hybridMultilevel"/>
    <w:tmpl w:val="E952A046"/>
    <w:lvl w:ilvl="0" w:tplc="5DA4CD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E754D"/>
    <w:multiLevelType w:val="hybridMultilevel"/>
    <w:tmpl w:val="97700F86"/>
    <w:lvl w:ilvl="0" w:tplc="781401A0">
      <w:numFmt w:val="bullet"/>
      <w:lvlText w:val="-"/>
      <w:lvlJc w:val="left"/>
      <w:pPr>
        <w:ind w:left="2565" w:hanging="360"/>
      </w:pPr>
      <w:rPr>
        <w:rFonts w:ascii="Times New Roman" w:eastAsiaTheme="minorHAnsi" w:hAnsi="Times New Roman" w:cs="Times New Roman"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15:restartNumberingAfterBreak="0">
    <w:nsid w:val="18635162"/>
    <w:multiLevelType w:val="hybridMultilevel"/>
    <w:tmpl w:val="259AF7A8"/>
    <w:lvl w:ilvl="0" w:tplc="BE9E43CA">
      <w:numFmt w:val="bullet"/>
      <w:lvlText w:val="-"/>
      <w:lvlJc w:val="left"/>
      <w:pPr>
        <w:ind w:left="4635" w:hanging="360"/>
      </w:pPr>
      <w:rPr>
        <w:rFonts w:ascii="Times New Roman" w:eastAsiaTheme="minorHAnsi" w:hAnsi="Times New Roman" w:cs="Times New Roman" w:hint="default"/>
      </w:rPr>
    </w:lvl>
    <w:lvl w:ilvl="1" w:tplc="04090003" w:tentative="1">
      <w:start w:val="1"/>
      <w:numFmt w:val="bullet"/>
      <w:lvlText w:val="o"/>
      <w:lvlJc w:val="left"/>
      <w:pPr>
        <w:ind w:left="5355" w:hanging="360"/>
      </w:pPr>
      <w:rPr>
        <w:rFonts w:ascii="Courier New" w:hAnsi="Courier New" w:cs="Courier New" w:hint="default"/>
      </w:rPr>
    </w:lvl>
    <w:lvl w:ilvl="2" w:tplc="04090005" w:tentative="1">
      <w:start w:val="1"/>
      <w:numFmt w:val="bullet"/>
      <w:lvlText w:val=""/>
      <w:lvlJc w:val="left"/>
      <w:pPr>
        <w:ind w:left="6075" w:hanging="360"/>
      </w:pPr>
      <w:rPr>
        <w:rFonts w:ascii="Wingdings" w:hAnsi="Wingdings" w:hint="default"/>
      </w:rPr>
    </w:lvl>
    <w:lvl w:ilvl="3" w:tplc="04090001" w:tentative="1">
      <w:start w:val="1"/>
      <w:numFmt w:val="bullet"/>
      <w:lvlText w:val=""/>
      <w:lvlJc w:val="left"/>
      <w:pPr>
        <w:ind w:left="6795" w:hanging="360"/>
      </w:pPr>
      <w:rPr>
        <w:rFonts w:ascii="Symbol" w:hAnsi="Symbol" w:hint="default"/>
      </w:rPr>
    </w:lvl>
    <w:lvl w:ilvl="4" w:tplc="04090003" w:tentative="1">
      <w:start w:val="1"/>
      <w:numFmt w:val="bullet"/>
      <w:lvlText w:val="o"/>
      <w:lvlJc w:val="left"/>
      <w:pPr>
        <w:ind w:left="7515" w:hanging="360"/>
      </w:pPr>
      <w:rPr>
        <w:rFonts w:ascii="Courier New" w:hAnsi="Courier New" w:cs="Courier New" w:hint="default"/>
      </w:rPr>
    </w:lvl>
    <w:lvl w:ilvl="5" w:tplc="04090005" w:tentative="1">
      <w:start w:val="1"/>
      <w:numFmt w:val="bullet"/>
      <w:lvlText w:val=""/>
      <w:lvlJc w:val="left"/>
      <w:pPr>
        <w:ind w:left="8235" w:hanging="360"/>
      </w:pPr>
      <w:rPr>
        <w:rFonts w:ascii="Wingdings" w:hAnsi="Wingdings" w:hint="default"/>
      </w:rPr>
    </w:lvl>
    <w:lvl w:ilvl="6" w:tplc="04090001" w:tentative="1">
      <w:start w:val="1"/>
      <w:numFmt w:val="bullet"/>
      <w:lvlText w:val=""/>
      <w:lvlJc w:val="left"/>
      <w:pPr>
        <w:ind w:left="8955" w:hanging="360"/>
      </w:pPr>
      <w:rPr>
        <w:rFonts w:ascii="Symbol" w:hAnsi="Symbol" w:hint="default"/>
      </w:rPr>
    </w:lvl>
    <w:lvl w:ilvl="7" w:tplc="04090003" w:tentative="1">
      <w:start w:val="1"/>
      <w:numFmt w:val="bullet"/>
      <w:lvlText w:val="o"/>
      <w:lvlJc w:val="left"/>
      <w:pPr>
        <w:ind w:left="9675" w:hanging="360"/>
      </w:pPr>
      <w:rPr>
        <w:rFonts w:ascii="Courier New" w:hAnsi="Courier New" w:cs="Courier New" w:hint="default"/>
      </w:rPr>
    </w:lvl>
    <w:lvl w:ilvl="8" w:tplc="04090005" w:tentative="1">
      <w:start w:val="1"/>
      <w:numFmt w:val="bullet"/>
      <w:lvlText w:val=""/>
      <w:lvlJc w:val="left"/>
      <w:pPr>
        <w:ind w:left="10395" w:hanging="360"/>
      </w:pPr>
      <w:rPr>
        <w:rFonts w:ascii="Wingdings" w:hAnsi="Wingdings" w:hint="default"/>
      </w:rPr>
    </w:lvl>
  </w:abstractNum>
  <w:abstractNum w:abstractNumId="4" w15:restartNumberingAfterBreak="0">
    <w:nsid w:val="189B2710"/>
    <w:multiLevelType w:val="hybridMultilevel"/>
    <w:tmpl w:val="ACD27320"/>
    <w:lvl w:ilvl="0" w:tplc="7FC654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325AC8"/>
    <w:multiLevelType w:val="hybridMultilevel"/>
    <w:tmpl w:val="5CBAD23E"/>
    <w:lvl w:ilvl="0" w:tplc="0D5E40C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CF146F"/>
    <w:multiLevelType w:val="hybridMultilevel"/>
    <w:tmpl w:val="2442476E"/>
    <w:lvl w:ilvl="0" w:tplc="EB328014">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903BC0"/>
    <w:multiLevelType w:val="hybridMultilevel"/>
    <w:tmpl w:val="82ECF6A4"/>
    <w:lvl w:ilvl="0" w:tplc="537E7C8C">
      <w:start w:val="1"/>
      <w:numFmt w:val="bullet"/>
      <w:lvlText w:val="-"/>
      <w:lvlJc w:val="left"/>
      <w:pPr>
        <w:ind w:left="3930" w:hanging="360"/>
      </w:pPr>
      <w:rPr>
        <w:rFonts w:ascii="Times New Roman" w:eastAsiaTheme="minorHAnsi" w:hAnsi="Times New Roman" w:cs="Times New Roman" w:hint="default"/>
      </w:rPr>
    </w:lvl>
    <w:lvl w:ilvl="1" w:tplc="04090003" w:tentative="1">
      <w:start w:val="1"/>
      <w:numFmt w:val="bullet"/>
      <w:lvlText w:val="o"/>
      <w:lvlJc w:val="left"/>
      <w:pPr>
        <w:ind w:left="4650" w:hanging="360"/>
      </w:pPr>
      <w:rPr>
        <w:rFonts w:ascii="Courier New" w:hAnsi="Courier New" w:cs="Courier New" w:hint="default"/>
      </w:rPr>
    </w:lvl>
    <w:lvl w:ilvl="2" w:tplc="04090005" w:tentative="1">
      <w:start w:val="1"/>
      <w:numFmt w:val="bullet"/>
      <w:lvlText w:val=""/>
      <w:lvlJc w:val="left"/>
      <w:pPr>
        <w:ind w:left="5370" w:hanging="360"/>
      </w:pPr>
      <w:rPr>
        <w:rFonts w:ascii="Wingdings" w:hAnsi="Wingdings" w:hint="default"/>
      </w:rPr>
    </w:lvl>
    <w:lvl w:ilvl="3" w:tplc="04090001" w:tentative="1">
      <w:start w:val="1"/>
      <w:numFmt w:val="bullet"/>
      <w:lvlText w:val=""/>
      <w:lvlJc w:val="left"/>
      <w:pPr>
        <w:ind w:left="6090" w:hanging="360"/>
      </w:pPr>
      <w:rPr>
        <w:rFonts w:ascii="Symbol" w:hAnsi="Symbol" w:hint="default"/>
      </w:rPr>
    </w:lvl>
    <w:lvl w:ilvl="4" w:tplc="04090003" w:tentative="1">
      <w:start w:val="1"/>
      <w:numFmt w:val="bullet"/>
      <w:lvlText w:val="o"/>
      <w:lvlJc w:val="left"/>
      <w:pPr>
        <w:ind w:left="6810" w:hanging="360"/>
      </w:pPr>
      <w:rPr>
        <w:rFonts w:ascii="Courier New" w:hAnsi="Courier New" w:cs="Courier New" w:hint="default"/>
      </w:rPr>
    </w:lvl>
    <w:lvl w:ilvl="5" w:tplc="04090005" w:tentative="1">
      <w:start w:val="1"/>
      <w:numFmt w:val="bullet"/>
      <w:lvlText w:val=""/>
      <w:lvlJc w:val="left"/>
      <w:pPr>
        <w:ind w:left="7530" w:hanging="360"/>
      </w:pPr>
      <w:rPr>
        <w:rFonts w:ascii="Wingdings" w:hAnsi="Wingdings" w:hint="default"/>
      </w:rPr>
    </w:lvl>
    <w:lvl w:ilvl="6" w:tplc="04090001" w:tentative="1">
      <w:start w:val="1"/>
      <w:numFmt w:val="bullet"/>
      <w:lvlText w:val=""/>
      <w:lvlJc w:val="left"/>
      <w:pPr>
        <w:ind w:left="8250" w:hanging="360"/>
      </w:pPr>
      <w:rPr>
        <w:rFonts w:ascii="Symbol" w:hAnsi="Symbol" w:hint="default"/>
      </w:rPr>
    </w:lvl>
    <w:lvl w:ilvl="7" w:tplc="04090003" w:tentative="1">
      <w:start w:val="1"/>
      <w:numFmt w:val="bullet"/>
      <w:lvlText w:val="o"/>
      <w:lvlJc w:val="left"/>
      <w:pPr>
        <w:ind w:left="8970" w:hanging="360"/>
      </w:pPr>
      <w:rPr>
        <w:rFonts w:ascii="Courier New" w:hAnsi="Courier New" w:cs="Courier New" w:hint="default"/>
      </w:rPr>
    </w:lvl>
    <w:lvl w:ilvl="8" w:tplc="04090005" w:tentative="1">
      <w:start w:val="1"/>
      <w:numFmt w:val="bullet"/>
      <w:lvlText w:val=""/>
      <w:lvlJc w:val="left"/>
      <w:pPr>
        <w:ind w:left="9690" w:hanging="360"/>
      </w:pPr>
      <w:rPr>
        <w:rFonts w:ascii="Wingdings" w:hAnsi="Wingdings" w:hint="default"/>
      </w:rPr>
    </w:lvl>
  </w:abstractNum>
  <w:abstractNum w:abstractNumId="8" w15:restartNumberingAfterBreak="0">
    <w:nsid w:val="59C1030F"/>
    <w:multiLevelType w:val="hybridMultilevel"/>
    <w:tmpl w:val="5876280E"/>
    <w:lvl w:ilvl="0" w:tplc="FA7E61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12629"/>
    <w:multiLevelType w:val="hybridMultilevel"/>
    <w:tmpl w:val="2D5A48C6"/>
    <w:lvl w:ilvl="0" w:tplc="C42AF53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63341827"/>
    <w:multiLevelType w:val="hybridMultilevel"/>
    <w:tmpl w:val="EA5ECA42"/>
    <w:lvl w:ilvl="0" w:tplc="D6B8FB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7377FDA"/>
    <w:multiLevelType w:val="hybridMultilevel"/>
    <w:tmpl w:val="2AF2FE2A"/>
    <w:lvl w:ilvl="0" w:tplc="59CEC760">
      <w:numFmt w:val="bullet"/>
      <w:lvlText w:val="-"/>
      <w:lvlJc w:val="left"/>
      <w:pPr>
        <w:ind w:left="4110" w:hanging="360"/>
      </w:pPr>
      <w:rPr>
        <w:rFonts w:ascii="Times New Roman" w:eastAsiaTheme="minorHAnsi" w:hAnsi="Times New Roman" w:cs="Times New Roman" w:hint="default"/>
      </w:rPr>
    </w:lvl>
    <w:lvl w:ilvl="1" w:tplc="04090003" w:tentative="1">
      <w:start w:val="1"/>
      <w:numFmt w:val="bullet"/>
      <w:lvlText w:val="o"/>
      <w:lvlJc w:val="left"/>
      <w:pPr>
        <w:ind w:left="4830" w:hanging="360"/>
      </w:pPr>
      <w:rPr>
        <w:rFonts w:ascii="Courier New" w:hAnsi="Courier New" w:cs="Courier New" w:hint="default"/>
      </w:rPr>
    </w:lvl>
    <w:lvl w:ilvl="2" w:tplc="04090005" w:tentative="1">
      <w:start w:val="1"/>
      <w:numFmt w:val="bullet"/>
      <w:lvlText w:val=""/>
      <w:lvlJc w:val="left"/>
      <w:pPr>
        <w:ind w:left="5550" w:hanging="360"/>
      </w:pPr>
      <w:rPr>
        <w:rFonts w:ascii="Wingdings" w:hAnsi="Wingdings" w:hint="default"/>
      </w:rPr>
    </w:lvl>
    <w:lvl w:ilvl="3" w:tplc="04090001" w:tentative="1">
      <w:start w:val="1"/>
      <w:numFmt w:val="bullet"/>
      <w:lvlText w:val=""/>
      <w:lvlJc w:val="left"/>
      <w:pPr>
        <w:ind w:left="6270" w:hanging="360"/>
      </w:pPr>
      <w:rPr>
        <w:rFonts w:ascii="Symbol" w:hAnsi="Symbol" w:hint="default"/>
      </w:rPr>
    </w:lvl>
    <w:lvl w:ilvl="4" w:tplc="04090003" w:tentative="1">
      <w:start w:val="1"/>
      <w:numFmt w:val="bullet"/>
      <w:lvlText w:val="o"/>
      <w:lvlJc w:val="left"/>
      <w:pPr>
        <w:ind w:left="6990" w:hanging="360"/>
      </w:pPr>
      <w:rPr>
        <w:rFonts w:ascii="Courier New" w:hAnsi="Courier New" w:cs="Courier New" w:hint="default"/>
      </w:rPr>
    </w:lvl>
    <w:lvl w:ilvl="5" w:tplc="04090005" w:tentative="1">
      <w:start w:val="1"/>
      <w:numFmt w:val="bullet"/>
      <w:lvlText w:val=""/>
      <w:lvlJc w:val="left"/>
      <w:pPr>
        <w:ind w:left="7710" w:hanging="360"/>
      </w:pPr>
      <w:rPr>
        <w:rFonts w:ascii="Wingdings" w:hAnsi="Wingdings" w:hint="default"/>
      </w:rPr>
    </w:lvl>
    <w:lvl w:ilvl="6" w:tplc="04090001" w:tentative="1">
      <w:start w:val="1"/>
      <w:numFmt w:val="bullet"/>
      <w:lvlText w:val=""/>
      <w:lvlJc w:val="left"/>
      <w:pPr>
        <w:ind w:left="8430" w:hanging="360"/>
      </w:pPr>
      <w:rPr>
        <w:rFonts w:ascii="Symbol" w:hAnsi="Symbol" w:hint="default"/>
      </w:rPr>
    </w:lvl>
    <w:lvl w:ilvl="7" w:tplc="04090003" w:tentative="1">
      <w:start w:val="1"/>
      <w:numFmt w:val="bullet"/>
      <w:lvlText w:val="o"/>
      <w:lvlJc w:val="left"/>
      <w:pPr>
        <w:ind w:left="9150" w:hanging="360"/>
      </w:pPr>
      <w:rPr>
        <w:rFonts w:ascii="Courier New" w:hAnsi="Courier New" w:cs="Courier New" w:hint="default"/>
      </w:rPr>
    </w:lvl>
    <w:lvl w:ilvl="8" w:tplc="04090005" w:tentative="1">
      <w:start w:val="1"/>
      <w:numFmt w:val="bullet"/>
      <w:lvlText w:val=""/>
      <w:lvlJc w:val="left"/>
      <w:pPr>
        <w:ind w:left="9870" w:hanging="360"/>
      </w:pPr>
      <w:rPr>
        <w:rFonts w:ascii="Wingdings" w:hAnsi="Wingdings" w:hint="default"/>
      </w:rPr>
    </w:lvl>
  </w:abstractNum>
  <w:abstractNum w:abstractNumId="12" w15:restartNumberingAfterBreak="0">
    <w:nsid w:val="737B79FF"/>
    <w:multiLevelType w:val="hybridMultilevel"/>
    <w:tmpl w:val="E4543086"/>
    <w:lvl w:ilvl="0" w:tplc="E86E81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8D2EEA"/>
    <w:multiLevelType w:val="hybridMultilevel"/>
    <w:tmpl w:val="1E32D852"/>
    <w:lvl w:ilvl="0" w:tplc="CC8240B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77061F"/>
    <w:multiLevelType w:val="hybridMultilevel"/>
    <w:tmpl w:val="CB483080"/>
    <w:lvl w:ilvl="0" w:tplc="0FB860D4">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E670396"/>
    <w:multiLevelType w:val="hybridMultilevel"/>
    <w:tmpl w:val="B17A0374"/>
    <w:lvl w:ilvl="0" w:tplc="93D82E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09622987">
    <w:abstractNumId w:val="12"/>
  </w:num>
  <w:num w:numId="2" w16cid:durableId="1341085720">
    <w:abstractNumId w:val="5"/>
  </w:num>
  <w:num w:numId="3" w16cid:durableId="1152789691">
    <w:abstractNumId w:val="8"/>
  </w:num>
  <w:num w:numId="4" w16cid:durableId="217322536">
    <w:abstractNumId w:val="13"/>
  </w:num>
  <w:num w:numId="5" w16cid:durableId="1477989931">
    <w:abstractNumId w:val="14"/>
  </w:num>
  <w:num w:numId="6" w16cid:durableId="956453328">
    <w:abstractNumId w:val="4"/>
  </w:num>
  <w:num w:numId="7" w16cid:durableId="1737432938">
    <w:abstractNumId w:val="2"/>
  </w:num>
  <w:num w:numId="8" w16cid:durableId="1305240470">
    <w:abstractNumId w:val="15"/>
  </w:num>
  <w:num w:numId="9" w16cid:durableId="2000303061">
    <w:abstractNumId w:val="10"/>
  </w:num>
  <w:num w:numId="10" w16cid:durableId="1177693858">
    <w:abstractNumId w:val="1"/>
  </w:num>
  <w:num w:numId="11" w16cid:durableId="591939299">
    <w:abstractNumId w:val="9"/>
  </w:num>
  <w:num w:numId="12" w16cid:durableId="214973439">
    <w:abstractNumId w:val="11"/>
  </w:num>
  <w:num w:numId="13" w16cid:durableId="960527922">
    <w:abstractNumId w:val="7"/>
  </w:num>
  <w:num w:numId="14" w16cid:durableId="1557278044">
    <w:abstractNumId w:val="3"/>
  </w:num>
  <w:num w:numId="15" w16cid:durableId="1173254381">
    <w:abstractNumId w:val="6"/>
  </w:num>
  <w:num w:numId="16" w16cid:durableId="1124619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CEF"/>
    <w:rsid w:val="0000057E"/>
    <w:rsid w:val="0001539B"/>
    <w:rsid w:val="00041EB5"/>
    <w:rsid w:val="00054701"/>
    <w:rsid w:val="00054FA8"/>
    <w:rsid w:val="000551A4"/>
    <w:rsid w:val="0007255A"/>
    <w:rsid w:val="00090DEB"/>
    <w:rsid w:val="00092BD2"/>
    <w:rsid w:val="000A6584"/>
    <w:rsid w:val="000C2FC3"/>
    <w:rsid w:val="000C333A"/>
    <w:rsid w:val="000E6277"/>
    <w:rsid w:val="000F2953"/>
    <w:rsid w:val="00127EB6"/>
    <w:rsid w:val="00137579"/>
    <w:rsid w:val="0014770C"/>
    <w:rsid w:val="00156679"/>
    <w:rsid w:val="00163588"/>
    <w:rsid w:val="00164B78"/>
    <w:rsid w:val="0016729D"/>
    <w:rsid w:val="0017243E"/>
    <w:rsid w:val="00180A94"/>
    <w:rsid w:val="001B51DF"/>
    <w:rsid w:val="001D7BE9"/>
    <w:rsid w:val="001F03D7"/>
    <w:rsid w:val="001F5D1D"/>
    <w:rsid w:val="00227A6D"/>
    <w:rsid w:val="00233F60"/>
    <w:rsid w:val="00241A0B"/>
    <w:rsid w:val="002565C0"/>
    <w:rsid w:val="00286287"/>
    <w:rsid w:val="002D22B4"/>
    <w:rsid w:val="002E357F"/>
    <w:rsid w:val="002F6557"/>
    <w:rsid w:val="003115D3"/>
    <w:rsid w:val="00313AD9"/>
    <w:rsid w:val="003156C1"/>
    <w:rsid w:val="00323825"/>
    <w:rsid w:val="0032602A"/>
    <w:rsid w:val="0032648A"/>
    <w:rsid w:val="00327460"/>
    <w:rsid w:val="0032789B"/>
    <w:rsid w:val="00343515"/>
    <w:rsid w:val="00344A40"/>
    <w:rsid w:val="00361B60"/>
    <w:rsid w:val="00364574"/>
    <w:rsid w:val="00370090"/>
    <w:rsid w:val="00396389"/>
    <w:rsid w:val="003967A2"/>
    <w:rsid w:val="00396A7E"/>
    <w:rsid w:val="00397226"/>
    <w:rsid w:val="003A3430"/>
    <w:rsid w:val="003A7B6C"/>
    <w:rsid w:val="003B6FA8"/>
    <w:rsid w:val="003C5C93"/>
    <w:rsid w:val="003D4DD9"/>
    <w:rsid w:val="003E3A9E"/>
    <w:rsid w:val="0040111A"/>
    <w:rsid w:val="00420E18"/>
    <w:rsid w:val="00424A76"/>
    <w:rsid w:val="004428B1"/>
    <w:rsid w:val="00464C83"/>
    <w:rsid w:val="00472017"/>
    <w:rsid w:val="00472D39"/>
    <w:rsid w:val="004812A0"/>
    <w:rsid w:val="0048641F"/>
    <w:rsid w:val="004864EB"/>
    <w:rsid w:val="00491A77"/>
    <w:rsid w:val="004950CD"/>
    <w:rsid w:val="00496926"/>
    <w:rsid w:val="00497205"/>
    <w:rsid w:val="004A0DED"/>
    <w:rsid w:val="004A2551"/>
    <w:rsid w:val="004C12B6"/>
    <w:rsid w:val="004C6C8F"/>
    <w:rsid w:val="004C6D18"/>
    <w:rsid w:val="004D251D"/>
    <w:rsid w:val="004D45F6"/>
    <w:rsid w:val="004E7495"/>
    <w:rsid w:val="004F03EC"/>
    <w:rsid w:val="00505243"/>
    <w:rsid w:val="005074A2"/>
    <w:rsid w:val="0051544C"/>
    <w:rsid w:val="00533ECD"/>
    <w:rsid w:val="005523E4"/>
    <w:rsid w:val="0059519B"/>
    <w:rsid w:val="005A2151"/>
    <w:rsid w:val="005A2800"/>
    <w:rsid w:val="005B0653"/>
    <w:rsid w:val="005B09CB"/>
    <w:rsid w:val="005B0BD9"/>
    <w:rsid w:val="005B27FB"/>
    <w:rsid w:val="005B3C92"/>
    <w:rsid w:val="005B42B4"/>
    <w:rsid w:val="005B6E5D"/>
    <w:rsid w:val="005C1B17"/>
    <w:rsid w:val="005C2D65"/>
    <w:rsid w:val="005E37B9"/>
    <w:rsid w:val="005F5B6A"/>
    <w:rsid w:val="005F7E93"/>
    <w:rsid w:val="00602F14"/>
    <w:rsid w:val="00606182"/>
    <w:rsid w:val="00607F2C"/>
    <w:rsid w:val="00621190"/>
    <w:rsid w:val="0062380C"/>
    <w:rsid w:val="00631960"/>
    <w:rsid w:val="00666909"/>
    <w:rsid w:val="0067257A"/>
    <w:rsid w:val="00673BA4"/>
    <w:rsid w:val="006807C9"/>
    <w:rsid w:val="00680BB0"/>
    <w:rsid w:val="00683DD2"/>
    <w:rsid w:val="006846BF"/>
    <w:rsid w:val="00687E7E"/>
    <w:rsid w:val="00692291"/>
    <w:rsid w:val="006B3D39"/>
    <w:rsid w:val="006B3ED3"/>
    <w:rsid w:val="006C4B26"/>
    <w:rsid w:val="006D05BD"/>
    <w:rsid w:val="006E7D26"/>
    <w:rsid w:val="006F1DF6"/>
    <w:rsid w:val="0070237A"/>
    <w:rsid w:val="00706D4D"/>
    <w:rsid w:val="0071420A"/>
    <w:rsid w:val="00734192"/>
    <w:rsid w:val="00764EE3"/>
    <w:rsid w:val="00794F45"/>
    <w:rsid w:val="007B7F8C"/>
    <w:rsid w:val="007C1BC6"/>
    <w:rsid w:val="007C4EFD"/>
    <w:rsid w:val="007E06DD"/>
    <w:rsid w:val="007E1239"/>
    <w:rsid w:val="007E2C45"/>
    <w:rsid w:val="007E4563"/>
    <w:rsid w:val="007E5AE5"/>
    <w:rsid w:val="007F6601"/>
    <w:rsid w:val="008044AB"/>
    <w:rsid w:val="00804ED3"/>
    <w:rsid w:val="0083368D"/>
    <w:rsid w:val="00862E9B"/>
    <w:rsid w:val="008720C2"/>
    <w:rsid w:val="00875C83"/>
    <w:rsid w:val="008812D6"/>
    <w:rsid w:val="008833D7"/>
    <w:rsid w:val="00883A3E"/>
    <w:rsid w:val="00884598"/>
    <w:rsid w:val="00890A78"/>
    <w:rsid w:val="00893834"/>
    <w:rsid w:val="0089527C"/>
    <w:rsid w:val="008A0D9D"/>
    <w:rsid w:val="008B0CCF"/>
    <w:rsid w:val="008B34E9"/>
    <w:rsid w:val="008C11AA"/>
    <w:rsid w:val="008C3975"/>
    <w:rsid w:val="008D4EA3"/>
    <w:rsid w:val="008D6D24"/>
    <w:rsid w:val="008F02E8"/>
    <w:rsid w:val="008F3C58"/>
    <w:rsid w:val="008F58E2"/>
    <w:rsid w:val="009015EC"/>
    <w:rsid w:val="00902BE5"/>
    <w:rsid w:val="0091266A"/>
    <w:rsid w:val="009178F8"/>
    <w:rsid w:val="0092714A"/>
    <w:rsid w:val="00932FB9"/>
    <w:rsid w:val="00936CFF"/>
    <w:rsid w:val="00973E27"/>
    <w:rsid w:val="00992EC3"/>
    <w:rsid w:val="00995356"/>
    <w:rsid w:val="009A3DF9"/>
    <w:rsid w:val="009B6A57"/>
    <w:rsid w:val="009B761F"/>
    <w:rsid w:val="009E66DC"/>
    <w:rsid w:val="009E7845"/>
    <w:rsid w:val="009F5A6E"/>
    <w:rsid w:val="00A02ACD"/>
    <w:rsid w:val="00A17A7A"/>
    <w:rsid w:val="00A27474"/>
    <w:rsid w:val="00A406B4"/>
    <w:rsid w:val="00A4687E"/>
    <w:rsid w:val="00A53D7A"/>
    <w:rsid w:val="00A56907"/>
    <w:rsid w:val="00A70F55"/>
    <w:rsid w:val="00A75305"/>
    <w:rsid w:val="00A8026B"/>
    <w:rsid w:val="00A82219"/>
    <w:rsid w:val="00A90E4A"/>
    <w:rsid w:val="00A92147"/>
    <w:rsid w:val="00A95C9E"/>
    <w:rsid w:val="00AA1B89"/>
    <w:rsid w:val="00AC3CEF"/>
    <w:rsid w:val="00AC5D0C"/>
    <w:rsid w:val="00AE3AE4"/>
    <w:rsid w:val="00AF2A80"/>
    <w:rsid w:val="00B011C8"/>
    <w:rsid w:val="00B11AC0"/>
    <w:rsid w:val="00B12C47"/>
    <w:rsid w:val="00B20BAC"/>
    <w:rsid w:val="00B23ACA"/>
    <w:rsid w:val="00B534E1"/>
    <w:rsid w:val="00B639D8"/>
    <w:rsid w:val="00B81940"/>
    <w:rsid w:val="00B85E7F"/>
    <w:rsid w:val="00B91761"/>
    <w:rsid w:val="00B942CE"/>
    <w:rsid w:val="00B95836"/>
    <w:rsid w:val="00BA368D"/>
    <w:rsid w:val="00BB1DF4"/>
    <w:rsid w:val="00BB36AE"/>
    <w:rsid w:val="00BD62E6"/>
    <w:rsid w:val="00BE0ADA"/>
    <w:rsid w:val="00BE0F65"/>
    <w:rsid w:val="00BE2E6E"/>
    <w:rsid w:val="00BE3849"/>
    <w:rsid w:val="00BE689F"/>
    <w:rsid w:val="00BF4923"/>
    <w:rsid w:val="00C176F9"/>
    <w:rsid w:val="00C42618"/>
    <w:rsid w:val="00C6273A"/>
    <w:rsid w:val="00C64656"/>
    <w:rsid w:val="00C8063E"/>
    <w:rsid w:val="00C94251"/>
    <w:rsid w:val="00CB65E5"/>
    <w:rsid w:val="00CC37F2"/>
    <w:rsid w:val="00CE2E49"/>
    <w:rsid w:val="00CE4EC0"/>
    <w:rsid w:val="00CE50D4"/>
    <w:rsid w:val="00CE5ECB"/>
    <w:rsid w:val="00CF0A2D"/>
    <w:rsid w:val="00CF2384"/>
    <w:rsid w:val="00D02143"/>
    <w:rsid w:val="00D04882"/>
    <w:rsid w:val="00D049C0"/>
    <w:rsid w:val="00D15E22"/>
    <w:rsid w:val="00D2791A"/>
    <w:rsid w:val="00D30FBD"/>
    <w:rsid w:val="00D33D8B"/>
    <w:rsid w:val="00D44FDD"/>
    <w:rsid w:val="00D509AD"/>
    <w:rsid w:val="00D5135D"/>
    <w:rsid w:val="00D53542"/>
    <w:rsid w:val="00D83E66"/>
    <w:rsid w:val="00DB2CED"/>
    <w:rsid w:val="00DB5CD8"/>
    <w:rsid w:val="00DD01EB"/>
    <w:rsid w:val="00DD1D7F"/>
    <w:rsid w:val="00DD261A"/>
    <w:rsid w:val="00DD5203"/>
    <w:rsid w:val="00DE08FF"/>
    <w:rsid w:val="00E073B8"/>
    <w:rsid w:val="00E10A99"/>
    <w:rsid w:val="00E1308D"/>
    <w:rsid w:val="00E15B56"/>
    <w:rsid w:val="00E216D4"/>
    <w:rsid w:val="00E23329"/>
    <w:rsid w:val="00E267CE"/>
    <w:rsid w:val="00E30C95"/>
    <w:rsid w:val="00E435DB"/>
    <w:rsid w:val="00E46025"/>
    <w:rsid w:val="00E476F1"/>
    <w:rsid w:val="00E47B0C"/>
    <w:rsid w:val="00E57E56"/>
    <w:rsid w:val="00E6097D"/>
    <w:rsid w:val="00E61BC9"/>
    <w:rsid w:val="00E67FBE"/>
    <w:rsid w:val="00E70BE5"/>
    <w:rsid w:val="00E84028"/>
    <w:rsid w:val="00EA3AAF"/>
    <w:rsid w:val="00EC26D7"/>
    <w:rsid w:val="00EC60E8"/>
    <w:rsid w:val="00EC673B"/>
    <w:rsid w:val="00EE78F5"/>
    <w:rsid w:val="00EF11D0"/>
    <w:rsid w:val="00F04EAC"/>
    <w:rsid w:val="00F301FB"/>
    <w:rsid w:val="00F31585"/>
    <w:rsid w:val="00F325E7"/>
    <w:rsid w:val="00F32E81"/>
    <w:rsid w:val="00F61384"/>
    <w:rsid w:val="00F64501"/>
    <w:rsid w:val="00F72C1A"/>
    <w:rsid w:val="00F75383"/>
    <w:rsid w:val="00F86F91"/>
    <w:rsid w:val="00F93231"/>
    <w:rsid w:val="00FA4A54"/>
    <w:rsid w:val="00FB0BB0"/>
    <w:rsid w:val="00FC5D8A"/>
    <w:rsid w:val="00FD0983"/>
    <w:rsid w:val="00FE0C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8C56"/>
  <w15:docId w15:val="{27DB8DFE-8322-4A3E-BEB4-C2B07282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2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143"/>
    <w:pPr>
      <w:ind w:left="720"/>
      <w:contextualSpacing/>
    </w:pPr>
  </w:style>
  <w:style w:type="paragraph" w:styleId="BalloonText">
    <w:name w:val="Balloon Text"/>
    <w:basedOn w:val="Normal"/>
    <w:link w:val="BalloonTextChar"/>
    <w:uiPriority w:val="99"/>
    <w:semiHidden/>
    <w:unhideWhenUsed/>
    <w:rsid w:val="00917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8F8"/>
    <w:rPr>
      <w:rFonts w:ascii="Tahoma" w:hAnsi="Tahoma" w:cs="Tahoma"/>
      <w:sz w:val="16"/>
      <w:szCs w:val="16"/>
    </w:rPr>
  </w:style>
  <w:style w:type="character" w:styleId="CommentReference">
    <w:name w:val="annotation reference"/>
    <w:basedOn w:val="DefaultParagraphFont"/>
    <w:uiPriority w:val="99"/>
    <w:semiHidden/>
    <w:unhideWhenUsed/>
    <w:rsid w:val="003115D3"/>
    <w:rPr>
      <w:sz w:val="16"/>
      <w:szCs w:val="16"/>
    </w:rPr>
  </w:style>
  <w:style w:type="paragraph" w:styleId="CommentText">
    <w:name w:val="annotation text"/>
    <w:basedOn w:val="Normal"/>
    <w:link w:val="CommentTextChar"/>
    <w:uiPriority w:val="99"/>
    <w:semiHidden/>
    <w:unhideWhenUsed/>
    <w:rsid w:val="003115D3"/>
    <w:pPr>
      <w:spacing w:line="240" w:lineRule="auto"/>
    </w:pPr>
    <w:rPr>
      <w:sz w:val="20"/>
      <w:szCs w:val="20"/>
    </w:rPr>
  </w:style>
  <w:style w:type="character" w:customStyle="1" w:styleId="CommentTextChar">
    <w:name w:val="Comment Text Char"/>
    <w:basedOn w:val="DefaultParagraphFont"/>
    <w:link w:val="CommentText"/>
    <w:uiPriority w:val="99"/>
    <w:semiHidden/>
    <w:rsid w:val="003115D3"/>
    <w:rPr>
      <w:sz w:val="20"/>
      <w:szCs w:val="20"/>
    </w:rPr>
  </w:style>
  <w:style w:type="paragraph" w:styleId="CommentSubject">
    <w:name w:val="annotation subject"/>
    <w:basedOn w:val="CommentText"/>
    <w:next w:val="CommentText"/>
    <w:link w:val="CommentSubjectChar"/>
    <w:uiPriority w:val="99"/>
    <w:semiHidden/>
    <w:unhideWhenUsed/>
    <w:rsid w:val="003115D3"/>
    <w:rPr>
      <w:b/>
      <w:bCs/>
    </w:rPr>
  </w:style>
  <w:style w:type="character" w:customStyle="1" w:styleId="CommentSubjectChar">
    <w:name w:val="Comment Subject Char"/>
    <w:basedOn w:val="CommentTextChar"/>
    <w:link w:val="CommentSubject"/>
    <w:uiPriority w:val="99"/>
    <w:semiHidden/>
    <w:rsid w:val="003115D3"/>
    <w:rPr>
      <w:b/>
      <w:bCs/>
      <w:sz w:val="20"/>
      <w:szCs w:val="20"/>
    </w:rPr>
  </w:style>
  <w:style w:type="paragraph" w:styleId="Revision">
    <w:name w:val="Revision"/>
    <w:hidden/>
    <w:uiPriority w:val="99"/>
    <w:semiHidden/>
    <w:rsid w:val="00EC60E8"/>
    <w:pPr>
      <w:spacing w:after="0" w:line="240" w:lineRule="auto"/>
    </w:pPr>
  </w:style>
  <w:style w:type="paragraph" w:styleId="FootnoteText">
    <w:name w:val="footnote text"/>
    <w:basedOn w:val="Normal"/>
    <w:link w:val="FootnoteTextChar"/>
    <w:uiPriority w:val="99"/>
    <w:unhideWhenUsed/>
    <w:rsid w:val="00EF11D0"/>
    <w:pPr>
      <w:spacing w:after="0" w:line="240" w:lineRule="auto"/>
    </w:pPr>
    <w:rPr>
      <w:sz w:val="20"/>
      <w:szCs w:val="20"/>
    </w:rPr>
  </w:style>
  <w:style w:type="character" w:customStyle="1" w:styleId="FootnoteTextChar">
    <w:name w:val="Footnote Text Char"/>
    <w:basedOn w:val="DefaultParagraphFont"/>
    <w:link w:val="FootnoteText"/>
    <w:uiPriority w:val="99"/>
    <w:rsid w:val="00EF11D0"/>
    <w:rPr>
      <w:sz w:val="20"/>
      <w:szCs w:val="20"/>
    </w:rPr>
  </w:style>
  <w:style w:type="character" w:styleId="FootnoteReference">
    <w:name w:val="footnote reference"/>
    <w:basedOn w:val="DefaultParagraphFont"/>
    <w:uiPriority w:val="99"/>
    <w:semiHidden/>
    <w:unhideWhenUsed/>
    <w:rsid w:val="00EF11D0"/>
    <w:rPr>
      <w:vertAlign w:val="superscript"/>
    </w:rPr>
  </w:style>
  <w:style w:type="paragraph" w:styleId="NormalWeb">
    <w:name w:val="Normal (Web)"/>
    <w:basedOn w:val="Normal"/>
    <w:uiPriority w:val="99"/>
    <w:unhideWhenUsed/>
    <w:rsid w:val="00EF11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84AA3-F2C9-444E-AC55-F710416F9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Ha tinh</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LHI</dc:creator>
  <cp:lastModifiedBy>TPC</cp:lastModifiedBy>
  <cp:revision>21</cp:revision>
  <cp:lastPrinted>2025-01-06T03:07:00Z</cp:lastPrinted>
  <dcterms:created xsi:type="dcterms:W3CDTF">2025-01-09T02:32:00Z</dcterms:created>
  <dcterms:modified xsi:type="dcterms:W3CDTF">2025-01-09T08:49:00Z</dcterms:modified>
</cp:coreProperties>
</file>