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0" w:type="dxa"/>
        <w:tblInd w:w="-34" w:type="dxa"/>
        <w:tblLayout w:type="fixed"/>
        <w:tblLook w:val="00A0" w:firstRow="1" w:lastRow="0" w:firstColumn="1" w:lastColumn="0" w:noHBand="0" w:noVBand="0"/>
      </w:tblPr>
      <w:tblGrid>
        <w:gridCol w:w="3828"/>
        <w:gridCol w:w="5672"/>
      </w:tblGrid>
      <w:tr>
        <w:trPr>
          <w:trHeight w:val="1900"/>
        </w:trPr>
        <w:tc>
          <w:tcPr>
            <w:tcW w:w="3828" w:type="dxa"/>
          </w:tcPr>
          <w:p>
            <w:pPr>
              <w:keepNext/>
              <w:spacing w:after="0" w:line="240" w:lineRule="auto"/>
              <w:jc w:val="center"/>
              <w:outlineLvl w:val="4"/>
              <w:rPr>
                <w:b/>
                <w:bCs/>
                <w:noProof/>
                <w:sz w:val="26"/>
                <w:szCs w:val="26"/>
              </w:rPr>
            </w:pPr>
            <w:r>
              <w:rPr>
                <w:b/>
                <w:bCs/>
                <w:noProof/>
                <w:sz w:val="26"/>
                <w:szCs w:val="26"/>
              </w:rPr>
              <w:t>ỦY BAN NHÂN DÂN</w:t>
            </w:r>
          </w:p>
          <w:p>
            <w:pPr>
              <w:keepNext/>
              <w:spacing w:after="0" w:line="240" w:lineRule="auto"/>
              <w:jc w:val="center"/>
              <w:outlineLvl w:val="4"/>
              <w:rPr>
                <w:b/>
                <w:bCs/>
                <w:noProof/>
                <w:sz w:val="26"/>
                <w:szCs w:val="26"/>
              </w:rPr>
            </w:pPr>
            <w:r>
              <w:rPr>
                <w:b/>
                <w:bCs/>
                <w:noProof/>
                <w:sz w:val="26"/>
                <w:szCs w:val="26"/>
              </w:rPr>
              <w:t>TỈNH HÀ TĨNH</w:t>
            </w:r>
          </w:p>
          <w:p>
            <w:pPr>
              <w:keepNext/>
              <w:spacing w:after="0" w:line="240" w:lineRule="auto"/>
              <w:jc w:val="center"/>
              <w:outlineLvl w:val="4"/>
              <w:rPr>
                <w:b/>
                <w:bCs/>
                <w:noProof/>
                <w:sz w:val="40"/>
                <w:szCs w:val="26"/>
              </w:rPr>
            </w:pPr>
            <w:r>
              <w:rPr>
                <w:b/>
                <w:bCs/>
                <w:noProof/>
                <w:sz w:val="40"/>
                <w:szCs w:val="26"/>
              </w:rPr>
              <mc:AlternateContent>
                <mc:Choice Requires="wps">
                  <w:drawing>
                    <wp:anchor distT="0" distB="0" distL="114300" distR="114300" simplePos="0" relativeHeight="251659264" behindDoc="0" locked="0" layoutInCell="1" allowOverlap="1">
                      <wp:simplePos x="0" y="0"/>
                      <wp:positionH relativeFrom="column">
                        <wp:posOffset>895189</wp:posOffset>
                      </wp:positionH>
                      <wp:positionV relativeFrom="paragraph">
                        <wp:posOffset>45085</wp:posOffset>
                      </wp:positionV>
                      <wp:extent cx="508883"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088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48CCFA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5pt,3.55pt" to="11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" strokecolor="black [3040]"/>
                  </w:pict>
                </mc:Fallback>
              </mc:AlternateContent>
            </w:r>
          </w:p>
          <w:p>
            <w:pPr>
              <w:spacing w:after="0" w:line="240" w:lineRule="auto"/>
              <w:jc w:val="center"/>
              <w:rPr>
                <w:sz w:val="26"/>
                <w:szCs w:val="28"/>
                <w:vertAlign w:val="subscript"/>
              </w:rPr>
            </w:pPr>
            <w:r>
              <w:rPr>
                <w:sz w:val="26"/>
              </w:rPr>
              <w:t>Số:</w:t>
            </w:r>
            <w:r>
              <w:rPr>
                <w:b/>
                <w:sz w:val="26"/>
              </w:rPr>
              <w:t xml:space="preserve"> </w:t>
            </w:r>
            <w:r>
              <w:rPr>
                <w:sz w:val="26"/>
              </w:rPr>
              <w:t xml:space="preserve">           /UBND-NC</w:t>
            </w:r>
          </w:p>
          <w:p>
            <w:pPr>
              <w:spacing w:before="60" w:after="0" w:line="240" w:lineRule="auto"/>
              <w:jc w:val="center"/>
              <w:rPr>
                <w:rFonts w:eastAsia="Times New Roman" w:cs="Times New Roman"/>
                <w:sz w:val="24"/>
                <w:szCs w:val="24"/>
              </w:rPr>
            </w:pPr>
            <w:r>
              <w:rPr>
                <w:sz w:val="24"/>
                <w:szCs w:val="24"/>
              </w:rPr>
              <w:t>V/v báo cáo tổng kết công tác phòng, chống tội phạm; phòng, chống mua bán người; chuyển hóa địa bàn trọng điểm, phức tạp về ANTT năm 2024</w:t>
            </w:r>
          </w:p>
        </w:tc>
        <w:tc>
          <w:tcPr>
            <w:tcW w:w="5672" w:type="dxa"/>
          </w:tcPr>
          <w:p>
            <w:pPr>
              <w:spacing w:after="0" w:line="240" w:lineRule="auto"/>
              <w:jc w:val="center"/>
              <w:rPr>
                <w:b/>
                <w:bCs/>
                <w:sz w:val="26"/>
                <w:szCs w:val="26"/>
              </w:rPr>
            </w:pPr>
            <w:r>
              <w:rPr>
                <w:b/>
                <w:bCs/>
                <w:sz w:val="26"/>
                <w:szCs w:val="26"/>
              </w:rPr>
              <w:t>CỘNG HÒA XÃ HỘI CHỦ NGHĨA VIỆT NAM</w:t>
            </w:r>
          </w:p>
          <w:p>
            <w:pPr>
              <w:keepNext/>
              <w:spacing w:after="0" w:line="240" w:lineRule="auto"/>
              <w:jc w:val="center"/>
              <w:outlineLvl w:val="1"/>
              <w:rPr>
                <w:b/>
                <w:bCs/>
                <w:szCs w:val="28"/>
              </w:rPr>
            </w:pPr>
            <w:r>
              <w:rPr>
                <w:b/>
                <w:bCs/>
              </w:rPr>
              <w:t>Độc lập - Tự do - Hạnh phúc</w:t>
            </w:r>
          </w:p>
          <w:p>
            <w:pPr>
              <w:spacing w:after="0" w:line="240"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666032</wp:posOffset>
                      </wp:positionH>
                      <wp:positionV relativeFrom="paragraph">
                        <wp:posOffset>30756</wp:posOffset>
                      </wp:positionV>
                      <wp:extent cx="2122998"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F6A1F7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45pt,2.4pt" to="21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" strokecolor="black [3040]"/>
                  </w:pict>
                </mc:Fallback>
              </mc:AlternateContent>
            </w:r>
          </w:p>
          <w:p>
            <w:pPr>
              <w:spacing w:before="120" w:after="0" w:line="240" w:lineRule="auto"/>
              <w:jc w:val="center"/>
              <w:rPr>
                <w:b/>
                <w:bCs/>
                <w:i/>
                <w:iCs/>
                <w:szCs w:val="28"/>
              </w:rPr>
            </w:pPr>
            <w:r>
              <w:rPr>
                <w:i/>
                <w:iCs/>
              </w:rPr>
              <w:t xml:space="preserve">            Hà Tĩnh, ngày    </w:t>
            </w:r>
            <w:bookmarkStart w:id="0" w:name="_GoBack"/>
            <w:bookmarkEnd w:id="0"/>
            <w:r>
              <w:rPr>
                <w:i/>
                <w:iCs/>
              </w:rPr>
              <w:t xml:space="preserve">   tháng      năm 2024</w:t>
            </w:r>
          </w:p>
          <w:p>
            <w:pPr>
              <w:spacing w:after="0" w:line="240" w:lineRule="auto"/>
              <w:jc w:val="center"/>
              <w:rPr>
                <w:sz w:val="26"/>
                <w:szCs w:val="26"/>
              </w:rPr>
            </w:pPr>
          </w:p>
        </w:tc>
      </w:tr>
    </w:tbl>
    <w:p>
      <w:pPr>
        <w:spacing w:after="0" w:line="240" w:lineRule="auto"/>
        <w:jc w:val="both"/>
        <w:rPr>
          <w:rFonts w:eastAsia="Times New Roman" w:cs="Times New Roman"/>
          <w:sz w:val="6"/>
          <w:szCs w:val="28"/>
        </w:rPr>
      </w:pPr>
    </w:p>
    <w:p>
      <w:pPr>
        <w:keepNext/>
        <w:spacing w:after="0" w:line="240" w:lineRule="auto"/>
        <w:jc w:val="both"/>
        <w:outlineLvl w:val="0"/>
        <w:rPr>
          <w:rFonts w:eastAsia="Times New Roman" w:cs="Times New Roman"/>
          <w:sz w:val="4"/>
          <w:szCs w:val="28"/>
        </w:rPr>
      </w:pPr>
      <w:r>
        <w:rPr>
          <w:rFonts w:eastAsia="Times New Roman" w:cs="Times New Roman"/>
          <w:szCs w:val="28"/>
        </w:rPr>
        <w:t xml:space="preserve">                               </w:t>
      </w:r>
    </w:p>
    <w:p>
      <w:pPr>
        <w:keepNext/>
        <w:spacing w:before="240" w:after="0" w:line="240" w:lineRule="auto"/>
        <w:jc w:val="both"/>
        <w:outlineLvl w:val="0"/>
        <w:rPr>
          <w:rFonts w:eastAsia="Times New Roman" w:cs="Times New Roman"/>
          <w:sz w:val="12"/>
          <w:szCs w:val="28"/>
        </w:rPr>
      </w:pPr>
      <w:r>
        <w:rPr>
          <w:rFonts w:eastAsia="Times New Roman" w:cs="Times New Roman"/>
          <w:sz w:val="16"/>
          <w:szCs w:val="28"/>
        </w:rPr>
        <w:t xml:space="preserve">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79"/>
      </w:tblGrid>
      <w:tr>
        <w:trPr>
          <w:trHeight w:val="1610"/>
        </w:trPr>
        <w:tc>
          <w:tcPr>
            <w:tcW w:w="3227" w:type="dxa"/>
          </w:tcPr>
          <w:p>
            <w:pPr>
              <w:spacing w:after="0" w:line="240" w:lineRule="auto"/>
              <w:ind w:left="-57" w:right="-57"/>
              <w:jc w:val="right"/>
              <w:rPr>
                <w:rFonts w:eastAsia="Times New Roman" w:cs="Times New Roman"/>
                <w:szCs w:val="28"/>
              </w:rPr>
            </w:pPr>
            <w:r>
              <w:rPr>
                <w:rFonts w:eastAsia="Times New Roman" w:cs="Times New Roman"/>
                <w:szCs w:val="28"/>
              </w:rPr>
              <w:t>Kính gửi:</w:t>
            </w:r>
          </w:p>
        </w:tc>
        <w:tc>
          <w:tcPr>
            <w:tcW w:w="6379" w:type="dxa"/>
          </w:tcPr>
          <w:p>
            <w:pPr>
              <w:spacing w:after="0" w:line="240" w:lineRule="auto"/>
              <w:ind w:right="-57"/>
              <w:jc w:val="both"/>
              <w:rPr>
                <w:rFonts w:eastAsia="Times New Roman" w:cs="Times New Roman"/>
                <w:szCs w:val="28"/>
              </w:rPr>
            </w:pPr>
          </w:p>
          <w:p>
            <w:pPr>
              <w:spacing w:after="0" w:line="240" w:lineRule="auto"/>
              <w:ind w:left="175" w:right="-391" w:hanging="283"/>
              <w:rPr>
                <w:rFonts w:eastAsia="Times New Roman" w:cs="Times New Roman"/>
                <w:szCs w:val="28"/>
              </w:rPr>
            </w:pPr>
            <w:r>
              <w:rPr>
                <w:rFonts w:eastAsia="Times New Roman" w:cs="Times New Roman"/>
                <w:szCs w:val="28"/>
              </w:rPr>
              <w:t>- Công an tỉnh;</w:t>
            </w:r>
          </w:p>
          <w:p>
            <w:pPr>
              <w:spacing w:after="0" w:line="240" w:lineRule="auto"/>
              <w:ind w:left="175" w:right="-108" w:hanging="283"/>
              <w:rPr>
                <w:rFonts w:eastAsia="Times New Roman" w:cs="Times New Roman"/>
                <w:szCs w:val="28"/>
              </w:rPr>
            </w:pPr>
            <w:r>
              <w:rPr>
                <w:rFonts w:eastAsia="Times New Roman" w:cs="Times New Roman"/>
                <w:szCs w:val="28"/>
              </w:rPr>
              <w:t>- Các thành viên Ban Chỉ đạo 138 tỉnh;</w:t>
            </w:r>
          </w:p>
          <w:p>
            <w:pPr>
              <w:spacing w:after="0" w:line="240" w:lineRule="auto"/>
              <w:ind w:left="175" w:right="-391" w:hanging="283"/>
              <w:rPr>
                <w:rFonts w:eastAsia="Times New Roman" w:cs="Times New Roman"/>
                <w:szCs w:val="28"/>
              </w:rPr>
            </w:pPr>
            <w:r>
              <w:rPr>
                <w:rFonts w:eastAsia="Times New Roman" w:cs="Times New Roman"/>
                <w:szCs w:val="28"/>
              </w:rPr>
              <w:t>- UBND các huyện, thành phố, thị xã.</w:t>
            </w:r>
          </w:p>
        </w:tc>
      </w:tr>
    </w:tbl>
    <w:p>
      <w:pPr>
        <w:spacing w:before="60" w:after="0" w:line="240" w:lineRule="auto"/>
        <w:ind w:firstLine="720"/>
        <w:jc w:val="both"/>
        <w:rPr>
          <w:rFonts w:cs="Times New Roman"/>
          <w:spacing w:val="2"/>
          <w:szCs w:val="28"/>
        </w:rPr>
      </w:pPr>
      <w:r>
        <w:rPr>
          <w:rFonts w:cs="Times New Roman"/>
          <w:spacing w:val="2"/>
          <w:szCs w:val="28"/>
        </w:rPr>
        <w:t xml:space="preserve">Thực hiện Văn bản số 4195/BCĐ138/CP ngày 25/11/2024 của Ban Chỉ đạo 138/CP về việc báo cáo tổng kết công tác phòng, chống tội phạm; phòng, chống mua bán người; chuyển hóa địa bàn trọng điểm, phức tạp về an ninh, trật tự năm 2024 </w:t>
      </w:r>
      <w:r>
        <w:rPr>
          <w:rFonts w:cs="Times New Roman"/>
          <w:i/>
          <w:spacing w:val="2"/>
          <w:szCs w:val="28"/>
        </w:rPr>
        <w:t>(gửi kèm trên hệ thống điện tử)</w:t>
      </w:r>
      <w:r>
        <w:rPr>
          <w:rFonts w:cs="Times New Roman"/>
          <w:spacing w:val="2"/>
          <w:szCs w:val="28"/>
        </w:rPr>
        <w:t>;</w:t>
      </w:r>
    </w:p>
    <w:p>
      <w:pPr>
        <w:spacing w:before="60" w:after="0" w:line="240" w:lineRule="auto"/>
        <w:ind w:firstLine="720"/>
        <w:jc w:val="both"/>
        <w:rPr>
          <w:rFonts w:cs="Times New Roman"/>
          <w:spacing w:val="2"/>
          <w:szCs w:val="28"/>
        </w:rPr>
      </w:pPr>
      <w:r>
        <w:rPr>
          <w:rFonts w:cs="Times New Roman"/>
          <w:spacing w:val="2"/>
          <w:szCs w:val="28"/>
        </w:rPr>
        <w:t>Chủ tịch UBND tỉnh có ý kiến như sau:</w:t>
      </w:r>
    </w:p>
    <w:p>
      <w:pPr>
        <w:spacing w:before="60" w:after="0" w:line="240" w:lineRule="auto"/>
        <w:ind w:firstLine="720"/>
        <w:jc w:val="both"/>
        <w:rPr>
          <w:rFonts w:cs="Times New Roman"/>
          <w:spacing w:val="2"/>
          <w:szCs w:val="28"/>
        </w:rPr>
      </w:pPr>
      <w:r>
        <w:rPr>
          <w:rFonts w:cs="Times New Roman"/>
          <w:spacing w:val="2"/>
          <w:szCs w:val="28"/>
        </w:rPr>
        <w:t>1. Giao các thành viên Ban Chỉ đạo 138 tỉnh, UBND các huyện, thành phố, thị xã theo chức năng, nhiệm vụ, nghiên cứu, soát xét, báo cáo các nội dung theo yêu cầu, hướng dẫn tại văn bản nêu trên của Bộ Công an - gửi Công an tỉnh và báo cáo UBND tỉnh trước ngày 10/12/2024.</w:t>
      </w:r>
    </w:p>
    <w:p>
      <w:pPr>
        <w:spacing w:before="60" w:after="0" w:line="240" w:lineRule="auto"/>
        <w:ind w:firstLine="720"/>
        <w:jc w:val="both"/>
        <w:rPr>
          <w:rFonts w:cs="Times New Roman"/>
          <w:spacing w:val="2"/>
          <w:szCs w:val="28"/>
        </w:rPr>
      </w:pPr>
      <w:r>
        <w:rPr>
          <w:rFonts w:cs="Times New Roman"/>
          <w:spacing w:val="2"/>
          <w:szCs w:val="28"/>
        </w:rPr>
        <w:t>2. Giao Công an tỉnh - Cơ quan Thường trực Ban Chỉ đạo 138 tỉnh:</w:t>
      </w:r>
    </w:p>
    <w:p>
      <w:pPr>
        <w:spacing w:before="60" w:after="0" w:line="240" w:lineRule="auto"/>
        <w:ind w:firstLine="720"/>
        <w:jc w:val="both"/>
        <w:rPr>
          <w:rFonts w:cs="Times New Roman"/>
          <w:spacing w:val="-4"/>
          <w:szCs w:val="28"/>
        </w:rPr>
      </w:pPr>
      <w:r>
        <w:rPr>
          <w:rFonts w:cs="Times New Roman"/>
          <w:spacing w:val="-4"/>
          <w:szCs w:val="28"/>
        </w:rPr>
        <w:t>- Thực hiện văn bản nêu trên của Ban Chỉ đạo 138/CP; theo dõi, hướng dẫn, đôn đốc các thành viên Ban Chỉ đạo 138 tỉnh và địa phương thực hiện nội dung trên; tổng hợp báo cáo của thành viên Ban Chỉ đạo 138 tỉnh và địa phương, nghiên cứu, soát xét, hoàn thiện báo cáo theo yêu cầu; ủy quyền Giám đốc Công an tỉnh - Phó Trưởng Ban thường trực Ban Chỉ đạo 138 tỉnh ký văn bản, gửi Ban Chỉ đạo 138/CP và báo cáo UBND tỉnh trước ngày 17/12/2024.</w:t>
      </w:r>
    </w:p>
    <w:p>
      <w:pPr>
        <w:spacing w:before="60" w:after="0" w:line="240" w:lineRule="auto"/>
        <w:ind w:firstLine="720"/>
        <w:jc w:val="both"/>
        <w:rPr>
          <w:rFonts w:cs="Times New Roman"/>
          <w:spacing w:val="-4"/>
          <w:szCs w:val="28"/>
        </w:rPr>
      </w:pPr>
      <w:r>
        <w:rPr>
          <w:rFonts w:eastAsia="Times New Roman" w:cs="Times New Roman"/>
          <w:spacing w:val="-4"/>
          <w:szCs w:val="28"/>
        </w:rPr>
        <w:t>- Trên cơ sở rà soát, tổng hợp kết quả thực hiện, chủ động hướng dẫn, đôn đốc các đơn vị liên quan phát huy kết quả đạt được, khắc phục những tồn tại, hạn chế (nếu có), tiếp tục triển khai thực hiện hiệu quả công tác phòng, chống tội phạm; phòng, chống mua bán người và chuyển hóa địa bàn trọng điểm, phức tạp về an ninh trật tự trên địa bàn tỉnh. Chủ động tham mưu, báo cáo, đề xuất UBND tỉnh và cơ quan thẩm quyền các vấn đề đột xuất, phát sinh có liên quan./.</w:t>
      </w:r>
    </w:p>
    <w:p>
      <w:pPr>
        <w:spacing w:before="120" w:after="0" w:line="240" w:lineRule="auto"/>
        <w:ind w:firstLine="720"/>
        <w:jc w:val="both"/>
        <w:rPr>
          <w:rFonts w:eastAsia="Times New Roman" w:cs="Times New Roman"/>
          <w:sz w:val="2"/>
          <w:szCs w:val="28"/>
        </w:rPr>
      </w:pPr>
    </w:p>
    <w:tbl>
      <w:tblPr>
        <w:tblW w:w="9495" w:type="dxa"/>
        <w:tblInd w:w="-34" w:type="dxa"/>
        <w:tblLayout w:type="fixed"/>
        <w:tblLook w:val="04A0" w:firstRow="1" w:lastRow="0" w:firstColumn="1" w:lastColumn="0" w:noHBand="0" w:noVBand="1"/>
      </w:tblPr>
      <w:tblGrid>
        <w:gridCol w:w="4394"/>
        <w:gridCol w:w="5101"/>
      </w:tblGrid>
      <w:tr>
        <w:trPr>
          <w:trHeight w:val="80"/>
        </w:trPr>
        <w:tc>
          <w:tcPr>
            <w:tcW w:w="4395" w:type="dxa"/>
            <w:hideMark/>
          </w:tcPr>
          <w:p>
            <w:pPr>
              <w:spacing w:after="0" w:line="240" w:lineRule="auto"/>
              <w:jc w:val="both"/>
              <w:rPr>
                <w:rFonts w:eastAsia="Times New Roman" w:cs="Times New Roman"/>
                <w:sz w:val="24"/>
                <w:szCs w:val="24"/>
                <w:lang w:val="vi-VN"/>
              </w:rPr>
            </w:pPr>
            <w:r>
              <w:rPr>
                <w:rFonts w:eastAsia="Times New Roman" w:cs="Times New Roman"/>
                <w:spacing w:val="-2"/>
                <w:szCs w:val="28"/>
              </w:rPr>
              <w:t xml:space="preserve"> </w:t>
            </w:r>
            <w:r>
              <w:rPr>
                <w:rFonts w:eastAsia="Times New Roman" w:cs="Times New Roman"/>
                <w:b/>
                <w:bCs/>
                <w:i/>
                <w:iCs/>
                <w:sz w:val="24"/>
                <w:szCs w:val="24"/>
                <w:lang w:val="vi-VN"/>
              </w:rPr>
              <w:t>Nơi nhận:</w:t>
            </w:r>
            <w:r>
              <w:rPr>
                <w:rFonts w:eastAsia="Times New Roman" w:cs="Times New Roman"/>
                <w:sz w:val="24"/>
                <w:szCs w:val="24"/>
                <w:lang w:val="vi-VN"/>
              </w:rPr>
              <w:t xml:space="preserve"> </w:t>
            </w:r>
          </w:p>
          <w:p>
            <w:pPr>
              <w:spacing w:after="0" w:line="240" w:lineRule="auto"/>
              <w:jc w:val="both"/>
              <w:rPr>
                <w:rFonts w:eastAsia="Times New Roman" w:cs="Times New Roman"/>
                <w:sz w:val="22"/>
                <w:lang w:val="vi-VN"/>
              </w:rPr>
            </w:pPr>
            <w:r>
              <w:rPr>
                <w:rFonts w:eastAsia="Times New Roman" w:cs="Times New Roman"/>
                <w:sz w:val="22"/>
                <w:lang w:val="vi-VN"/>
              </w:rPr>
              <w:t>- Như trên;</w:t>
            </w:r>
          </w:p>
          <w:p>
            <w:pPr>
              <w:spacing w:after="0" w:line="240" w:lineRule="auto"/>
              <w:jc w:val="both"/>
              <w:rPr>
                <w:rFonts w:eastAsia="Times New Roman" w:cs="Times New Roman"/>
                <w:sz w:val="22"/>
                <w:lang w:val="en-GB"/>
              </w:rPr>
            </w:pPr>
            <w:r>
              <w:rPr>
                <w:rFonts w:eastAsia="Times New Roman" w:cs="Times New Roman"/>
                <w:sz w:val="22"/>
                <w:lang w:val="vi-VN"/>
              </w:rPr>
              <w:t>- Chủ tịch</w:t>
            </w:r>
            <w:r>
              <w:rPr>
                <w:rFonts w:eastAsia="Times New Roman" w:cs="Times New Roman"/>
                <w:sz w:val="22"/>
              </w:rPr>
              <w:t xml:space="preserve">, các PCT </w:t>
            </w:r>
            <w:r>
              <w:rPr>
                <w:rFonts w:eastAsia="Times New Roman" w:cs="Times New Roman"/>
                <w:sz w:val="22"/>
                <w:lang w:val="vi-VN"/>
              </w:rPr>
              <w:t>UBND tỉnh;</w:t>
            </w:r>
          </w:p>
          <w:p>
            <w:pPr>
              <w:spacing w:after="0" w:line="240" w:lineRule="auto"/>
              <w:jc w:val="both"/>
              <w:rPr>
                <w:rFonts w:eastAsia="Times New Roman" w:cs="Times New Roman"/>
                <w:sz w:val="22"/>
              </w:rPr>
            </w:pPr>
            <w:r>
              <w:rPr>
                <w:rFonts w:eastAsia="Times New Roman" w:cs="Times New Roman"/>
                <w:sz w:val="22"/>
                <w:lang w:val="vi-VN"/>
              </w:rPr>
              <w:t>- Chánh VP</w:t>
            </w:r>
            <w:r>
              <w:rPr>
                <w:rFonts w:eastAsia="Times New Roman" w:cs="Times New Roman"/>
                <w:sz w:val="22"/>
              </w:rPr>
              <w:t>, các PCVP UBND tỉnh;</w:t>
            </w:r>
          </w:p>
          <w:p>
            <w:pPr>
              <w:spacing w:after="0" w:line="240" w:lineRule="auto"/>
              <w:jc w:val="both"/>
              <w:rPr>
                <w:rFonts w:eastAsia="Times New Roman" w:cs="Times New Roman"/>
                <w:sz w:val="22"/>
              </w:rPr>
            </w:pPr>
            <w:r>
              <w:rPr>
                <w:rFonts w:eastAsia="Times New Roman" w:cs="Times New Roman"/>
                <w:sz w:val="22"/>
              </w:rPr>
              <w:t>- Trung tâm CB-TH;</w:t>
            </w:r>
          </w:p>
          <w:p>
            <w:pPr>
              <w:spacing w:after="0" w:line="240" w:lineRule="auto"/>
              <w:jc w:val="both"/>
              <w:rPr>
                <w:rFonts w:eastAsia="Times New Roman" w:cs="Times New Roman"/>
                <w:szCs w:val="28"/>
                <w:lang w:val="vi-VN"/>
              </w:rPr>
            </w:pPr>
            <w:r>
              <w:rPr>
                <w:rFonts w:eastAsia="Times New Roman" w:cs="Times New Roman"/>
                <w:sz w:val="22"/>
                <w:lang w:val="vi-VN"/>
              </w:rPr>
              <w:t>- Lưu: VT, NC.</w:t>
            </w:r>
          </w:p>
        </w:tc>
        <w:tc>
          <w:tcPr>
            <w:tcW w:w="5103" w:type="dxa"/>
          </w:tcPr>
          <w:p>
            <w:pPr>
              <w:spacing w:after="0" w:line="240" w:lineRule="auto"/>
              <w:jc w:val="center"/>
              <w:rPr>
                <w:rFonts w:eastAsia="Times New Roman" w:cs="Times New Roman"/>
                <w:b/>
                <w:bCs/>
                <w:sz w:val="26"/>
                <w:szCs w:val="26"/>
              </w:rPr>
            </w:pPr>
            <w:r>
              <w:rPr>
                <w:rFonts w:eastAsia="Times New Roman" w:cs="Times New Roman"/>
                <w:b/>
                <w:bCs/>
                <w:sz w:val="26"/>
                <w:szCs w:val="26"/>
              </w:rPr>
              <w:t>TL. CHỦ TỊCH</w:t>
            </w:r>
          </w:p>
          <w:p>
            <w:pPr>
              <w:spacing w:after="0" w:line="240" w:lineRule="auto"/>
              <w:jc w:val="center"/>
              <w:rPr>
                <w:rFonts w:eastAsia="Times New Roman" w:cs="Times New Roman"/>
                <w:b/>
                <w:bCs/>
                <w:sz w:val="26"/>
                <w:szCs w:val="26"/>
              </w:rPr>
            </w:pPr>
            <w:r>
              <w:rPr>
                <w:rFonts w:eastAsia="Times New Roman" w:cs="Times New Roman"/>
                <w:b/>
                <w:bCs/>
                <w:sz w:val="26"/>
                <w:szCs w:val="26"/>
              </w:rPr>
              <w:t>KT. CHÁNH VĂN PHÒNG</w:t>
            </w:r>
          </w:p>
          <w:p>
            <w:pPr>
              <w:spacing w:after="0" w:line="240" w:lineRule="auto"/>
              <w:jc w:val="center"/>
              <w:rPr>
                <w:rFonts w:eastAsia="Times New Roman" w:cs="Times New Roman"/>
                <w:b/>
                <w:bCs/>
                <w:sz w:val="26"/>
                <w:szCs w:val="26"/>
              </w:rPr>
            </w:pPr>
            <w:r>
              <w:rPr>
                <w:rFonts w:eastAsia="Times New Roman" w:cs="Times New Roman"/>
                <w:b/>
                <w:bCs/>
                <w:sz w:val="26"/>
                <w:szCs w:val="26"/>
              </w:rPr>
              <w:t>PHÓ CHÁNH VĂN PHÒNG</w:t>
            </w:r>
          </w:p>
          <w:p>
            <w:pPr>
              <w:spacing w:after="0" w:line="240" w:lineRule="auto"/>
              <w:jc w:val="center"/>
              <w:rPr>
                <w:rFonts w:eastAsia="Times New Roman" w:cs="Times New Roman"/>
                <w:b/>
                <w:bCs/>
                <w:sz w:val="26"/>
                <w:szCs w:val="26"/>
              </w:rPr>
            </w:pPr>
          </w:p>
          <w:p>
            <w:pPr>
              <w:spacing w:after="0" w:line="240" w:lineRule="auto"/>
              <w:jc w:val="center"/>
              <w:rPr>
                <w:rFonts w:eastAsia="Times New Roman" w:cs="Times New Roman"/>
                <w:b/>
                <w:bCs/>
                <w:sz w:val="26"/>
                <w:szCs w:val="26"/>
              </w:rPr>
            </w:pPr>
          </w:p>
          <w:p>
            <w:pPr>
              <w:spacing w:after="0" w:line="240" w:lineRule="auto"/>
              <w:rPr>
                <w:rFonts w:eastAsia="Times New Roman" w:cs="Times New Roman"/>
                <w:b/>
                <w:bCs/>
                <w:sz w:val="18"/>
                <w:szCs w:val="26"/>
              </w:rPr>
            </w:pPr>
          </w:p>
          <w:p>
            <w:pPr>
              <w:spacing w:after="0" w:line="240" w:lineRule="auto"/>
              <w:rPr>
                <w:rFonts w:eastAsia="Times New Roman" w:cs="Times New Roman"/>
                <w:b/>
                <w:bCs/>
                <w:sz w:val="34"/>
                <w:szCs w:val="26"/>
              </w:rPr>
            </w:pPr>
          </w:p>
          <w:p>
            <w:pPr>
              <w:spacing w:after="0" w:line="240" w:lineRule="auto"/>
              <w:jc w:val="center"/>
              <w:rPr>
                <w:rFonts w:eastAsia="Times New Roman" w:cs="Times New Roman"/>
                <w:b/>
                <w:bCs/>
                <w:sz w:val="26"/>
                <w:szCs w:val="26"/>
              </w:rPr>
            </w:pPr>
          </w:p>
          <w:p>
            <w:pPr>
              <w:spacing w:after="0" w:line="240" w:lineRule="auto"/>
              <w:jc w:val="center"/>
              <w:rPr>
                <w:rFonts w:eastAsia="Times New Roman" w:cs="Times New Roman"/>
                <w:b/>
                <w:bCs/>
                <w:sz w:val="26"/>
                <w:szCs w:val="26"/>
              </w:rPr>
            </w:pPr>
          </w:p>
          <w:p>
            <w:pPr>
              <w:spacing w:after="0" w:line="240" w:lineRule="auto"/>
              <w:jc w:val="center"/>
              <w:rPr>
                <w:rFonts w:eastAsia="Times New Roman" w:cs="Times New Roman"/>
                <w:b/>
                <w:bCs/>
                <w:szCs w:val="28"/>
              </w:rPr>
            </w:pPr>
            <w:r>
              <w:rPr>
                <w:rFonts w:eastAsia="Times New Roman" w:cs="Times New Roman"/>
                <w:b/>
                <w:bCs/>
                <w:szCs w:val="28"/>
              </w:rPr>
              <w:t xml:space="preserve">        Trần Công Thành</w:t>
            </w:r>
          </w:p>
        </w:tc>
      </w:tr>
    </w:tbl>
    <w:p>
      <w:pPr>
        <w:rPr>
          <w:sz w:val="20"/>
        </w:rPr>
      </w:pPr>
    </w:p>
    <w:sectPr>
      <w:pgSz w:w="11907" w:h="16840" w:code="9"/>
      <w:pgMar w:top="851" w:right="1077" w:bottom="454"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85AD6"/>
    <w:multiLevelType w:val="hybridMultilevel"/>
    <w:tmpl w:val="E96A2C6E"/>
    <w:lvl w:ilvl="0" w:tplc="07F6AE36">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nsid w:val="3B420460"/>
    <w:multiLevelType w:val="hybridMultilevel"/>
    <w:tmpl w:val="3BEE7800"/>
    <w:lvl w:ilvl="0" w:tplc="3030F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51F26-34B9-424B-80AE-A532DF59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VX1</dc:creator>
  <cp:lastModifiedBy>Windows User</cp:lastModifiedBy>
  <cp:revision>11</cp:revision>
  <cp:lastPrinted>2024-11-28T09:51:00Z</cp:lastPrinted>
  <dcterms:created xsi:type="dcterms:W3CDTF">2024-11-25T16:28:00Z</dcterms:created>
  <dcterms:modified xsi:type="dcterms:W3CDTF">2024-11-28T09:51:00Z</dcterms:modified>
</cp:coreProperties>
</file>