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F8060" w14:textId="77777777" w:rsidR="001E105B" w:rsidRPr="004D2544" w:rsidRDefault="001E105B" w:rsidP="00B804B0">
      <w:pPr>
        <w:ind w:firstLine="567"/>
        <w:rPr>
          <w:sz w:val="6"/>
          <w:szCs w:val="28"/>
        </w:rPr>
      </w:pPr>
    </w:p>
    <w:tbl>
      <w:tblPr>
        <w:tblW w:w="9180" w:type="dxa"/>
        <w:tblLook w:val="04A0" w:firstRow="1" w:lastRow="0" w:firstColumn="1" w:lastColumn="0" w:noHBand="0" w:noVBand="1"/>
      </w:tblPr>
      <w:tblGrid>
        <w:gridCol w:w="3227"/>
        <w:gridCol w:w="5953"/>
      </w:tblGrid>
      <w:tr w:rsidR="004E432F" w:rsidRPr="00E36094" w14:paraId="44FE9773" w14:textId="77777777" w:rsidTr="00DB759D">
        <w:tc>
          <w:tcPr>
            <w:tcW w:w="3227" w:type="dxa"/>
          </w:tcPr>
          <w:p w14:paraId="43954C9E" w14:textId="2FCBB735" w:rsidR="004E432F" w:rsidRPr="00E36094" w:rsidRDefault="00F23F3D" w:rsidP="00F23F3D">
            <w:pPr>
              <w:widowControl w:val="0"/>
              <w:tabs>
                <w:tab w:val="left" w:pos="9356"/>
              </w:tabs>
              <w:rPr>
                <w:b/>
                <w:spacing w:val="-10"/>
                <w:sz w:val="28"/>
                <w:szCs w:val="28"/>
              </w:rPr>
            </w:pPr>
            <w:r>
              <w:rPr>
                <w:b/>
                <w:spacing w:val="-10"/>
                <w:sz w:val="28"/>
                <w:szCs w:val="28"/>
              </w:rPr>
              <w:t xml:space="preserve">    </w:t>
            </w:r>
            <w:r w:rsidR="004E432F" w:rsidRPr="00E36094">
              <w:rPr>
                <w:b/>
                <w:spacing w:val="-10"/>
                <w:sz w:val="28"/>
                <w:szCs w:val="28"/>
              </w:rPr>
              <w:t>ỦY BAN NHÂN DÂN</w:t>
            </w:r>
          </w:p>
          <w:p w14:paraId="51A92E8D" w14:textId="2F98A0EF" w:rsidR="004E432F" w:rsidRPr="00E36094" w:rsidRDefault="00F23F3D" w:rsidP="00F23F3D">
            <w:pPr>
              <w:widowControl w:val="0"/>
              <w:tabs>
                <w:tab w:val="left" w:pos="9356"/>
              </w:tabs>
              <w:ind w:firstLine="567"/>
              <w:rPr>
                <w:b/>
                <w:spacing w:val="-10"/>
                <w:sz w:val="28"/>
                <w:szCs w:val="28"/>
              </w:rPr>
            </w:pPr>
            <w:r w:rsidRPr="00E36094">
              <w:rPr>
                <w:b/>
                <w:spacing w:val="-10"/>
                <w:sz w:val="28"/>
                <w:szCs w:val="28"/>
              </w:rPr>
              <w:t xml:space="preserve">  </w:t>
            </w:r>
            <w:r w:rsidR="004E432F" w:rsidRPr="00E36094">
              <w:rPr>
                <w:b/>
                <w:spacing w:val="-10"/>
                <w:sz w:val="28"/>
                <w:szCs w:val="28"/>
              </w:rPr>
              <w:t>TỈNH HÀ TĨNH</w:t>
            </w:r>
          </w:p>
          <w:p w14:paraId="59B4D66B" w14:textId="3175A0F8" w:rsidR="004E432F" w:rsidRPr="00E36094" w:rsidRDefault="004E432F" w:rsidP="00F23F3D">
            <w:pPr>
              <w:widowControl w:val="0"/>
              <w:tabs>
                <w:tab w:val="left" w:pos="9356"/>
              </w:tabs>
              <w:spacing w:before="120"/>
              <w:ind w:firstLine="567"/>
              <w:rPr>
                <w:spacing w:val="-10"/>
                <w:sz w:val="28"/>
                <w:szCs w:val="28"/>
              </w:rPr>
            </w:pPr>
            <w:r w:rsidRPr="00E36094">
              <w:rPr>
                <w:noProof/>
                <w:spacing w:val="-10"/>
                <w:sz w:val="28"/>
                <w:szCs w:val="28"/>
              </w:rPr>
              <mc:AlternateContent>
                <mc:Choice Requires="wps">
                  <w:drawing>
                    <wp:anchor distT="0" distB="0" distL="114300" distR="114300" simplePos="0" relativeHeight="251659264" behindDoc="0" locked="0" layoutInCell="1" allowOverlap="1" wp14:anchorId="6328E022" wp14:editId="394B2762">
                      <wp:simplePos x="0" y="0"/>
                      <wp:positionH relativeFrom="column">
                        <wp:posOffset>653249</wp:posOffset>
                      </wp:positionH>
                      <wp:positionV relativeFrom="paragraph">
                        <wp:posOffset>26173</wp:posOffset>
                      </wp:positionV>
                      <wp:extent cx="755374"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64C72B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1.45pt,2.05pt" to="110.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Hw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"/>
                  </w:pict>
                </mc:Fallback>
              </mc:AlternateContent>
            </w:r>
            <w:r w:rsidRPr="00E36094">
              <w:rPr>
                <w:spacing w:val="-10"/>
                <w:sz w:val="28"/>
                <w:szCs w:val="28"/>
              </w:rPr>
              <w:t xml:space="preserve">Số: </w:t>
            </w:r>
            <w:r w:rsidR="008C3FD1" w:rsidRPr="00E36094">
              <w:rPr>
                <w:spacing w:val="-10"/>
                <w:sz w:val="28"/>
                <w:szCs w:val="28"/>
              </w:rPr>
              <w:t xml:space="preserve">      </w:t>
            </w:r>
            <w:r w:rsidR="00DB759D">
              <w:rPr>
                <w:spacing w:val="-10"/>
                <w:sz w:val="28"/>
                <w:szCs w:val="28"/>
              </w:rPr>
              <w:t xml:space="preserve"> </w:t>
            </w:r>
            <w:r w:rsidR="004D2544">
              <w:rPr>
                <w:spacing w:val="-10"/>
                <w:sz w:val="28"/>
                <w:szCs w:val="28"/>
              </w:rPr>
              <w:t xml:space="preserve">  </w:t>
            </w:r>
            <w:r w:rsidR="00DB759D">
              <w:rPr>
                <w:spacing w:val="-10"/>
                <w:sz w:val="28"/>
                <w:szCs w:val="28"/>
              </w:rPr>
              <w:t xml:space="preserve"> </w:t>
            </w:r>
            <w:r w:rsidR="008C3FD1" w:rsidRPr="00E36094">
              <w:rPr>
                <w:spacing w:val="-10"/>
                <w:sz w:val="28"/>
                <w:szCs w:val="28"/>
              </w:rPr>
              <w:t xml:space="preserve"> </w:t>
            </w:r>
            <w:r w:rsidRPr="00E36094">
              <w:rPr>
                <w:spacing w:val="-10"/>
                <w:sz w:val="28"/>
                <w:szCs w:val="28"/>
              </w:rPr>
              <w:t>KH-UBND</w:t>
            </w:r>
          </w:p>
          <w:p w14:paraId="59B0B642" w14:textId="286C3187" w:rsidR="004E432F" w:rsidRPr="00E36094" w:rsidRDefault="004E432F" w:rsidP="00B804B0">
            <w:pPr>
              <w:ind w:firstLine="567"/>
              <w:jc w:val="center"/>
              <w:rPr>
                <w:spacing w:val="-10"/>
                <w:sz w:val="28"/>
                <w:szCs w:val="28"/>
              </w:rPr>
            </w:pPr>
          </w:p>
        </w:tc>
        <w:tc>
          <w:tcPr>
            <w:tcW w:w="5953" w:type="dxa"/>
          </w:tcPr>
          <w:p w14:paraId="6B4CE268" w14:textId="77777777" w:rsidR="004E432F" w:rsidRPr="00E36094" w:rsidRDefault="004E432F" w:rsidP="00F23F3D">
            <w:pPr>
              <w:widowControl w:val="0"/>
              <w:tabs>
                <w:tab w:val="left" w:pos="9356"/>
              </w:tabs>
              <w:rPr>
                <w:b/>
                <w:spacing w:val="-10"/>
                <w:sz w:val="28"/>
                <w:szCs w:val="28"/>
              </w:rPr>
            </w:pPr>
            <w:r w:rsidRPr="00E36094">
              <w:rPr>
                <w:b/>
                <w:spacing w:val="-10"/>
                <w:sz w:val="28"/>
                <w:szCs w:val="28"/>
              </w:rPr>
              <w:t>CỘNG HÒA XÃ HỘI CHỦ NGHĨA VIỆT NAM</w:t>
            </w:r>
          </w:p>
          <w:p w14:paraId="7C96986A" w14:textId="77777777" w:rsidR="00DB759D" w:rsidRDefault="004E432F" w:rsidP="00DB759D">
            <w:pPr>
              <w:widowControl w:val="0"/>
              <w:tabs>
                <w:tab w:val="left" w:pos="9356"/>
              </w:tabs>
              <w:ind w:firstLine="567"/>
              <w:rPr>
                <w:b/>
                <w:spacing w:val="-10"/>
                <w:sz w:val="28"/>
                <w:szCs w:val="28"/>
              </w:rPr>
            </w:pPr>
            <w:r w:rsidRPr="00E36094">
              <w:rPr>
                <w:b/>
                <w:noProof/>
                <w:spacing w:val="-10"/>
                <w:sz w:val="28"/>
                <w:szCs w:val="28"/>
              </w:rPr>
              <mc:AlternateContent>
                <mc:Choice Requires="wps">
                  <w:drawing>
                    <wp:anchor distT="0" distB="0" distL="114300" distR="114300" simplePos="0" relativeHeight="251660288" behindDoc="0" locked="0" layoutInCell="1" allowOverlap="1" wp14:anchorId="322B562A" wp14:editId="6847992A">
                      <wp:simplePos x="0" y="0"/>
                      <wp:positionH relativeFrom="column">
                        <wp:posOffset>828675</wp:posOffset>
                      </wp:positionH>
                      <wp:positionV relativeFrom="paragraph">
                        <wp:posOffset>221615</wp:posOffset>
                      </wp:positionV>
                      <wp:extent cx="1971675" cy="0"/>
                      <wp:effectExtent l="13335" t="6350" r="571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29F05C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5pt,17.45pt" to="22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"/>
                  </w:pict>
                </mc:Fallback>
              </mc:AlternateContent>
            </w:r>
            <w:r w:rsidR="00F23F3D" w:rsidRPr="00E36094">
              <w:rPr>
                <w:b/>
                <w:spacing w:val="-10"/>
                <w:sz w:val="28"/>
                <w:szCs w:val="28"/>
              </w:rPr>
              <w:t xml:space="preserve">           </w:t>
            </w:r>
            <w:r w:rsidRPr="00E36094">
              <w:rPr>
                <w:b/>
                <w:spacing w:val="-10"/>
                <w:sz w:val="28"/>
                <w:szCs w:val="28"/>
              </w:rPr>
              <w:t>Độc lập - Tự do - Hạnh phúc</w:t>
            </w:r>
          </w:p>
          <w:p w14:paraId="26FDC5FC" w14:textId="77777777" w:rsidR="00DB759D" w:rsidRDefault="00DB759D" w:rsidP="00DB759D">
            <w:pPr>
              <w:widowControl w:val="0"/>
              <w:tabs>
                <w:tab w:val="left" w:pos="9356"/>
              </w:tabs>
              <w:ind w:firstLine="567"/>
              <w:rPr>
                <w:b/>
                <w:spacing w:val="-10"/>
                <w:sz w:val="28"/>
                <w:szCs w:val="28"/>
              </w:rPr>
            </w:pPr>
          </w:p>
          <w:p w14:paraId="15ED2058" w14:textId="0140E3F3" w:rsidR="004E432F" w:rsidRPr="00DB759D" w:rsidRDefault="00DB759D" w:rsidP="00DB759D">
            <w:pPr>
              <w:widowControl w:val="0"/>
              <w:tabs>
                <w:tab w:val="left" w:pos="9356"/>
              </w:tabs>
              <w:ind w:firstLine="567"/>
              <w:rPr>
                <w:b/>
                <w:spacing w:val="-10"/>
                <w:sz w:val="28"/>
                <w:szCs w:val="28"/>
              </w:rPr>
            </w:pPr>
            <w:r>
              <w:rPr>
                <w:b/>
                <w:spacing w:val="-10"/>
                <w:sz w:val="28"/>
                <w:szCs w:val="28"/>
              </w:rPr>
              <w:t xml:space="preserve"> </w:t>
            </w:r>
            <w:r w:rsidR="004F0773">
              <w:rPr>
                <w:i/>
                <w:sz w:val="28"/>
                <w:szCs w:val="28"/>
              </w:rPr>
              <w:t xml:space="preserve">   </w:t>
            </w:r>
            <w:r w:rsidR="004E432F" w:rsidRPr="00E36094">
              <w:rPr>
                <w:i/>
                <w:sz w:val="28"/>
                <w:szCs w:val="28"/>
              </w:rPr>
              <w:t xml:space="preserve">Hà Tĩnh, ngày </w:t>
            </w:r>
            <w:r>
              <w:rPr>
                <w:i/>
                <w:sz w:val="28"/>
                <w:szCs w:val="28"/>
              </w:rPr>
              <w:t xml:space="preserve"> </w:t>
            </w:r>
            <w:r w:rsidR="004E432F" w:rsidRPr="00E36094">
              <w:rPr>
                <w:i/>
                <w:sz w:val="28"/>
                <w:szCs w:val="28"/>
              </w:rPr>
              <w:t xml:space="preserve"> </w:t>
            </w:r>
            <w:r w:rsidR="004D2544">
              <w:rPr>
                <w:i/>
                <w:sz w:val="28"/>
                <w:szCs w:val="28"/>
              </w:rPr>
              <w:t xml:space="preserve"> </w:t>
            </w:r>
            <w:r w:rsidR="004E432F" w:rsidRPr="00E36094">
              <w:rPr>
                <w:i/>
                <w:sz w:val="28"/>
                <w:szCs w:val="28"/>
              </w:rPr>
              <w:t xml:space="preserve">  tháng </w:t>
            </w:r>
            <w:r>
              <w:rPr>
                <w:i/>
                <w:sz w:val="28"/>
                <w:szCs w:val="28"/>
              </w:rPr>
              <w:t xml:space="preserve"> </w:t>
            </w:r>
            <w:r w:rsidR="004E432F" w:rsidRPr="00E36094">
              <w:rPr>
                <w:i/>
                <w:sz w:val="28"/>
                <w:szCs w:val="28"/>
              </w:rPr>
              <w:t xml:space="preserve"> </w:t>
            </w:r>
            <w:r w:rsidR="008E0615" w:rsidRPr="00E36094">
              <w:rPr>
                <w:i/>
                <w:sz w:val="28"/>
                <w:szCs w:val="28"/>
              </w:rPr>
              <w:t xml:space="preserve"> </w:t>
            </w:r>
            <w:r w:rsidR="004D2544">
              <w:rPr>
                <w:i/>
                <w:sz w:val="28"/>
                <w:szCs w:val="28"/>
              </w:rPr>
              <w:t xml:space="preserve"> </w:t>
            </w:r>
            <w:r w:rsidR="004E432F" w:rsidRPr="00E36094">
              <w:rPr>
                <w:i/>
                <w:sz w:val="28"/>
                <w:szCs w:val="28"/>
              </w:rPr>
              <w:t xml:space="preserve"> năm 2024</w:t>
            </w:r>
          </w:p>
        </w:tc>
      </w:tr>
    </w:tbl>
    <w:p w14:paraId="3E1CA16D" w14:textId="77777777" w:rsidR="002914B5" w:rsidRDefault="002914B5" w:rsidP="0028012B">
      <w:pPr>
        <w:rPr>
          <w:b/>
          <w:bCs/>
          <w:sz w:val="28"/>
          <w:szCs w:val="28"/>
        </w:rPr>
      </w:pPr>
    </w:p>
    <w:p w14:paraId="256482F8" w14:textId="60E52489" w:rsidR="004E432F" w:rsidRPr="00E36094" w:rsidRDefault="004E432F" w:rsidP="0028012B">
      <w:pPr>
        <w:jc w:val="center"/>
        <w:rPr>
          <w:b/>
          <w:bCs/>
          <w:sz w:val="28"/>
          <w:szCs w:val="28"/>
        </w:rPr>
      </w:pPr>
      <w:r w:rsidRPr="00E36094">
        <w:rPr>
          <w:b/>
          <w:bCs/>
          <w:sz w:val="28"/>
          <w:szCs w:val="28"/>
        </w:rPr>
        <w:t xml:space="preserve">KẾ HOẠCH </w:t>
      </w:r>
    </w:p>
    <w:p w14:paraId="0EE779AE" w14:textId="1ACFFF07" w:rsidR="006A7F46" w:rsidRPr="00E36094" w:rsidRDefault="00551F99" w:rsidP="0028012B">
      <w:pPr>
        <w:jc w:val="center"/>
        <w:rPr>
          <w:b/>
          <w:bCs/>
          <w:sz w:val="28"/>
          <w:szCs w:val="28"/>
          <w:lang w:val="vi-VN"/>
        </w:rPr>
      </w:pPr>
      <w:r>
        <w:rPr>
          <w:b/>
          <w:bCs/>
          <w:sz w:val="28"/>
          <w:szCs w:val="28"/>
        </w:rPr>
        <w:t>P</w:t>
      </w:r>
      <w:r w:rsidR="004E432F" w:rsidRPr="00E36094">
        <w:rPr>
          <w:b/>
          <w:bCs/>
          <w:sz w:val="28"/>
          <w:szCs w:val="28"/>
        </w:rPr>
        <w:t xml:space="preserve">hát triển giáo dục mầm non </w:t>
      </w:r>
      <w:r w:rsidR="009B0EC5" w:rsidRPr="00E36094">
        <w:rPr>
          <w:b/>
          <w:bCs/>
          <w:sz w:val="28"/>
          <w:szCs w:val="28"/>
        </w:rPr>
        <w:t>tỉnh Hà Tĩnh</w:t>
      </w:r>
      <w:r w:rsidR="00127553" w:rsidRPr="00E36094">
        <w:rPr>
          <w:b/>
          <w:bCs/>
          <w:sz w:val="28"/>
          <w:szCs w:val="28"/>
        </w:rPr>
        <w:t xml:space="preserve"> đến năm </w:t>
      </w:r>
      <w:r w:rsidR="006A7F46" w:rsidRPr="00E36094">
        <w:rPr>
          <w:b/>
          <w:bCs/>
          <w:sz w:val="28"/>
          <w:szCs w:val="28"/>
        </w:rPr>
        <w:t>2030,</w:t>
      </w:r>
    </w:p>
    <w:p w14:paraId="1C011C4B" w14:textId="6133D34A" w:rsidR="004E432F" w:rsidRPr="00E36094" w:rsidRDefault="004E432F" w:rsidP="0028012B">
      <w:pPr>
        <w:jc w:val="center"/>
        <w:rPr>
          <w:b/>
          <w:bCs/>
          <w:sz w:val="28"/>
          <w:szCs w:val="28"/>
          <w:lang w:val="vi-VN"/>
        </w:rPr>
      </w:pPr>
      <w:r w:rsidRPr="00E36094">
        <w:rPr>
          <w:b/>
          <w:bCs/>
          <w:sz w:val="28"/>
          <w:szCs w:val="28"/>
          <w:lang w:val="vi-VN"/>
        </w:rPr>
        <w:t xml:space="preserve"> </w:t>
      </w:r>
      <w:r w:rsidRPr="00E36094">
        <w:rPr>
          <w:b/>
          <w:bCs/>
          <w:sz w:val="28"/>
          <w:szCs w:val="28"/>
        </w:rPr>
        <w:t>tầm nhìn</w:t>
      </w:r>
      <w:r w:rsidRPr="00E36094">
        <w:rPr>
          <w:b/>
          <w:bCs/>
          <w:sz w:val="28"/>
          <w:szCs w:val="28"/>
          <w:lang w:val="vi-VN"/>
        </w:rPr>
        <w:t xml:space="preserve"> đến năm 2045</w:t>
      </w:r>
    </w:p>
    <w:p w14:paraId="71A72590" w14:textId="24B2E9A8" w:rsidR="004E432F" w:rsidRPr="00E36094" w:rsidRDefault="009E366C" w:rsidP="00B804B0">
      <w:pPr>
        <w:spacing w:before="60" w:after="60" w:line="276" w:lineRule="auto"/>
        <w:ind w:firstLine="567"/>
        <w:jc w:val="center"/>
        <w:rPr>
          <w:b/>
          <w:bCs/>
          <w:sz w:val="28"/>
          <w:szCs w:val="28"/>
          <w:lang w:val="vi-VN"/>
        </w:rPr>
      </w:pPr>
      <w:r w:rsidRPr="00E36094">
        <w:rPr>
          <w:b/>
          <w:bCs/>
          <w:noProof/>
          <w:sz w:val="28"/>
          <w:szCs w:val="28"/>
        </w:rPr>
        <mc:AlternateContent>
          <mc:Choice Requires="wps">
            <w:drawing>
              <wp:anchor distT="0" distB="0" distL="114300" distR="114300" simplePos="0" relativeHeight="251661312" behindDoc="0" locked="0" layoutInCell="1" allowOverlap="1" wp14:anchorId="7EBA8F18" wp14:editId="70676E5F">
                <wp:simplePos x="0" y="0"/>
                <wp:positionH relativeFrom="column">
                  <wp:posOffset>2433627</wp:posOffset>
                </wp:positionH>
                <wp:positionV relativeFrom="paragraph">
                  <wp:posOffset>48645</wp:posOffset>
                </wp:positionV>
                <wp:extent cx="1089039" cy="0"/>
                <wp:effectExtent l="0" t="0" r="15875" b="19050"/>
                <wp:wrapNone/>
                <wp:docPr id="3" name="Straight Connector 3"/>
                <wp:cNvGraphicFramePr/>
                <a:graphic xmlns:a="http://schemas.openxmlformats.org/drawingml/2006/main">
                  <a:graphicData uri="http://schemas.microsoft.com/office/word/2010/wordprocessingShape">
                    <wps:wsp>
                      <wps:cNvCnPr/>
                      <wps:spPr>
                        <a:xfrm>
                          <a:off x="0" y="0"/>
                          <a:ext cx="10890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6pt,3.85pt" to="277.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" strokecolor="#4472c4 [3204]" strokeweight=".5pt">
                <v:stroke joinstyle="miter"/>
              </v:line>
            </w:pict>
          </mc:Fallback>
        </mc:AlternateContent>
      </w:r>
    </w:p>
    <w:p w14:paraId="7697DFBA" w14:textId="73E19546" w:rsidR="001533F2" w:rsidRPr="00E36094" w:rsidRDefault="001533F2" w:rsidP="004933F4">
      <w:pPr>
        <w:shd w:val="clear" w:color="auto" w:fill="FFFFFF"/>
        <w:spacing w:after="60"/>
        <w:ind w:firstLine="720"/>
        <w:jc w:val="both"/>
        <w:rPr>
          <w:color w:val="000000"/>
          <w:sz w:val="28"/>
          <w:szCs w:val="28"/>
        </w:rPr>
      </w:pPr>
      <w:r w:rsidRPr="00E36094">
        <w:rPr>
          <w:color w:val="000000"/>
          <w:sz w:val="28"/>
          <w:szCs w:val="28"/>
        </w:rPr>
        <w:t>Thực hiện</w:t>
      </w:r>
      <w:r w:rsidR="007D73F9" w:rsidRPr="007D73F9">
        <w:rPr>
          <w:color w:val="000000"/>
          <w:sz w:val="28"/>
          <w:szCs w:val="28"/>
        </w:rPr>
        <w:t xml:space="preserve"> </w:t>
      </w:r>
      <w:r w:rsidR="007D73F9" w:rsidRPr="00E36094">
        <w:rPr>
          <w:color w:val="000000"/>
          <w:sz w:val="28"/>
          <w:szCs w:val="28"/>
        </w:rPr>
        <w:t>Kết luận của Thủ tướng Chính phủ</w:t>
      </w:r>
      <w:r w:rsidR="007D73F9" w:rsidRPr="007D73F9">
        <w:rPr>
          <w:color w:val="000000"/>
          <w:sz w:val="28"/>
          <w:szCs w:val="28"/>
        </w:rPr>
        <w:t xml:space="preserve"> </w:t>
      </w:r>
      <w:r w:rsidR="007D73F9" w:rsidRPr="00E36094">
        <w:rPr>
          <w:color w:val="000000"/>
          <w:sz w:val="28"/>
          <w:szCs w:val="28"/>
        </w:rPr>
        <w:t>về “Đổi mới, phát triển giáo dục mầm non (GDMN) đến n</w:t>
      </w:r>
      <w:r w:rsidR="007D73F9">
        <w:rPr>
          <w:color w:val="000000"/>
          <w:sz w:val="28"/>
          <w:szCs w:val="28"/>
        </w:rPr>
        <w:t>ăm 2030, tầm nhìn đến năm 2045”</w:t>
      </w:r>
      <w:r w:rsidR="00DB759D">
        <w:rPr>
          <w:color w:val="000000"/>
          <w:sz w:val="28"/>
          <w:szCs w:val="28"/>
        </w:rPr>
        <w:t xml:space="preserve"> </w:t>
      </w:r>
      <w:r w:rsidR="007D73F9">
        <w:rPr>
          <w:color w:val="000000"/>
          <w:sz w:val="28"/>
          <w:szCs w:val="28"/>
        </w:rPr>
        <w:t>tại</w:t>
      </w:r>
      <w:r w:rsidRPr="00E36094">
        <w:rPr>
          <w:color w:val="000000"/>
          <w:sz w:val="28"/>
          <w:szCs w:val="28"/>
        </w:rPr>
        <w:t xml:space="preserve"> Thông báo số </w:t>
      </w:r>
      <w:hyperlink r:id="rId9" w:tgtFrame="_blank" w:tooltip="Thông báo 173/TB-VPCP" w:history="1">
        <w:r w:rsidRPr="00E36094">
          <w:rPr>
            <w:sz w:val="28"/>
            <w:szCs w:val="28"/>
          </w:rPr>
          <w:t>173/TB-VPCP</w:t>
        </w:r>
      </w:hyperlink>
      <w:r w:rsidRPr="00E36094">
        <w:rPr>
          <w:color w:val="000000"/>
          <w:sz w:val="28"/>
          <w:szCs w:val="28"/>
        </w:rPr>
        <w:t> ngày 22</w:t>
      </w:r>
      <w:r w:rsidRPr="00E36094">
        <w:rPr>
          <w:color w:val="000000"/>
          <w:sz w:val="28"/>
          <w:szCs w:val="28"/>
          <w:lang w:val="vi-VN"/>
        </w:rPr>
        <w:t>/4/2024 của Văn phòng Chính phủ</w:t>
      </w:r>
      <w:r w:rsidR="007D73F9">
        <w:rPr>
          <w:color w:val="000000"/>
          <w:sz w:val="28"/>
          <w:szCs w:val="28"/>
        </w:rPr>
        <w:t>.</w:t>
      </w:r>
      <w:r w:rsidRPr="00E36094">
        <w:rPr>
          <w:color w:val="000000"/>
          <w:sz w:val="28"/>
          <w:szCs w:val="28"/>
        </w:rPr>
        <w:t xml:space="preserve"> </w:t>
      </w:r>
      <w:r w:rsidR="00F35BCB">
        <w:rPr>
          <w:color w:val="000000"/>
          <w:sz w:val="28"/>
          <w:szCs w:val="28"/>
        </w:rPr>
        <w:t>Theo tổng hợp, tham mưu</w:t>
      </w:r>
      <w:r w:rsidR="00DB759D">
        <w:rPr>
          <w:color w:val="000000"/>
          <w:sz w:val="28"/>
          <w:szCs w:val="28"/>
        </w:rPr>
        <w:t>,</w:t>
      </w:r>
      <w:r w:rsidR="00F35BCB">
        <w:rPr>
          <w:color w:val="000000"/>
          <w:sz w:val="28"/>
          <w:szCs w:val="28"/>
        </w:rPr>
        <w:t xml:space="preserve"> đề xuất của Sở Giáo dục và Đào tạo (sau khi đã lấy ý kiến góp ý, thống nhất của các sở, ngành chức năng liên quan và UBND các huyện, thị xã, thành phố),</w:t>
      </w:r>
      <w:r w:rsidRPr="00E36094">
        <w:rPr>
          <w:color w:val="000000"/>
          <w:sz w:val="28"/>
          <w:szCs w:val="28"/>
        </w:rPr>
        <w:t xml:space="preserve"> Ủy ban nhân dân tỉnh ban hành Kế hoạch phát triển </w:t>
      </w:r>
      <w:r w:rsidR="002C2A71" w:rsidRPr="00E36094">
        <w:rPr>
          <w:color w:val="000000"/>
          <w:sz w:val="28"/>
          <w:szCs w:val="28"/>
        </w:rPr>
        <w:t>GDMN</w:t>
      </w:r>
      <w:r w:rsidRPr="00E36094">
        <w:rPr>
          <w:color w:val="000000"/>
          <w:sz w:val="28"/>
          <w:szCs w:val="28"/>
        </w:rPr>
        <w:t xml:space="preserve"> trên địa bàn tỉnh </w:t>
      </w:r>
      <w:r w:rsidRPr="00E36094">
        <w:rPr>
          <w:color w:val="000000"/>
          <w:sz w:val="28"/>
          <w:szCs w:val="28"/>
          <w:lang w:val="vi-VN"/>
        </w:rPr>
        <w:t>Hà Tĩnh</w:t>
      </w:r>
      <w:r w:rsidRPr="00E36094">
        <w:rPr>
          <w:color w:val="000000"/>
          <w:sz w:val="28"/>
          <w:szCs w:val="28"/>
        </w:rPr>
        <w:t xml:space="preserve"> </w:t>
      </w:r>
      <w:r w:rsidR="00127553" w:rsidRPr="00E36094">
        <w:rPr>
          <w:color w:val="000000"/>
          <w:sz w:val="28"/>
          <w:szCs w:val="28"/>
        </w:rPr>
        <w:t>đến năm</w:t>
      </w:r>
      <w:r w:rsidRPr="00E36094">
        <w:rPr>
          <w:color w:val="000000"/>
          <w:sz w:val="28"/>
          <w:szCs w:val="28"/>
        </w:rPr>
        <w:t xml:space="preserve"> 2030, tầm nhìn đến năm 2045 (sau đây được viết tắt là Kế hoạch) </w:t>
      </w:r>
      <w:r w:rsidR="00374484" w:rsidRPr="00E36094">
        <w:rPr>
          <w:color w:val="000000"/>
          <w:sz w:val="28"/>
          <w:szCs w:val="28"/>
        </w:rPr>
        <w:t>gồm</w:t>
      </w:r>
      <w:r w:rsidRPr="00E36094">
        <w:rPr>
          <w:color w:val="000000"/>
          <w:sz w:val="28"/>
          <w:szCs w:val="28"/>
          <w:lang w:val="vi-VN"/>
        </w:rPr>
        <w:t xml:space="preserve"> các nội dung </w:t>
      </w:r>
      <w:r w:rsidRPr="00E36094">
        <w:rPr>
          <w:color w:val="000000"/>
          <w:sz w:val="28"/>
          <w:szCs w:val="28"/>
        </w:rPr>
        <w:t>cụ thể như sau:</w:t>
      </w:r>
    </w:p>
    <w:p w14:paraId="6E8CB6AA" w14:textId="246614A1" w:rsidR="0018590C" w:rsidRPr="00E36094" w:rsidRDefault="0018590C"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b/>
          <w:sz w:val="28"/>
          <w:szCs w:val="28"/>
        </w:rPr>
      </w:pPr>
      <w:r w:rsidRPr="00E36094">
        <w:rPr>
          <w:b/>
          <w:sz w:val="28"/>
          <w:szCs w:val="28"/>
        </w:rPr>
        <w:t>I. MỤC ĐÍCH, YÊU CẦU</w:t>
      </w:r>
    </w:p>
    <w:p w14:paraId="77FBB0D4" w14:textId="6AF7693B" w:rsidR="0018590C" w:rsidRPr="0028012B" w:rsidRDefault="0018590C"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b/>
          <w:sz w:val="28"/>
          <w:szCs w:val="28"/>
          <w:lang w:val="vi-VN"/>
        </w:rPr>
      </w:pPr>
      <w:r w:rsidRPr="00E36094">
        <w:rPr>
          <w:b/>
          <w:sz w:val="28"/>
          <w:szCs w:val="28"/>
        </w:rPr>
        <w:t>1. Mục đích</w:t>
      </w:r>
    </w:p>
    <w:p w14:paraId="14B9F783" w14:textId="1243F318" w:rsidR="0018590C" w:rsidRPr="00E36094" w:rsidRDefault="0018590C"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color w:val="000000"/>
          <w:sz w:val="28"/>
          <w:szCs w:val="28"/>
        </w:rPr>
      </w:pPr>
      <w:r w:rsidRPr="00E36094">
        <w:rPr>
          <w:color w:val="000000"/>
          <w:sz w:val="28"/>
          <w:szCs w:val="28"/>
        </w:rPr>
        <w:t>Xác định những nhiệm vụ trọng tâm, giải pháp chủ yếu đ</w:t>
      </w:r>
      <w:r w:rsidR="001412B4" w:rsidRPr="00E36094">
        <w:rPr>
          <w:color w:val="000000"/>
          <w:sz w:val="28"/>
          <w:szCs w:val="28"/>
        </w:rPr>
        <w:t>ể</w:t>
      </w:r>
      <w:r w:rsidR="00127553" w:rsidRPr="00E36094">
        <w:rPr>
          <w:color w:val="000000"/>
          <w:sz w:val="28"/>
          <w:szCs w:val="28"/>
        </w:rPr>
        <w:t xml:space="preserve"> thực hiện </w:t>
      </w:r>
      <w:r w:rsidR="00DB759D" w:rsidRPr="00E36094">
        <w:rPr>
          <w:color w:val="000000"/>
          <w:sz w:val="28"/>
          <w:szCs w:val="28"/>
        </w:rPr>
        <w:t xml:space="preserve">Kết luận của Thủ tướng Chính phủ </w:t>
      </w:r>
      <w:r w:rsidR="00DB759D">
        <w:rPr>
          <w:color w:val="000000"/>
          <w:sz w:val="28"/>
          <w:szCs w:val="28"/>
        </w:rPr>
        <w:t xml:space="preserve">tại </w:t>
      </w:r>
      <w:r w:rsidR="00127553" w:rsidRPr="00E36094">
        <w:rPr>
          <w:color w:val="000000"/>
          <w:sz w:val="28"/>
          <w:szCs w:val="28"/>
        </w:rPr>
        <w:t>Thông báo số </w:t>
      </w:r>
      <w:hyperlink r:id="rId10" w:tgtFrame="_blank" w:tooltip="Thông báo 173/TB-VPCP" w:history="1">
        <w:r w:rsidR="00127553" w:rsidRPr="00E36094">
          <w:rPr>
            <w:sz w:val="28"/>
            <w:szCs w:val="28"/>
          </w:rPr>
          <w:t>173/TB-VPCP</w:t>
        </w:r>
      </w:hyperlink>
      <w:r w:rsidR="00127553" w:rsidRPr="00E36094">
        <w:rPr>
          <w:color w:val="000000"/>
          <w:sz w:val="28"/>
          <w:szCs w:val="28"/>
        </w:rPr>
        <w:t> ngày 22</w:t>
      </w:r>
      <w:r w:rsidR="00127553" w:rsidRPr="00E36094">
        <w:rPr>
          <w:color w:val="000000"/>
          <w:sz w:val="28"/>
          <w:szCs w:val="28"/>
          <w:lang w:val="vi-VN"/>
        </w:rPr>
        <w:t>/4/2024 của Văn phòng Chính phủ</w:t>
      </w:r>
      <w:r w:rsidR="00127553" w:rsidRPr="00E36094">
        <w:rPr>
          <w:color w:val="000000"/>
          <w:sz w:val="28"/>
          <w:szCs w:val="28"/>
        </w:rPr>
        <w:t xml:space="preserve"> về “Đổi mới, phát triển giáo dục mầm non (GDMN) đến năm 2030, tầm nhìn đến năm 2045” trên địa bàn tỉnh; </w:t>
      </w:r>
      <w:r w:rsidRPr="00E36094">
        <w:rPr>
          <w:color w:val="000000"/>
          <w:sz w:val="28"/>
          <w:szCs w:val="28"/>
        </w:rPr>
        <w:t>tiếp tụ</w:t>
      </w:r>
      <w:r w:rsidR="00127553" w:rsidRPr="00E36094">
        <w:rPr>
          <w:color w:val="000000"/>
          <w:sz w:val="28"/>
          <w:szCs w:val="28"/>
        </w:rPr>
        <w:t>c</w:t>
      </w:r>
      <w:r w:rsidRPr="00E36094">
        <w:rPr>
          <w:color w:val="000000"/>
          <w:sz w:val="28"/>
          <w:szCs w:val="28"/>
        </w:rPr>
        <w:t xml:space="preserve"> thực hiện có hiệu quả Quyết định số </w:t>
      </w:r>
      <w:hyperlink r:id="rId11" w:tgtFrame="_blank" w:tooltip="Quyết định 1677/QĐ-TTg" w:history="1">
        <w:r w:rsidRPr="00E36094">
          <w:rPr>
            <w:rStyle w:val="Hyperlink"/>
            <w:color w:val="auto"/>
            <w:sz w:val="28"/>
            <w:szCs w:val="28"/>
            <w:u w:val="none"/>
          </w:rPr>
          <w:t>1677/QĐ-TTg</w:t>
        </w:r>
      </w:hyperlink>
      <w:r w:rsidRPr="00E36094">
        <w:rPr>
          <w:sz w:val="28"/>
          <w:szCs w:val="28"/>
        </w:rPr>
        <w:t> ng</w:t>
      </w:r>
      <w:r w:rsidRPr="00E36094">
        <w:rPr>
          <w:color w:val="000000"/>
          <w:sz w:val="28"/>
          <w:szCs w:val="28"/>
        </w:rPr>
        <w:t>ày 03/12/2018 của Thủ tướng Chính phủ</w:t>
      </w:r>
      <w:r w:rsidR="00E33C2C">
        <w:rPr>
          <w:color w:val="000000"/>
          <w:sz w:val="28"/>
          <w:szCs w:val="28"/>
        </w:rPr>
        <w:t xml:space="preserve"> </w:t>
      </w:r>
      <w:r w:rsidR="00E33C2C" w:rsidRPr="00E33C2C">
        <w:rPr>
          <w:color w:val="182940"/>
          <w:sz w:val="28"/>
          <w:szCs w:val="28"/>
          <w:shd w:val="clear" w:color="auto" w:fill="FFFFFF"/>
        </w:rPr>
        <w:t>Phê duyệt Đề án phát triển Giáo dục mầm non giai đoạn 2018 - 2025</w:t>
      </w:r>
      <w:r w:rsidR="00127553" w:rsidRPr="00E33C2C">
        <w:rPr>
          <w:color w:val="000000"/>
          <w:sz w:val="28"/>
          <w:szCs w:val="28"/>
        </w:rPr>
        <w:t xml:space="preserve">; </w:t>
      </w:r>
      <w:r w:rsidRPr="00E36094">
        <w:rPr>
          <w:color w:val="000000"/>
          <w:sz w:val="28"/>
          <w:szCs w:val="28"/>
        </w:rPr>
        <w:t>từng bước phát triển GDMN đáp ứng yêu cầu</w:t>
      </w:r>
      <w:r w:rsidR="0030022F" w:rsidRPr="00E36094">
        <w:rPr>
          <w:color w:val="000000"/>
          <w:sz w:val="28"/>
          <w:szCs w:val="28"/>
        </w:rPr>
        <w:t xml:space="preserve"> </w:t>
      </w:r>
      <w:r w:rsidR="0030022F" w:rsidRPr="00E36094">
        <w:rPr>
          <w:spacing w:val="-8"/>
          <w:sz w:val="28"/>
          <w:szCs w:val="28"/>
          <w:lang w:val="vi-VN"/>
        </w:rPr>
        <w:t>đổi mới căn bản, toàn diện</w:t>
      </w:r>
      <w:r w:rsidR="00DB759D">
        <w:rPr>
          <w:spacing w:val="-8"/>
          <w:sz w:val="28"/>
          <w:szCs w:val="28"/>
        </w:rPr>
        <w:t xml:space="preserve"> GDĐT</w:t>
      </w:r>
      <w:r w:rsidRPr="00E36094">
        <w:rPr>
          <w:color w:val="000000"/>
          <w:sz w:val="28"/>
          <w:szCs w:val="28"/>
        </w:rPr>
        <w:t>.</w:t>
      </w:r>
    </w:p>
    <w:p w14:paraId="1C489D47" w14:textId="77777777" w:rsidR="0018590C" w:rsidRPr="0058119D" w:rsidRDefault="0018590C"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b/>
          <w:bCs/>
          <w:color w:val="000000"/>
          <w:sz w:val="28"/>
          <w:szCs w:val="28"/>
        </w:rPr>
      </w:pPr>
      <w:r w:rsidRPr="0058119D">
        <w:rPr>
          <w:b/>
          <w:bCs/>
          <w:color w:val="000000"/>
          <w:sz w:val="28"/>
          <w:szCs w:val="28"/>
        </w:rPr>
        <w:t>2. Yêu cầu</w:t>
      </w:r>
    </w:p>
    <w:p w14:paraId="7B86BAB2" w14:textId="53D1882E" w:rsidR="0018590C" w:rsidRPr="00E36094" w:rsidRDefault="0029625A"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color w:val="000000"/>
          <w:sz w:val="28"/>
          <w:szCs w:val="28"/>
        </w:rPr>
      </w:pPr>
      <w:r>
        <w:rPr>
          <w:color w:val="000000"/>
          <w:sz w:val="28"/>
          <w:szCs w:val="28"/>
          <w:lang w:val="vi-VN"/>
        </w:rPr>
        <w:t>-</w:t>
      </w:r>
      <w:r w:rsidR="00DD09BA" w:rsidRPr="00E36094">
        <w:rPr>
          <w:color w:val="000000"/>
          <w:sz w:val="28"/>
          <w:szCs w:val="28"/>
        </w:rPr>
        <w:t xml:space="preserve"> </w:t>
      </w:r>
      <w:r w:rsidR="0018590C" w:rsidRPr="00E36094">
        <w:rPr>
          <w:color w:val="000000"/>
          <w:sz w:val="28"/>
          <w:szCs w:val="28"/>
        </w:rPr>
        <w:t>Việc triển khai thực hiện Kế hoạch phải đảm bảo tính thiết thực, đồng bộ, phát huy tốt các nguồn lực.</w:t>
      </w:r>
    </w:p>
    <w:p w14:paraId="77E0A4CA" w14:textId="286229D9" w:rsidR="00946545" w:rsidRPr="00E36094" w:rsidRDefault="0029625A"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color w:val="000000"/>
          <w:sz w:val="28"/>
          <w:szCs w:val="28"/>
        </w:rPr>
      </w:pPr>
      <w:r>
        <w:rPr>
          <w:color w:val="000000"/>
          <w:sz w:val="28"/>
          <w:szCs w:val="28"/>
          <w:lang w:val="vi-VN"/>
        </w:rPr>
        <w:t>-</w:t>
      </w:r>
      <w:r w:rsidR="0018590C" w:rsidRPr="00E36094">
        <w:rPr>
          <w:color w:val="000000"/>
          <w:sz w:val="28"/>
          <w:szCs w:val="28"/>
        </w:rPr>
        <w:t xml:space="preserve"> </w:t>
      </w:r>
      <w:r w:rsidR="009871F0" w:rsidRPr="00E36094">
        <w:rPr>
          <w:color w:val="000000"/>
          <w:sz w:val="28"/>
          <w:szCs w:val="28"/>
        </w:rPr>
        <w:t xml:space="preserve">Các sở, ban, ngành, tổ chức chính trị-xã hội và UBND các huyện, thành phố, thị xã </w:t>
      </w:r>
      <w:r w:rsidR="00946545" w:rsidRPr="00E36094">
        <w:rPr>
          <w:sz w:val="28"/>
          <w:szCs w:val="28"/>
        </w:rPr>
        <w:t>quán triệt các quan điểm, mục tiêu của Kế hoạch</w:t>
      </w:r>
      <w:r w:rsidR="009871F0" w:rsidRPr="00E36094">
        <w:rPr>
          <w:sz w:val="28"/>
          <w:szCs w:val="28"/>
        </w:rPr>
        <w:t xml:space="preserve">, xác định rõ nhiệm vụ </w:t>
      </w:r>
      <w:r w:rsidR="00946545" w:rsidRPr="00E36094">
        <w:rPr>
          <w:sz w:val="28"/>
          <w:szCs w:val="28"/>
        </w:rPr>
        <w:t>để triển khai và tổ chức thực hiện hiệu quả, phù hợp với thực tiễn; thường xuyên kiểm tra, giám sát,</w:t>
      </w:r>
      <w:r w:rsidR="009871F0" w:rsidRPr="00E36094">
        <w:rPr>
          <w:sz w:val="28"/>
          <w:szCs w:val="28"/>
        </w:rPr>
        <w:t xml:space="preserve"> đôn đốc, định kỳ</w:t>
      </w:r>
      <w:r w:rsidR="00946545" w:rsidRPr="00E36094">
        <w:rPr>
          <w:sz w:val="28"/>
          <w:szCs w:val="28"/>
        </w:rPr>
        <w:t xml:space="preserve"> báo cáo kết quả thực hiện theo quy định</w:t>
      </w:r>
      <w:r w:rsidR="00946545" w:rsidRPr="00E36094">
        <w:t>.</w:t>
      </w:r>
    </w:p>
    <w:p w14:paraId="4633B73C" w14:textId="0D732BA7" w:rsidR="009E366C" w:rsidRPr="00E36094" w:rsidRDefault="001533F2"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b/>
          <w:sz w:val="28"/>
          <w:szCs w:val="28"/>
        </w:rPr>
      </w:pPr>
      <w:r w:rsidRPr="00E36094">
        <w:rPr>
          <w:b/>
          <w:sz w:val="28"/>
          <w:szCs w:val="28"/>
        </w:rPr>
        <w:t>II</w:t>
      </w:r>
      <w:r w:rsidR="009E366C" w:rsidRPr="00E36094">
        <w:rPr>
          <w:b/>
          <w:sz w:val="28"/>
          <w:szCs w:val="28"/>
        </w:rPr>
        <w:t>. MỤC TIÊU</w:t>
      </w:r>
    </w:p>
    <w:p w14:paraId="05C827FC" w14:textId="58EC3B34" w:rsidR="009E366C" w:rsidRPr="00E36094" w:rsidRDefault="009E366C"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rPr>
      </w:pPr>
      <w:r w:rsidRPr="00E36094">
        <w:rPr>
          <w:b/>
          <w:sz w:val="28"/>
          <w:szCs w:val="28"/>
          <w:lang w:val="vi-VN"/>
        </w:rPr>
        <w:t>1. Mục tiêu chung</w:t>
      </w:r>
      <w:r w:rsidR="0029625A">
        <w:rPr>
          <w:sz w:val="28"/>
          <w:szCs w:val="28"/>
          <w:lang w:val="vi-VN"/>
        </w:rPr>
        <w:t xml:space="preserve">: </w:t>
      </w:r>
      <w:r w:rsidRPr="00E36094">
        <w:rPr>
          <w:sz w:val="28"/>
          <w:szCs w:val="28"/>
          <w:lang w:val="vi-VN"/>
        </w:rPr>
        <w:t>Củng cố, phát triển mạng lưới trường, lớp mầm non phù hợp v</w:t>
      </w:r>
      <w:r w:rsidRPr="00E36094">
        <w:rPr>
          <w:sz w:val="28"/>
          <w:szCs w:val="28"/>
        </w:rPr>
        <w:t>ớ</w:t>
      </w:r>
      <w:r w:rsidRPr="00E36094">
        <w:rPr>
          <w:sz w:val="28"/>
          <w:szCs w:val="28"/>
          <w:lang w:val="vi-VN"/>
        </w:rPr>
        <w:t>i điều kiện kinh tế - xã hội của</w:t>
      </w:r>
      <w:r w:rsidR="005F1600" w:rsidRPr="00E36094">
        <w:rPr>
          <w:sz w:val="28"/>
          <w:szCs w:val="28"/>
        </w:rPr>
        <w:t xml:space="preserve"> tỉnh</w:t>
      </w:r>
      <w:r w:rsidRPr="00E36094">
        <w:rPr>
          <w:sz w:val="28"/>
          <w:szCs w:val="28"/>
          <w:lang w:val="vi-VN"/>
        </w:rPr>
        <w:t xml:space="preserve">, đáp ứng nhu cầu đến trường của trẻ em, theo hướng chuẩn hóa, hiện đại hóa, xã hội hóa và hội nhập quốc tế. Đa dạng hóa các phương thức, nâng cao chất lượng nuôi dưỡng, chăm sóc, giáo dục trẻ em theo hướng đạt chuẩn chất lượng </w:t>
      </w:r>
      <w:r w:rsidR="005F1600" w:rsidRPr="00E36094">
        <w:rPr>
          <w:sz w:val="28"/>
          <w:szCs w:val="28"/>
        </w:rPr>
        <w:t>GDMN</w:t>
      </w:r>
      <w:r w:rsidRPr="00E36094">
        <w:rPr>
          <w:sz w:val="28"/>
          <w:szCs w:val="28"/>
          <w:lang w:val="vi-VN"/>
        </w:rPr>
        <w:t xml:space="preserve"> trong khu vực và quốc tế; củng cố, duy trì và nâng cao chất lượng phổ cập </w:t>
      </w:r>
      <w:r w:rsidR="005F1600" w:rsidRPr="00E36094">
        <w:rPr>
          <w:sz w:val="28"/>
          <w:szCs w:val="28"/>
        </w:rPr>
        <w:t>GDMN</w:t>
      </w:r>
      <w:r w:rsidRPr="00E36094">
        <w:rPr>
          <w:sz w:val="28"/>
          <w:szCs w:val="28"/>
          <w:lang w:val="vi-VN"/>
        </w:rPr>
        <w:t xml:space="preserve"> cho trẻ em 5 tuổi, chuẩn bị tốt cho trẻ em vào học lớp </w:t>
      </w:r>
      <w:r w:rsidR="00331DC9" w:rsidRPr="00E36094">
        <w:rPr>
          <w:sz w:val="28"/>
          <w:szCs w:val="28"/>
        </w:rPr>
        <w:t>M</w:t>
      </w:r>
      <w:r w:rsidRPr="00E36094">
        <w:rPr>
          <w:sz w:val="28"/>
          <w:szCs w:val="28"/>
          <w:lang w:val="vi-VN"/>
        </w:rPr>
        <w:t xml:space="preserve">ột; thực hiện phổ cập </w:t>
      </w:r>
      <w:r w:rsidR="005F1600" w:rsidRPr="00E36094">
        <w:rPr>
          <w:sz w:val="28"/>
          <w:szCs w:val="28"/>
        </w:rPr>
        <w:t>GDMN</w:t>
      </w:r>
      <w:r w:rsidRPr="00E36094">
        <w:rPr>
          <w:sz w:val="28"/>
          <w:szCs w:val="28"/>
          <w:lang w:val="vi-VN"/>
        </w:rPr>
        <w:t xml:space="preserve"> cho trẻ em </w:t>
      </w:r>
      <w:r w:rsidR="007A4D0C" w:rsidRPr="00E36094">
        <w:rPr>
          <w:sz w:val="28"/>
          <w:szCs w:val="28"/>
        </w:rPr>
        <w:t>4</w:t>
      </w:r>
      <w:r w:rsidRPr="00E36094">
        <w:rPr>
          <w:sz w:val="28"/>
          <w:szCs w:val="28"/>
          <w:lang w:val="vi-VN"/>
        </w:rPr>
        <w:t xml:space="preserve"> tuổi, </w:t>
      </w:r>
      <w:r w:rsidR="007A4D0C" w:rsidRPr="00E36094">
        <w:rPr>
          <w:sz w:val="28"/>
          <w:szCs w:val="28"/>
        </w:rPr>
        <w:t>3</w:t>
      </w:r>
      <w:r w:rsidRPr="00E36094">
        <w:rPr>
          <w:sz w:val="28"/>
          <w:szCs w:val="28"/>
          <w:lang w:val="vi-VN"/>
        </w:rPr>
        <w:t xml:space="preserve"> tuổi.</w:t>
      </w:r>
    </w:p>
    <w:p w14:paraId="6AB2AB16" w14:textId="77777777" w:rsidR="009E366C" w:rsidRPr="00E36094" w:rsidRDefault="009E366C"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b/>
          <w:sz w:val="28"/>
          <w:szCs w:val="28"/>
          <w:lang w:val="vi-VN"/>
        </w:rPr>
      </w:pPr>
      <w:r w:rsidRPr="00E36094">
        <w:rPr>
          <w:b/>
          <w:sz w:val="28"/>
          <w:szCs w:val="28"/>
          <w:lang w:val="vi-VN"/>
        </w:rPr>
        <w:t>2. Mục tiêu cụ thể</w:t>
      </w:r>
    </w:p>
    <w:p w14:paraId="635A6234" w14:textId="79A81DC4" w:rsidR="009E366C" w:rsidRPr="00E36094" w:rsidRDefault="0029625A"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rPr>
      </w:pPr>
      <w:r>
        <w:rPr>
          <w:sz w:val="28"/>
          <w:szCs w:val="28"/>
          <w:lang w:val="vi-VN"/>
        </w:rPr>
        <w:t>2.1.</w:t>
      </w:r>
      <w:r w:rsidR="009E366C" w:rsidRPr="00E36094">
        <w:rPr>
          <w:sz w:val="28"/>
          <w:szCs w:val="28"/>
          <w:lang w:val="vi-VN"/>
        </w:rPr>
        <w:t xml:space="preserve"> Đến năm 20</w:t>
      </w:r>
      <w:r w:rsidR="009E366C" w:rsidRPr="00E36094">
        <w:rPr>
          <w:sz w:val="28"/>
          <w:szCs w:val="28"/>
        </w:rPr>
        <w:t>30</w:t>
      </w:r>
    </w:p>
    <w:p w14:paraId="3827E4D6" w14:textId="46F2B16C" w:rsidR="0026565A" w:rsidRPr="00E36094" w:rsidRDefault="009E366C"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rPr>
      </w:pPr>
      <w:r w:rsidRPr="00E36094">
        <w:rPr>
          <w:sz w:val="28"/>
          <w:szCs w:val="28"/>
          <w:lang w:val="vi-VN"/>
        </w:rPr>
        <w:lastRenderedPageBreak/>
        <w:t>- Về quy mô, mạng lưới trường, lớp</w:t>
      </w:r>
      <w:r w:rsidRPr="00E36094">
        <w:rPr>
          <w:sz w:val="28"/>
          <w:szCs w:val="28"/>
        </w:rPr>
        <w:t xml:space="preserve"> </w:t>
      </w:r>
      <w:r w:rsidRPr="00E36094">
        <w:rPr>
          <w:sz w:val="28"/>
          <w:szCs w:val="28"/>
          <w:lang w:val="vi-VN"/>
        </w:rPr>
        <w:t xml:space="preserve">được củng cố mở rộng, đủ năng lực huy động trẻ em đến trường, phát triển các cơ sở </w:t>
      </w:r>
      <w:r w:rsidRPr="00E36094">
        <w:rPr>
          <w:sz w:val="28"/>
          <w:szCs w:val="28"/>
        </w:rPr>
        <w:t>GDMN</w:t>
      </w:r>
      <w:r w:rsidRPr="00E36094">
        <w:rPr>
          <w:sz w:val="28"/>
          <w:szCs w:val="28"/>
          <w:lang w:val="vi-VN"/>
        </w:rPr>
        <w:t xml:space="preserve"> ngoài công lập. Phấn đấu có ít nhất </w:t>
      </w:r>
      <w:r w:rsidR="0042702A" w:rsidRPr="00E36094">
        <w:rPr>
          <w:sz w:val="28"/>
          <w:szCs w:val="28"/>
        </w:rPr>
        <w:t>4</w:t>
      </w:r>
      <w:r w:rsidRPr="00E36094">
        <w:rPr>
          <w:sz w:val="28"/>
          <w:szCs w:val="28"/>
        </w:rPr>
        <w:t xml:space="preserve">0% </w:t>
      </w:r>
      <w:r w:rsidRPr="00E36094">
        <w:rPr>
          <w:sz w:val="28"/>
          <w:szCs w:val="28"/>
          <w:lang w:val="vi-VN"/>
        </w:rPr>
        <w:t>trẻ em độ tuổi nhà </w:t>
      </w:r>
      <w:r w:rsidRPr="00E36094">
        <w:rPr>
          <w:sz w:val="28"/>
          <w:szCs w:val="28"/>
        </w:rPr>
        <w:t>tr</w:t>
      </w:r>
      <w:r w:rsidRPr="00E36094">
        <w:rPr>
          <w:sz w:val="28"/>
          <w:szCs w:val="28"/>
          <w:lang w:val="vi-VN"/>
        </w:rPr>
        <w:t>ẻ</w:t>
      </w:r>
      <w:r w:rsidRPr="00E36094">
        <w:rPr>
          <w:kern w:val="28"/>
          <w:sz w:val="28"/>
          <w:szCs w:val="28"/>
        </w:rPr>
        <w:t xml:space="preserve"> (từ 12 tháng tuổi đến 36 tháng tuổi)</w:t>
      </w:r>
      <w:r w:rsidRPr="00E36094">
        <w:rPr>
          <w:sz w:val="28"/>
          <w:szCs w:val="28"/>
          <w:lang w:val="vi-VN"/>
        </w:rPr>
        <w:t>, 9</w:t>
      </w:r>
      <w:r w:rsidR="0026565A" w:rsidRPr="00E36094">
        <w:rPr>
          <w:sz w:val="28"/>
          <w:szCs w:val="28"/>
        </w:rPr>
        <w:t>8</w:t>
      </w:r>
      <w:r w:rsidR="0042702A" w:rsidRPr="00E36094">
        <w:rPr>
          <w:sz w:val="28"/>
          <w:szCs w:val="28"/>
        </w:rPr>
        <w:t>,5</w:t>
      </w:r>
      <w:r w:rsidRPr="00E36094">
        <w:rPr>
          <w:sz w:val="28"/>
          <w:szCs w:val="28"/>
          <w:lang w:val="vi-VN"/>
        </w:rPr>
        <w:t>% trẻ em độ tuổi mẫu giáo</w:t>
      </w:r>
      <w:r w:rsidRPr="00E36094">
        <w:rPr>
          <w:sz w:val="28"/>
          <w:szCs w:val="28"/>
        </w:rPr>
        <w:t xml:space="preserve"> </w:t>
      </w:r>
      <w:r w:rsidRPr="00E36094">
        <w:rPr>
          <w:sz w:val="28"/>
          <w:szCs w:val="28"/>
          <w:lang w:val="vi-VN"/>
        </w:rPr>
        <w:t xml:space="preserve">được đến trường, tỷ lệ huy động trẻ em trong các cơ sở </w:t>
      </w:r>
      <w:r w:rsidRPr="00E36094">
        <w:rPr>
          <w:sz w:val="28"/>
          <w:szCs w:val="28"/>
        </w:rPr>
        <w:t>GDMN</w:t>
      </w:r>
      <w:r w:rsidRPr="00E36094">
        <w:rPr>
          <w:sz w:val="28"/>
          <w:szCs w:val="28"/>
          <w:lang w:val="vi-VN"/>
        </w:rPr>
        <w:t xml:space="preserve"> ngoài công lập chiếm từ </w:t>
      </w:r>
      <w:r w:rsidR="0042702A" w:rsidRPr="00E36094">
        <w:rPr>
          <w:sz w:val="28"/>
          <w:szCs w:val="28"/>
        </w:rPr>
        <w:t>30</w:t>
      </w:r>
      <w:r w:rsidRPr="00E36094">
        <w:rPr>
          <w:sz w:val="28"/>
          <w:szCs w:val="28"/>
          <w:lang w:val="vi-VN"/>
        </w:rPr>
        <w:t>% trở lên</w:t>
      </w:r>
      <w:r w:rsidRPr="00E36094">
        <w:rPr>
          <w:sz w:val="28"/>
          <w:szCs w:val="28"/>
        </w:rPr>
        <w:t>.</w:t>
      </w:r>
      <w:r w:rsidR="0029625A">
        <w:rPr>
          <w:sz w:val="28"/>
          <w:szCs w:val="28"/>
          <w:lang w:val="vi-VN"/>
        </w:rPr>
        <w:t xml:space="preserve"> </w:t>
      </w:r>
      <w:r w:rsidR="00371EA4" w:rsidRPr="00E36094">
        <w:rPr>
          <w:sz w:val="28"/>
          <w:szCs w:val="28"/>
          <w:lang w:val="vi-VN"/>
        </w:rPr>
        <w:t xml:space="preserve">Phấn đấu mỗi </w:t>
      </w:r>
      <w:r w:rsidR="00F23F3D" w:rsidRPr="00E36094">
        <w:rPr>
          <w:sz w:val="28"/>
          <w:szCs w:val="28"/>
        </w:rPr>
        <w:t>huyện, thành phố, thị xã</w:t>
      </w:r>
      <w:r w:rsidR="00371EA4" w:rsidRPr="00E36094">
        <w:rPr>
          <w:sz w:val="28"/>
          <w:szCs w:val="28"/>
          <w:lang w:val="vi-VN"/>
        </w:rPr>
        <w:t xml:space="preserve"> có tối thiểu 01 trường mầm non ngoài công lập</w:t>
      </w:r>
      <w:r w:rsidR="00371EA4" w:rsidRPr="00E36094">
        <w:rPr>
          <w:sz w:val="28"/>
          <w:szCs w:val="28"/>
        </w:rPr>
        <w:t xml:space="preserve">. </w:t>
      </w:r>
      <w:r w:rsidR="00E14CA8" w:rsidRPr="00E36094">
        <w:rPr>
          <w:sz w:val="28"/>
          <w:szCs w:val="28"/>
        </w:rPr>
        <w:t>Phấn đấu</w:t>
      </w:r>
      <w:r w:rsidR="0026565A" w:rsidRPr="00E36094">
        <w:rPr>
          <w:sz w:val="28"/>
          <w:szCs w:val="28"/>
        </w:rPr>
        <w:t xml:space="preserve"> mỗi trường </w:t>
      </w:r>
      <w:r w:rsidR="00672735" w:rsidRPr="00E36094">
        <w:rPr>
          <w:sz w:val="28"/>
          <w:szCs w:val="28"/>
        </w:rPr>
        <w:t>mầm non</w:t>
      </w:r>
      <w:r w:rsidR="0026565A" w:rsidRPr="00E36094">
        <w:rPr>
          <w:sz w:val="28"/>
          <w:szCs w:val="28"/>
        </w:rPr>
        <w:t xml:space="preserve"> công lập </w:t>
      </w:r>
      <w:r w:rsidR="00E14CA8" w:rsidRPr="00E36094">
        <w:rPr>
          <w:sz w:val="28"/>
          <w:szCs w:val="28"/>
        </w:rPr>
        <w:t xml:space="preserve">có tối thiểu </w:t>
      </w:r>
      <w:r w:rsidR="00B30499" w:rsidRPr="00E36094">
        <w:rPr>
          <w:sz w:val="28"/>
          <w:szCs w:val="28"/>
        </w:rPr>
        <w:t>01 nhóm trẻ</w:t>
      </w:r>
      <w:r w:rsidR="00CA00A9" w:rsidRPr="00E36094">
        <w:rPr>
          <w:sz w:val="28"/>
          <w:szCs w:val="28"/>
        </w:rPr>
        <w:t>.</w:t>
      </w:r>
      <w:r w:rsidR="00B30499" w:rsidRPr="00E36094">
        <w:rPr>
          <w:sz w:val="28"/>
          <w:szCs w:val="28"/>
        </w:rPr>
        <w:t xml:space="preserve"> </w:t>
      </w:r>
    </w:p>
    <w:p w14:paraId="138B0FA6" w14:textId="678D62CF" w:rsidR="009E329B" w:rsidRPr="00E36094" w:rsidRDefault="009E366C"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rPr>
      </w:pPr>
      <w:r w:rsidRPr="00E36094">
        <w:rPr>
          <w:sz w:val="28"/>
          <w:szCs w:val="28"/>
          <w:lang w:val="vi-VN"/>
        </w:rPr>
        <w:t>- Về chất lượng chăm sóc, giáo dục trẻ</w:t>
      </w:r>
      <w:r w:rsidR="0029625A">
        <w:rPr>
          <w:sz w:val="28"/>
          <w:szCs w:val="28"/>
          <w:lang w:val="vi-VN"/>
        </w:rPr>
        <w:t>:</w:t>
      </w:r>
      <w:r w:rsidRPr="00E36094">
        <w:rPr>
          <w:sz w:val="28"/>
          <w:szCs w:val="28"/>
        </w:rPr>
        <w:t xml:space="preserve"> Duy trì và nâng cao chất lượng tại 100% nhóm, lớp </w:t>
      </w:r>
      <w:r w:rsidRPr="00E36094">
        <w:rPr>
          <w:sz w:val="28"/>
          <w:szCs w:val="28"/>
          <w:lang w:val="vi-VN"/>
        </w:rPr>
        <w:t xml:space="preserve">mầm non học 2 buổi/ngày; </w:t>
      </w:r>
      <w:r w:rsidR="00F65CD4" w:rsidRPr="00E36094">
        <w:rPr>
          <w:sz w:val="28"/>
          <w:szCs w:val="28"/>
        </w:rPr>
        <w:t xml:space="preserve">tỷ lệ trẻ em suy dinh dưỡng </w:t>
      </w:r>
      <w:r w:rsidR="009E329B" w:rsidRPr="00E36094">
        <w:rPr>
          <w:sz w:val="28"/>
          <w:szCs w:val="28"/>
        </w:rPr>
        <w:t xml:space="preserve">thể nhẹ cân </w:t>
      </w:r>
      <w:r w:rsidR="00374484" w:rsidRPr="00E36094">
        <w:rPr>
          <w:sz w:val="28"/>
          <w:szCs w:val="28"/>
        </w:rPr>
        <w:t>giảm trung bình 0,1</w:t>
      </w:r>
      <w:r w:rsidR="009E329B" w:rsidRPr="00E36094">
        <w:rPr>
          <w:sz w:val="28"/>
          <w:szCs w:val="28"/>
        </w:rPr>
        <w:t>%</w:t>
      </w:r>
      <w:r w:rsidR="00374484" w:rsidRPr="00E36094">
        <w:rPr>
          <w:sz w:val="28"/>
          <w:szCs w:val="28"/>
        </w:rPr>
        <w:t>/năm</w:t>
      </w:r>
      <w:r w:rsidR="009E329B" w:rsidRPr="00E36094">
        <w:rPr>
          <w:sz w:val="28"/>
          <w:szCs w:val="28"/>
        </w:rPr>
        <w:t>;</w:t>
      </w:r>
      <w:r w:rsidR="00F65CD4" w:rsidRPr="00E36094">
        <w:rPr>
          <w:sz w:val="28"/>
          <w:szCs w:val="28"/>
        </w:rPr>
        <w:t xml:space="preserve"> tỷ lệ trẻ em suy dinh dưỡng </w:t>
      </w:r>
      <w:r w:rsidR="009E329B" w:rsidRPr="00E36094">
        <w:rPr>
          <w:sz w:val="28"/>
          <w:szCs w:val="28"/>
        </w:rPr>
        <w:t xml:space="preserve">thể thấp còi </w:t>
      </w:r>
      <w:r w:rsidR="00F65CD4" w:rsidRPr="00E36094">
        <w:rPr>
          <w:sz w:val="28"/>
          <w:szCs w:val="28"/>
        </w:rPr>
        <w:t xml:space="preserve">giảm trung bình </w:t>
      </w:r>
      <w:r w:rsidR="009E329B" w:rsidRPr="00E36094">
        <w:rPr>
          <w:sz w:val="28"/>
          <w:szCs w:val="28"/>
        </w:rPr>
        <w:t>0</w:t>
      </w:r>
      <w:r w:rsidR="00F65CD4" w:rsidRPr="00E36094">
        <w:rPr>
          <w:sz w:val="28"/>
          <w:szCs w:val="28"/>
        </w:rPr>
        <w:t>,2</w:t>
      </w:r>
      <w:r w:rsidR="009E329B" w:rsidRPr="00E36094">
        <w:rPr>
          <w:sz w:val="28"/>
          <w:szCs w:val="28"/>
        </w:rPr>
        <w:t xml:space="preserve"> %</w:t>
      </w:r>
      <w:r w:rsidR="00F65CD4" w:rsidRPr="00E36094">
        <w:rPr>
          <w:sz w:val="28"/>
          <w:szCs w:val="28"/>
        </w:rPr>
        <w:t>/năm</w:t>
      </w:r>
      <w:r w:rsidR="009E329B" w:rsidRPr="00E36094">
        <w:rPr>
          <w:sz w:val="28"/>
          <w:szCs w:val="28"/>
        </w:rPr>
        <w:t>; tỉ lệ trẻ thừa cân, béo phì được kiểm soát.</w:t>
      </w:r>
    </w:p>
    <w:p w14:paraId="531657BC" w14:textId="36149297" w:rsidR="009E366C" w:rsidRPr="00E36094" w:rsidRDefault="009E366C"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rPr>
      </w:pPr>
      <w:r w:rsidRPr="00E36094">
        <w:rPr>
          <w:sz w:val="28"/>
          <w:szCs w:val="28"/>
          <w:lang w:val="vi-VN"/>
        </w:rPr>
        <w:t xml:space="preserve">- </w:t>
      </w:r>
      <w:r w:rsidRPr="00E36094">
        <w:rPr>
          <w:sz w:val="28"/>
          <w:szCs w:val="28"/>
        </w:rPr>
        <w:t>Về đội ngũ giáo viên</w:t>
      </w:r>
      <w:r w:rsidR="0029625A">
        <w:rPr>
          <w:sz w:val="28"/>
          <w:szCs w:val="28"/>
          <w:lang w:val="vi-VN"/>
        </w:rPr>
        <w:t xml:space="preserve">: </w:t>
      </w:r>
      <w:r w:rsidRPr="00E36094">
        <w:rPr>
          <w:sz w:val="28"/>
          <w:szCs w:val="28"/>
        </w:rPr>
        <w:t>Đ</w:t>
      </w:r>
      <w:r w:rsidR="0029625A">
        <w:rPr>
          <w:sz w:val="28"/>
          <w:szCs w:val="28"/>
        </w:rPr>
        <w:t>ảm</w:t>
      </w:r>
      <w:r w:rsidR="0029625A">
        <w:rPr>
          <w:sz w:val="28"/>
          <w:szCs w:val="28"/>
          <w:lang w:val="vi-VN"/>
        </w:rPr>
        <w:t xml:space="preserve"> bảo đ</w:t>
      </w:r>
      <w:r w:rsidRPr="00E36094">
        <w:rPr>
          <w:sz w:val="28"/>
          <w:szCs w:val="28"/>
        </w:rPr>
        <w:t>ủ số lượng giáo viên mầm non trong các cơ sở GDMN công lập theo quy định; 100% giáo viên mầm non đạt chuẩn trình độ đào tạo theo quy định</w:t>
      </w:r>
      <w:r w:rsidR="00D36E59" w:rsidRPr="00E36094">
        <w:rPr>
          <w:sz w:val="28"/>
          <w:szCs w:val="28"/>
        </w:rPr>
        <w:t>;</w:t>
      </w:r>
      <w:r w:rsidRPr="00E36094">
        <w:rPr>
          <w:sz w:val="28"/>
          <w:szCs w:val="28"/>
        </w:rPr>
        <w:t xml:space="preserve"> </w:t>
      </w:r>
      <w:r w:rsidR="00DB759D">
        <w:rPr>
          <w:sz w:val="28"/>
          <w:szCs w:val="28"/>
        </w:rPr>
        <w:t>85</w:t>
      </w:r>
      <w:r w:rsidRPr="008C33CA">
        <w:rPr>
          <w:sz w:val="28"/>
          <w:szCs w:val="28"/>
        </w:rPr>
        <w:t>%</w:t>
      </w:r>
      <w:r w:rsidRPr="00E36094">
        <w:rPr>
          <w:sz w:val="28"/>
          <w:szCs w:val="28"/>
        </w:rPr>
        <w:t xml:space="preserve"> giáo viên đạt chuẩn nghề nghiệp mức độ khá trở lên.</w:t>
      </w:r>
    </w:p>
    <w:p w14:paraId="3488830B" w14:textId="4D850471" w:rsidR="009E366C" w:rsidRPr="00E36094" w:rsidRDefault="009E366C"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rPr>
      </w:pPr>
      <w:r w:rsidRPr="00E36094">
        <w:rPr>
          <w:sz w:val="28"/>
          <w:szCs w:val="28"/>
          <w:lang w:val="vi-VN"/>
        </w:rPr>
        <w:t>- Về cơ sở vật chấ</w:t>
      </w:r>
      <w:r w:rsidR="0029625A">
        <w:rPr>
          <w:sz w:val="28"/>
          <w:szCs w:val="28"/>
          <w:lang w:val="vi-VN"/>
        </w:rPr>
        <w:t xml:space="preserve">t: </w:t>
      </w:r>
      <w:r w:rsidRPr="00E36094">
        <w:rPr>
          <w:sz w:val="28"/>
          <w:szCs w:val="28"/>
          <w:lang w:val="vi-VN"/>
        </w:rPr>
        <w:t>Tỷ lệ</w:t>
      </w:r>
      <w:r w:rsidRPr="00E36094">
        <w:rPr>
          <w:sz w:val="28"/>
          <w:szCs w:val="28"/>
        </w:rPr>
        <w:t xml:space="preserve"> phòng học kiên cố đạt 100%; có 100% các trường mầm non có đủ đồ dùng dạy học </w:t>
      </w:r>
      <w:r w:rsidRPr="00E36094">
        <w:rPr>
          <w:sz w:val="28"/>
          <w:szCs w:val="28"/>
          <w:lang w:val="vi-VN"/>
        </w:rPr>
        <w:t xml:space="preserve">tối thiểu </w:t>
      </w:r>
      <w:r w:rsidRPr="00E36094">
        <w:rPr>
          <w:sz w:val="28"/>
          <w:szCs w:val="28"/>
        </w:rPr>
        <w:t xml:space="preserve">theo quy định, 100% trường được lắp đặt hạ tầng công nghệ thông tin để thực hiện việc ứng dụng công nghệ thông tin trong quản lý và </w:t>
      </w:r>
      <w:r w:rsidR="00A01843" w:rsidRPr="00E36094">
        <w:rPr>
          <w:sz w:val="28"/>
          <w:szCs w:val="28"/>
        </w:rPr>
        <w:t>chăm sóc, nuôi dưỡng, giáo dục</w:t>
      </w:r>
      <w:r w:rsidRPr="00E36094">
        <w:rPr>
          <w:sz w:val="28"/>
          <w:szCs w:val="28"/>
        </w:rPr>
        <w:t xml:space="preserve"> trẻ.</w:t>
      </w:r>
    </w:p>
    <w:p w14:paraId="57B5C981" w14:textId="03083DF1" w:rsidR="009E366C" w:rsidRPr="00E36094" w:rsidRDefault="009E366C"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rPr>
      </w:pPr>
      <w:r w:rsidRPr="00E36094">
        <w:rPr>
          <w:sz w:val="28"/>
          <w:szCs w:val="28"/>
        </w:rPr>
        <w:t xml:space="preserve">- Về kiểm định chất lượng giáo dục và trường </w:t>
      </w:r>
      <w:r w:rsidR="002C2A71" w:rsidRPr="00E36094">
        <w:rPr>
          <w:sz w:val="28"/>
          <w:szCs w:val="28"/>
        </w:rPr>
        <w:t>mầm non</w:t>
      </w:r>
      <w:r w:rsidRPr="00E36094">
        <w:rPr>
          <w:sz w:val="28"/>
          <w:szCs w:val="28"/>
        </w:rPr>
        <w:t xml:space="preserve"> đạt chuẩn Quốc gia</w:t>
      </w:r>
      <w:r w:rsidR="0029625A">
        <w:rPr>
          <w:sz w:val="28"/>
          <w:szCs w:val="28"/>
          <w:lang w:val="vi-VN"/>
        </w:rPr>
        <w:t xml:space="preserve">: </w:t>
      </w:r>
      <w:r w:rsidR="009104D0" w:rsidRPr="00E36094">
        <w:rPr>
          <w:sz w:val="28"/>
          <w:szCs w:val="28"/>
        </w:rPr>
        <w:t xml:space="preserve">Phấn đấu </w:t>
      </w:r>
      <w:r w:rsidRPr="00E36094">
        <w:rPr>
          <w:sz w:val="28"/>
          <w:szCs w:val="28"/>
        </w:rPr>
        <w:t>100% trường mầm non</w:t>
      </w:r>
      <w:r w:rsidR="00A01843" w:rsidRPr="00E36094">
        <w:rPr>
          <w:sz w:val="28"/>
          <w:szCs w:val="28"/>
        </w:rPr>
        <w:t xml:space="preserve"> công lập</w:t>
      </w:r>
      <w:r w:rsidR="00472FF9" w:rsidRPr="00E36094">
        <w:rPr>
          <w:sz w:val="28"/>
          <w:szCs w:val="28"/>
        </w:rPr>
        <w:t xml:space="preserve"> </w:t>
      </w:r>
      <w:r w:rsidR="00A01843" w:rsidRPr="00E36094">
        <w:rPr>
          <w:sz w:val="28"/>
          <w:szCs w:val="28"/>
        </w:rPr>
        <w:t xml:space="preserve">đạt </w:t>
      </w:r>
      <w:r w:rsidRPr="00E36094">
        <w:rPr>
          <w:sz w:val="28"/>
          <w:szCs w:val="28"/>
          <w:lang w:val="vi-VN"/>
        </w:rPr>
        <w:t>kiểm định chất lượng giáo dục</w:t>
      </w:r>
      <w:r w:rsidRPr="00E36094">
        <w:rPr>
          <w:sz w:val="28"/>
          <w:szCs w:val="28"/>
        </w:rPr>
        <w:t xml:space="preserve">, trong đó có </w:t>
      </w:r>
      <w:r w:rsidR="00924030" w:rsidRPr="00E36094">
        <w:rPr>
          <w:sz w:val="28"/>
          <w:szCs w:val="28"/>
        </w:rPr>
        <w:t>7</w:t>
      </w:r>
      <w:r w:rsidR="00472FF9" w:rsidRPr="00E36094">
        <w:rPr>
          <w:sz w:val="28"/>
          <w:szCs w:val="28"/>
        </w:rPr>
        <w:t>0</w:t>
      </w:r>
      <w:r w:rsidRPr="00E36094">
        <w:rPr>
          <w:sz w:val="28"/>
          <w:szCs w:val="28"/>
        </w:rPr>
        <w:t>% số trường mầm non</w:t>
      </w:r>
      <w:r w:rsidR="00F65CD4" w:rsidRPr="00E36094">
        <w:rPr>
          <w:sz w:val="28"/>
          <w:szCs w:val="28"/>
        </w:rPr>
        <w:t xml:space="preserve"> công lập</w:t>
      </w:r>
      <w:r w:rsidR="00472FF9" w:rsidRPr="00E36094">
        <w:rPr>
          <w:sz w:val="28"/>
          <w:szCs w:val="28"/>
        </w:rPr>
        <w:t xml:space="preserve"> </w:t>
      </w:r>
      <w:r w:rsidRPr="00E36094">
        <w:rPr>
          <w:sz w:val="28"/>
          <w:szCs w:val="28"/>
        </w:rPr>
        <w:t>được công nhận đạt tiêu chuẩn kiểm định chất lượng giáo dục</w:t>
      </w:r>
      <w:r w:rsidRPr="00E36094">
        <w:rPr>
          <w:kern w:val="28"/>
          <w:sz w:val="28"/>
          <w:szCs w:val="28"/>
        </w:rPr>
        <w:t xml:space="preserve"> cấp độ </w:t>
      </w:r>
      <w:r w:rsidR="0042702A" w:rsidRPr="00E36094">
        <w:rPr>
          <w:kern w:val="28"/>
          <w:sz w:val="28"/>
          <w:szCs w:val="28"/>
        </w:rPr>
        <w:t>3</w:t>
      </w:r>
      <w:r w:rsidR="00D36E59" w:rsidRPr="00E36094">
        <w:rPr>
          <w:kern w:val="28"/>
          <w:sz w:val="28"/>
          <w:szCs w:val="28"/>
        </w:rPr>
        <w:t xml:space="preserve"> trở lên</w:t>
      </w:r>
      <w:r w:rsidRPr="00E36094">
        <w:rPr>
          <w:kern w:val="28"/>
          <w:sz w:val="28"/>
          <w:szCs w:val="28"/>
          <w:lang w:val="vi-VN"/>
        </w:rPr>
        <w:t>;</w:t>
      </w:r>
      <w:r w:rsidR="0026565A" w:rsidRPr="00E36094">
        <w:rPr>
          <w:sz w:val="28"/>
          <w:szCs w:val="28"/>
        </w:rPr>
        <w:t xml:space="preserve"> có ít nhất 03 trường đạt tiêu chuẩn kiểm định chất lượng giáo dục cấp độ 4; </w:t>
      </w:r>
      <w:r w:rsidRPr="00E36094">
        <w:rPr>
          <w:kern w:val="28"/>
          <w:sz w:val="28"/>
          <w:szCs w:val="28"/>
          <w:lang w:val="vi-VN"/>
        </w:rPr>
        <w:t>100% trường mầm non</w:t>
      </w:r>
      <w:r w:rsidR="00A01843" w:rsidRPr="00E36094">
        <w:rPr>
          <w:kern w:val="28"/>
          <w:sz w:val="28"/>
          <w:szCs w:val="28"/>
        </w:rPr>
        <w:t xml:space="preserve"> công lập</w:t>
      </w:r>
      <w:r w:rsidRPr="00E36094">
        <w:rPr>
          <w:kern w:val="28"/>
          <w:sz w:val="28"/>
          <w:szCs w:val="28"/>
          <w:lang w:val="vi-VN"/>
        </w:rPr>
        <w:t xml:space="preserve"> đạt chuẩn quốc gia</w:t>
      </w:r>
      <w:r w:rsidR="005F1600" w:rsidRPr="00E36094">
        <w:rPr>
          <w:sz w:val="28"/>
          <w:szCs w:val="28"/>
        </w:rPr>
        <w:t>.</w:t>
      </w:r>
      <w:r w:rsidR="0026565A" w:rsidRPr="00E36094">
        <w:rPr>
          <w:sz w:val="28"/>
          <w:szCs w:val="28"/>
        </w:rPr>
        <w:t xml:space="preserve"> </w:t>
      </w:r>
    </w:p>
    <w:p w14:paraId="4875BEEC" w14:textId="36367A5D" w:rsidR="009E366C" w:rsidRPr="00E36094" w:rsidRDefault="009E366C"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rPr>
      </w:pPr>
      <w:r w:rsidRPr="00E36094">
        <w:rPr>
          <w:sz w:val="28"/>
          <w:szCs w:val="28"/>
        </w:rPr>
        <w:t>- Về phổ cập GDMN</w:t>
      </w:r>
      <w:r w:rsidR="0029625A">
        <w:rPr>
          <w:sz w:val="28"/>
          <w:szCs w:val="28"/>
          <w:lang w:val="vi-VN"/>
        </w:rPr>
        <w:t xml:space="preserve">: </w:t>
      </w:r>
      <w:r w:rsidRPr="00E36094">
        <w:rPr>
          <w:sz w:val="28"/>
          <w:szCs w:val="28"/>
        </w:rPr>
        <w:t xml:space="preserve">Tiếp tục duy trì, nâng cao chất lượng phổ cập </w:t>
      </w:r>
      <w:r w:rsidR="002C2A71" w:rsidRPr="00E36094">
        <w:rPr>
          <w:sz w:val="28"/>
          <w:szCs w:val="28"/>
        </w:rPr>
        <w:t>GDMN</w:t>
      </w:r>
      <w:r w:rsidRPr="00E36094">
        <w:rPr>
          <w:sz w:val="28"/>
          <w:szCs w:val="28"/>
        </w:rPr>
        <w:t xml:space="preserve"> trẻ em 5 tuổi; </w:t>
      </w:r>
      <w:r w:rsidR="00A01843" w:rsidRPr="00E36094">
        <w:rPr>
          <w:sz w:val="28"/>
          <w:szCs w:val="28"/>
        </w:rPr>
        <w:t xml:space="preserve">phấn đấu </w:t>
      </w:r>
      <w:r w:rsidRPr="00E36094">
        <w:rPr>
          <w:sz w:val="28"/>
          <w:szCs w:val="28"/>
        </w:rPr>
        <w:t>hoàn thành phổ cập giáo dục trẻ em mẫu giáo</w:t>
      </w:r>
      <w:r w:rsidRPr="00E36094">
        <w:rPr>
          <w:sz w:val="28"/>
          <w:szCs w:val="28"/>
          <w:lang w:val="vi-VN"/>
        </w:rPr>
        <w:t xml:space="preserve"> </w:t>
      </w:r>
      <w:r w:rsidR="00924030" w:rsidRPr="00E36094">
        <w:rPr>
          <w:sz w:val="28"/>
          <w:szCs w:val="28"/>
        </w:rPr>
        <w:t>4</w:t>
      </w:r>
      <w:r w:rsidRPr="00E36094">
        <w:rPr>
          <w:sz w:val="28"/>
          <w:szCs w:val="28"/>
        </w:rPr>
        <w:t xml:space="preserve"> tuổi vào năm 202</w:t>
      </w:r>
      <w:r w:rsidR="00924030" w:rsidRPr="00E36094">
        <w:rPr>
          <w:sz w:val="28"/>
          <w:szCs w:val="28"/>
        </w:rPr>
        <w:t>8</w:t>
      </w:r>
      <w:r w:rsidRPr="00E36094">
        <w:rPr>
          <w:sz w:val="28"/>
          <w:szCs w:val="28"/>
          <w:lang w:val="vi-VN"/>
        </w:rPr>
        <w:t>,</w:t>
      </w:r>
      <w:r w:rsidRPr="00E36094">
        <w:rPr>
          <w:sz w:val="28"/>
          <w:szCs w:val="28"/>
        </w:rPr>
        <w:t xml:space="preserve"> phổ cập giáo dục trẻ em mẫu giáo</w:t>
      </w:r>
      <w:r w:rsidRPr="00E36094">
        <w:rPr>
          <w:sz w:val="28"/>
          <w:szCs w:val="28"/>
          <w:lang w:val="vi-VN"/>
        </w:rPr>
        <w:t xml:space="preserve"> </w:t>
      </w:r>
      <w:r w:rsidR="0066649D" w:rsidRPr="00E36094">
        <w:rPr>
          <w:sz w:val="28"/>
          <w:szCs w:val="28"/>
        </w:rPr>
        <w:t>3</w:t>
      </w:r>
      <w:r w:rsidRPr="00E36094">
        <w:rPr>
          <w:sz w:val="28"/>
          <w:szCs w:val="28"/>
        </w:rPr>
        <w:t xml:space="preserve"> tuổi vào năm 202</w:t>
      </w:r>
      <w:r w:rsidR="00924030" w:rsidRPr="00E36094">
        <w:rPr>
          <w:sz w:val="28"/>
          <w:szCs w:val="28"/>
        </w:rPr>
        <w:t>9</w:t>
      </w:r>
      <w:r w:rsidRPr="00E36094">
        <w:rPr>
          <w:sz w:val="28"/>
          <w:szCs w:val="28"/>
        </w:rPr>
        <w:t>.</w:t>
      </w:r>
    </w:p>
    <w:p w14:paraId="3C6E6566" w14:textId="630105E5" w:rsidR="00AC7E44" w:rsidRPr="00E36094" w:rsidRDefault="0029625A"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rPr>
      </w:pPr>
      <w:r>
        <w:rPr>
          <w:sz w:val="28"/>
          <w:szCs w:val="28"/>
          <w:lang w:val="vi-VN"/>
        </w:rPr>
        <w:t>2.2.</w:t>
      </w:r>
      <w:r w:rsidR="009E366C" w:rsidRPr="00E36094">
        <w:rPr>
          <w:sz w:val="28"/>
          <w:szCs w:val="28"/>
          <w:lang w:val="vi-VN"/>
        </w:rPr>
        <w:t xml:space="preserve"> </w:t>
      </w:r>
      <w:r w:rsidR="00D36E59" w:rsidRPr="00E36094">
        <w:rPr>
          <w:sz w:val="28"/>
          <w:szCs w:val="28"/>
        </w:rPr>
        <w:t>Tầm nhìn</w:t>
      </w:r>
      <w:r w:rsidR="009E366C" w:rsidRPr="00E36094">
        <w:rPr>
          <w:sz w:val="28"/>
          <w:szCs w:val="28"/>
          <w:lang w:val="vi-VN"/>
        </w:rPr>
        <w:t xml:space="preserve"> đến năm 20</w:t>
      </w:r>
      <w:r w:rsidR="009E366C" w:rsidRPr="00E36094">
        <w:rPr>
          <w:sz w:val="28"/>
          <w:szCs w:val="28"/>
        </w:rPr>
        <w:t>45</w:t>
      </w:r>
    </w:p>
    <w:p w14:paraId="6C92C95A" w14:textId="33B46935" w:rsidR="00AC7E44" w:rsidRPr="00E36094" w:rsidRDefault="009E366C"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rPr>
      </w:pPr>
      <w:r w:rsidRPr="00E36094">
        <w:rPr>
          <w:sz w:val="28"/>
          <w:szCs w:val="28"/>
        </w:rPr>
        <w:t>- Về quy mô, mạng lưới trường lớp</w:t>
      </w:r>
      <w:r w:rsidR="0029625A">
        <w:rPr>
          <w:sz w:val="28"/>
          <w:szCs w:val="28"/>
          <w:lang w:val="vi-VN"/>
        </w:rPr>
        <w:t xml:space="preserve">: </w:t>
      </w:r>
      <w:r w:rsidRPr="00E36094">
        <w:rPr>
          <w:sz w:val="28"/>
          <w:szCs w:val="28"/>
        </w:rPr>
        <w:t>Phát triển mạng lưới trường</w:t>
      </w:r>
      <w:r w:rsidR="0042702A" w:rsidRPr="00E36094">
        <w:rPr>
          <w:sz w:val="28"/>
          <w:szCs w:val="28"/>
        </w:rPr>
        <w:t>,</w:t>
      </w:r>
      <w:r w:rsidRPr="00E36094">
        <w:rPr>
          <w:sz w:val="28"/>
          <w:szCs w:val="28"/>
        </w:rPr>
        <w:t xml:space="preserve"> lớp mầm non, bảo đảm đến năm 2045, huy động được ít nhất là </w:t>
      </w:r>
      <w:r w:rsidR="00677A34" w:rsidRPr="00E36094">
        <w:rPr>
          <w:sz w:val="28"/>
          <w:szCs w:val="28"/>
        </w:rPr>
        <w:t>50</w:t>
      </w:r>
      <w:r w:rsidRPr="00E36094">
        <w:rPr>
          <w:sz w:val="28"/>
          <w:szCs w:val="28"/>
        </w:rPr>
        <w:t>% trẻ em trong độ tuổi nhà trẻ (từ 12 tháng tuổi đến dưới 36 tháng tuổi)</w:t>
      </w:r>
      <w:r w:rsidR="005F1600" w:rsidRPr="00E36094">
        <w:rPr>
          <w:sz w:val="28"/>
          <w:szCs w:val="28"/>
        </w:rPr>
        <w:t xml:space="preserve">; </w:t>
      </w:r>
      <w:r w:rsidRPr="00E36094">
        <w:rPr>
          <w:sz w:val="28"/>
          <w:szCs w:val="28"/>
        </w:rPr>
        <w:t xml:space="preserve">99 % trẻ em trong độ tuổi mẫu giáo đến trường. Tỷ lệ huy động trẻ em trong các cơ sở </w:t>
      </w:r>
      <w:r w:rsidRPr="00E36094">
        <w:rPr>
          <w:sz w:val="28"/>
          <w:szCs w:val="28"/>
          <w:lang w:val="vi-VN"/>
        </w:rPr>
        <w:t>GDMN</w:t>
      </w:r>
      <w:r w:rsidRPr="00E36094">
        <w:rPr>
          <w:sz w:val="28"/>
          <w:szCs w:val="28"/>
        </w:rPr>
        <w:t xml:space="preserve"> ngoài công lập chiếm từ </w:t>
      </w:r>
      <w:r w:rsidR="00472FF9" w:rsidRPr="00E36094">
        <w:rPr>
          <w:sz w:val="28"/>
          <w:szCs w:val="28"/>
        </w:rPr>
        <w:t>40</w:t>
      </w:r>
      <w:r w:rsidRPr="00E36094">
        <w:rPr>
          <w:sz w:val="28"/>
          <w:szCs w:val="28"/>
        </w:rPr>
        <w:t>% trở lên</w:t>
      </w:r>
      <w:r w:rsidR="005F1600" w:rsidRPr="00E36094">
        <w:rPr>
          <w:sz w:val="28"/>
          <w:szCs w:val="28"/>
        </w:rPr>
        <w:t>.</w:t>
      </w:r>
    </w:p>
    <w:p w14:paraId="18299763" w14:textId="72125022" w:rsidR="00AC7E44" w:rsidRPr="00E36094" w:rsidRDefault="00F23F3D"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rPr>
      </w:pPr>
      <w:r w:rsidRPr="00E36094">
        <w:rPr>
          <w:sz w:val="28"/>
          <w:szCs w:val="28"/>
        </w:rPr>
        <w:t>C</w:t>
      </w:r>
      <w:r w:rsidR="009E366C" w:rsidRPr="00E36094">
        <w:rPr>
          <w:sz w:val="28"/>
          <w:szCs w:val="28"/>
        </w:rPr>
        <w:t xml:space="preserve">ác </w:t>
      </w:r>
      <w:r w:rsidRPr="00E36094">
        <w:rPr>
          <w:sz w:val="28"/>
          <w:szCs w:val="28"/>
        </w:rPr>
        <w:t>huyện, thành phố, thị xã</w:t>
      </w:r>
      <w:r w:rsidRPr="00E36094">
        <w:rPr>
          <w:sz w:val="28"/>
          <w:szCs w:val="28"/>
          <w:lang w:val="vi-VN"/>
        </w:rPr>
        <w:t xml:space="preserve"> </w:t>
      </w:r>
      <w:r w:rsidR="009E366C" w:rsidRPr="00E36094">
        <w:rPr>
          <w:sz w:val="28"/>
          <w:szCs w:val="28"/>
        </w:rPr>
        <w:t xml:space="preserve">phát triển thêm các trường MN ngoài công lập, nhất là tại các địa phương </w:t>
      </w:r>
      <w:r w:rsidR="009E366C" w:rsidRPr="00E36094">
        <w:rPr>
          <w:sz w:val="28"/>
          <w:szCs w:val="28"/>
          <w:lang w:val="vi-VN"/>
        </w:rPr>
        <w:t>ở vùng có khu công nghiệp, vùng đông dân cư</w:t>
      </w:r>
      <w:r w:rsidR="009E366C" w:rsidRPr="00E36094">
        <w:rPr>
          <w:sz w:val="28"/>
          <w:szCs w:val="28"/>
        </w:rPr>
        <w:t xml:space="preserve">. </w:t>
      </w:r>
    </w:p>
    <w:p w14:paraId="62D71855" w14:textId="28254351" w:rsidR="009E329B" w:rsidRPr="00E36094" w:rsidRDefault="009E366C"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color w:val="000000" w:themeColor="text1"/>
          <w:sz w:val="28"/>
          <w:szCs w:val="28"/>
        </w:rPr>
      </w:pPr>
      <w:r w:rsidRPr="00E36094">
        <w:rPr>
          <w:sz w:val="28"/>
          <w:szCs w:val="28"/>
          <w:lang w:val="vi-VN"/>
        </w:rPr>
        <w:t>- Về chất lượng chăm sóc, giáo dục trẻ</w:t>
      </w:r>
      <w:r w:rsidR="0029625A">
        <w:rPr>
          <w:sz w:val="28"/>
          <w:szCs w:val="28"/>
          <w:lang w:val="vi-VN"/>
        </w:rPr>
        <w:t xml:space="preserve">: </w:t>
      </w:r>
      <w:r w:rsidRPr="00E36094">
        <w:rPr>
          <w:sz w:val="28"/>
          <w:szCs w:val="28"/>
        </w:rPr>
        <w:t xml:space="preserve">Duy trì 100% </w:t>
      </w:r>
      <w:r w:rsidRPr="00E36094">
        <w:rPr>
          <w:sz w:val="28"/>
          <w:szCs w:val="28"/>
          <w:lang w:val="vi-VN"/>
        </w:rPr>
        <w:t xml:space="preserve">nhóm, lớp </w:t>
      </w:r>
      <w:r w:rsidRPr="00E36094">
        <w:rPr>
          <w:sz w:val="28"/>
          <w:szCs w:val="28"/>
        </w:rPr>
        <w:t>mầm non</w:t>
      </w:r>
      <w:r w:rsidRPr="00E36094">
        <w:rPr>
          <w:sz w:val="28"/>
          <w:szCs w:val="28"/>
          <w:lang w:val="vi-VN"/>
        </w:rPr>
        <w:t xml:space="preserve"> được học 2 buổi/ngày; </w:t>
      </w:r>
      <w:r w:rsidR="00A2794E" w:rsidRPr="00E36094">
        <w:rPr>
          <w:color w:val="000000" w:themeColor="text1"/>
          <w:sz w:val="28"/>
          <w:szCs w:val="28"/>
        </w:rPr>
        <w:t>g</w:t>
      </w:r>
      <w:r w:rsidR="009E329B" w:rsidRPr="00E36094">
        <w:rPr>
          <w:color w:val="000000" w:themeColor="text1"/>
          <w:sz w:val="28"/>
          <w:szCs w:val="28"/>
        </w:rPr>
        <w:t xml:space="preserve">iảm tỷ lệ </w:t>
      </w:r>
      <w:r w:rsidR="00CA00A9" w:rsidRPr="00E36094">
        <w:rPr>
          <w:color w:val="000000" w:themeColor="text1"/>
          <w:sz w:val="28"/>
          <w:szCs w:val="28"/>
        </w:rPr>
        <w:t xml:space="preserve">trẻ em </w:t>
      </w:r>
      <w:r w:rsidR="009E329B" w:rsidRPr="00E36094">
        <w:rPr>
          <w:color w:val="000000" w:themeColor="text1"/>
          <w:sz w:val="28"/>
          <w:szCs w:val="28"/>
        </w:rPr>
        <w:t xml:space="preserve">suy dinh dưỡng thể nhẹ cân </w:t>
      </w:r>
      <w:r w:rsidR="00DB759D">
        <w:rPr>
          <w:color w:val="000000" w:themeColor="text1"/>
          <w:sz w:val="28"/>
          <w:szCs w:val="28"/>
        </w:rPr>
        <w:t>và</w:t>
      </w:r>
      <w:r w:rsidR="009E329B" w:rsidRPr="00E36094">
        <w:rPr>
          <w:color w:val="000000" w:themeColor="text1"/>
          <w:sz w:val="28"/>
          <w:szCs w:val="28"/>
        </w:rPr>
        <w:t xml:space="preserve"> thể thấp còi </w:t>
      </w:r>
      <w:r w:rsidR="00CA00A9" w:rsidRPr="00E36094">
        <w:rPr>
          <w:color w:val="000000" w:themeColor="text1"/>
          <w:sz w:val="28"/>
          <w:szCs w:val="28"/>
        </w:rPr>
        <w:t xml:space="preserve">thấp hơn chỉ tiêu của toàn quốc trong giai đoạn 2030-2045; kiểm soát tỷ lệ trẻ em thừa cân, </w:t>
      </w:r>
      <w:r w:rsidR="009E329B" w:rsidRPr="00E36094">
        <w:rPr>
          <w:color w:val="000000" w:themeColor="text1"/>
          <w:sz w:val="28"/>
          <w:szCs w:val="28"/>
        </w:rPr>
        <w:t>béo phì.</w:t>
      </w:r>
    </w:p>
    <w:p w14:paraId="74FE0279" w14:textId="29FF0E14" w:rsidR="00AC7E44" w:rsidRPr="00E36094" w:rsidRDefault="009E366C"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rPr>
      </w:pPr>
      <w:r w:rsidRPr="00E36094">
        <w:rPr>
          <w:sz w:val="28"/>
          <w:szCs w:val="28"/>
          <w:lang w:val="vi-VN"/>
        </w:rPr>
        <w:t>- Về đội ngũ giáo viên</w:t>
      </w:r>
      <w:r w:rsidR="0029625A">
        <w:rPr>
          <w:sz w:val="28"/>
          <w:szCs w:val="28"/>
          <w:lang w:val="vi-VN"/>
        </w:rPr>
        <w:t xml:space="preserve">: </w:t>
      </w:r>
      <w:r w:rsidR="00E33C2C">
        <w:rPr>
          <w:sz w:val="28"/>
          <w:szCs w:val="28"/>
        </w:rPr>
        <w:t>Phấn đấu</w:t>
      </w:r>
      <w:r w:rsidRPr="00E36094">
        <w:rPr>
          <w:sz w:val="28"/>
          <w:szCs w:val="28"/>
        </w:rPr>
        <w:t xml:space="preserve"> </w:t>
      </w:r>
      <w:r w:rsidRPr="00E36094">
        <w:rPr>
          <w:sz w:val="28"/>
          <w:szCs w:val="28"/>
          <w:lang w:val="vi-VN"/>
        </w:rPr>
        <w:t xml:space="preserve">có </w:t>
      </w:r>
      <w:r w:rsidR="007A4D0C" w:rsidRPr="00E36094">
        <w:rPr>
          <w:sz w:val="28"/>
          <w:szCs w:val="28"/>
        </w:rPr>
        <w:t xml:space="preserve">trên </w:t>
      </w:r>
      <w:r w:rsidRPr="00E36094">
        <w:rPr>
          <w:sz w:val="28"/>
          <w:szCs w:val="28"/>
        </w:rPr>
        <w:t xml:space="preserve">90% </w:t>
      </w:r>
      <w:r w:rsidRPr="00E36094">
        <w:rPr>
          <w:sz w:val="28"/>
          <w:szCs w:val="28"/>
          <w:lang w:val="vi-VN"/>
        </w:rPr>
        <w:t>giáo viên có trình độ đào tạo trên chuẩn</w:t>
      </w:r>
      <w:r w:rsidR="00435BA0" w:rsidRPr="00E36094">
        <w:rPr>
          <w:sz w:val="28"/>
          <w:szCs w:val="28"/>
        </w:rPr>
        <w:t>;</w:t>
      </w:r>
      <w:r w:rsidRPr="00E36094">
        <w:rPr>
          <w:sz w:val="28"/>
          <w:szCs w:val="28"/>
        </w:rPr>
        <w:t xml:space="preserve"> </w:t>
      </w:r>
      <w:r w:rsidR="00D36E59" w:rsidRPr="00E36094">
        <w:rPr>
          <w:sz w:val="28"/>
          <w:szCs w:val="28"/>
        </w:rPr>
        <w:t xml:space="preserve">duy trì và tăng </w:t>
      </w:r>
      <w:r w:rsidR="00435BA0" w:rsidRPr="00E36094">
        <w:rPr>
          <w:sz w:val="28"/>
          <w:szCs w:val="28"/>
        </w:rPr>
        <w:t>tỉ lệ</w:t>
      </w:r>
      <w:r w:rsidRPr="00E36094">
        <w:rPr>
          <w:sz w:val="28"/>
          <w:szCs w:val="28"/>
        </w:rPr>
        <w:t xml:space="preserve"> giáo viên đạt chuẩn nghề nghiệp </w:t>
      </w:r>
      <w:r w:rsidR="00435BA0" w:rsidRPr="00E36094">
        <w:rPr>
          <w:sz w:val="28"/>
          <w:szCs w:val="28"/>
        </w:rPr>
        <w:t xml:space="preserve">từ </w:t>
      </w:r>
      <w:r w:rsidRPr="00E36094">
        <w:rPr>
          <w:sz w:val="28"/>
          <w:szCs w:val="28"/>
        </w:rPr>
        <w:t>mức khá trở lên.</w:t>
      </w:r>
    </w:p>
    <w:p w14:paraId="72DE84A9" w14:textId="38CBEDD5" w:rsidR="00AC7E44" w:rsidRPr="00E36094" w:rsidRDefault="009E366C"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rPr>
      </w:pPr>
      <w:r w:rsidRPr="00E36094">
        <w:rPr>
          <w:sz w:val="28"/>
          <w:szCs w:val="28"/>
        </w:rPr>
        <w:lastRenderedPageBreak/>
        <w:t>- Về cơ sở vật chất, trường lớp</w:t>
      </w:r>
      <w:r w:rsidR="0029625A">
        <w:rPr>
          <w:sz w:val="28"/>
          <w:szCs w:val="28"/>
          <w:lang w:val="vi-VN"/>
        </w:rPr>
        <w:t xml:space="preserve">: </w:t>
      </w:r>
      <w:r w:rsidRPr="00E36094">
        <w:rPr>
          <w:sz w:val="28"/>
          <w:szCs w:val="28"/>
        </w:rPr>
        <w:t xml:space="preserve">100% các trường mầm non có đủ </w:t>
      </w:r>
      <w:r w:rsidRPr="00E36094">
        <w:rPr>
          <w:sz w:val="28"/>
          <w:szCs w:val="28"/>
          <w:lang w:val="vi-VN"/>
        </w:rPr>
        <w:t xml:space="preserve">cơ sở vật chất, </w:t>
      </w:r>
      <w:r w:rsidRPr="00E36094">
        <w:rPr>
          <w:sz w:val="28"/>
          <w:szCs w:val="28"/>
        </w:rPr>
        <w:t xml:space="preserve">đồ dùng, đồ chơi </w:t>
      </w:r>
      <w:r w:rsidRPr="00E36094">
        <w:rPr>
          <w:sz w:val="28"/>
          <w:szCs w:val="28"/>
          <w:lang w:val="vi-VN"/>
        </w:rPr>
        <w:t xml:space="preserve">đúng quy định, </w:t>
      </w:r>
      <w:r w:rsidRPr="00E36094">
        <w:rPr>
          <w:sz w:val="28"/>
          <w:szCs w:val="28"/>
        </w:rPr>
        <w:t>theo hướng tiên tiến</w:t>
      </w:r>
      <w:r w:rsidRPr="00E36094">
        <w:rPr>
          <w:sz w:val="28"/>
          <w:szCs w:val="28"/>
          <w:lang w:val="vi-VN"/>
        </w:rPr>
        <w:t>,</w:t>
      </w:r>
      <w:r w:rsidRPr="00E36094">
        <w:rPr>
          <w:sz w:val="28"/>
          <w:szCs w:val="28"/>
        </w:rPr>
        <w:t xml:space="preserve"> hiện đại.</w:t>
      </w:r>
    </w:p>
    <w:p w14:paraId="7D8A9A66" w14:textId="16F22FEF" w:rsidR="00AC7E44" w:rsidRPr="00E36094" w:rsidRDefault="009E366C"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rPr>
      </w:pPr>
      <w:r w:rsidRPr="00E36094">
        <w:rPr>
          <w:sz w:val="28"/>
          <w:szCs w:val="28"/>
        </w:rPr>
        <w:t xml:space="preserve">- Về kiểm định chất lượng giáo dục và trường </w:t>
      </w:r>
      <w:r w:rsidR="0042702A" w:rsidRPr="00E36094">
        <w:rPr>
          <w:sz w:val="28"/>
          <w:szCs w:val="28"/>
        </w:rPr>
        <w:t>mầm non</w:t>
      </w:r>
      <w:r w:rsidRPr="00E36094">
        <w:rPr>
          <w:sz w:val="28"/>
          <w:szCs w:val="28"/>
        </w:rPr>
        <w:t xml:space="preserve"> đạt chuẩn Quốc gia</w:t>
      </w:r>
      <w:r w:rsidR="0029625A">
        <w:rPr>
          <w:sz w:val="28"/>
          <w:szCs w:val="28"/>
          <w:lang w:val="vi-VN"/>
        </w:rPr>
        <w:t xml:space="preserve">: </w:t>
      </w:r>
      <w:r w:rsidR="00D36E59" w:rsidRPr="00E36094">
        <w:rPr>
          <w:sz w:val="28"/>
          <w:szCs w:val="28"/>
        </w:rPr>
        <w:t xml:space="preserve">Duy trì kết quả 100% trường mầm non đạt chuẩn quốc gia. </w:t>
      </w:r>
      <w:r w:rsidR="009C6129" w:rsidRPr="00E36094">
        <w:rPr>
          <w:sz w:val="28"/>
          <w:szCs w:val="28"/>
        </w:rPr>
        <w:t>Phấn đấu mỗi huyện</w:t>
      </w:r>
      <w:r w:rsidR="00D36E59" w:rsidRPr="00E36094">
        <w:rPr>
          <w:sz w:val="28"/>
          <w:szCs w:val="28"/>
        </w:rPr>
        <w:t xml:space="preserve">, thành phố, </w:t>
      </w:r>
      <w:r w:rsidR="009C6129" w:rsidRPr="00E36094">
        <w:rPr>
          <w:sz w:val="28"/>
          <w:szCs w:val="28"/>
        </w:rPr>
        <w:t xml:space="preserve">thị xã có 01 trường </w:t>
      </w:r>
      <w:r w:rsidR="0042702A" w:rsidRPr="00E36094">
        <w:rPr>
          <w:sz w:val="28"/>
          <w:szCs w:val="28"/>
          <w:lang w:val="vi-VN"/>
        </w:rPr>
        <w:t xml:space="preserve">mầm non </w:t>
      </w:r>
      <w:r w:rsidR="009C6129" w:rsidRPr="00E36094">
        <w:rPr>
          <w:sz w:val="28"/>
          <w:szCs w:val="28"/>
        </w:rPr>
        <w:t>đạt tiêu chuẩn kiểm định chất lượng giáo dục cấp độ 4</w:t>
      </w:r>
      <w:r w:rsidR="00D36E59" w:rsidRPr="00E36094">
        <w:rPr>
          <w:sz w:val="28"/>
          <w:szCs w:val="28"/>
        </w:rPr>
        <w:t>.</w:t>
      </w:r>
    </w:p>
    <w:p w14:paraId="417A9948" w14:textId="6425ABAE" w:rsidR="00D36E59" w:rsidRPr="00E36094" w:rsidRDefault="009E366C"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color w:val="000000"/>
          <w:sz w:val="28"/>
          <w:szCs w:val="28"/>
          <w:shd w:val="clear" w:color="auto" w:fill="FFFFFF"/>
        </w:rPr>
      </w:pPr>
      <w:r w:rsidRPr="00E36094">
        <w:rPr>
          <w:sz w:val="28"/>
          <w:szCs w:val="28"/>
        </w:rPr>
        <w:t>- Về phổ cập GDMN</w:t>
      </w:r>
      <w:r w:rsidR="0029625A">
        <w:rPr>
          <w:color w:val="000000"/>
          <w:sz w:val="28"/>
          <w:szCs w:val="28"/>
          <w:shd w:val="clear" w:color="auto" w:fill="FFFFFF"/>
          <w:lang w:val="vi-VN"/>
        </w:rPr>
        <w:t xml:space="preserve">: </w:t>
      </w:r>
      <w:r w:rsidR="00D36E59" w:rsidRPr="00E36094">
        <w:rPr>
          <w:color w:val="000000"/>
          <w:sz w:val="28"/>
          <w:szCs w:val="28"/>
          <w:shd w:val="clear" w:color="auto" w:fill="FFFFFF"/>
        </w:rPr>
        <w:t>100% huyện, thành phố, thị xã tiếp tục duy trì và nâng cao chất lượng phổ cập GDMN cho trẻ mẫu giáo.</w:t>
      </w:r>
    </w:p>
    <w:p w14:paraId="36026666" w14:textId="3913A3AB" w:rsidR="009E366C" w:rsidRPr="00E36094" w:rsidRDefault="001533F2"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b/>
          <w:bCs/>
          <w:sz w:val="28"/>
          <w:szCs w:val="28"/>
        </w:rPr>
      </w:pPr>
      <w:r w:rsidRPr="00E36094">
        <w:rPr>
          <w:b/>
          <w:bCs/>
          <w:sz w:val="28"/>
          <w:szCs w:val="28"/>
        </w:rPr>
        <w:t>III</w:t>
      </w:r>
      <w:r w:rsidR="009E366C" w:rsidRPr="00E36094">
        <w:rPr>
          <w:b/>
          <w:bCs/>
          <w:sz w:val="28"/>
          <w:szCs w:val="28"/>
          <w:lang w:val="vi-VN"/>
        </w:rPr>
        <w:t xml:space="preserve">. NHIỆM VỤ </w:t>
      </w:r>
      <w:r w:rsidR="008708E6" w:rsidRPr="00E36094">
        <w:rPr>
          <w:b/>
          <w:bCs/>
          <w:sz w:val="28"/>
          <w:szCs w:val="28"/>
        </w:rPr>
        <w:t>VÀ GIẢI PHÁP</w:t>
      </w:r>
    </w:p>
    <w:p w14:paraId="151F2CED" w14:textId="77777777" w:rsidR="009E366C" w:rsidRPr="00E36094" w:rsidRDefault="009E366C"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b/>
          <w:sz w:val="28"/>
          <w:szCs w:val="28"/>
        </w:rPr>
      </w:pPr>
      <w:r w:rsidRPr="00E36094">
        <w:rPr>
          <w:b/>
          <w:sz w:val="28"/>
          <w:szCs w:val="28"/>
        </w:rPr>
        <w:t>1</w:t>
      </w:r>
      <w:r w:rsidRPr="00E36094">
        <w:rPr>
          <w:b/>
          <w:sz w:val="28"/>
          <w:szCs w:val="28"/>
          <w:lang w:val="vi-VN"/>
        </w:rPr>
        <w:t xml:space="preserve">. Đổi mới công tác quản lý </w:t>
      </w:r>
      <w:r w:rsidRPr="00E36094">
        <w:rPr>
          <w:b/>
          <w:sz w:val="28"/>
          <w:szCs w:val="28"/>
        </w:rPr>
        <w:t xml:space="preserve">GDMN </w:t>
      </w:r>
    </w:p>
    <w:p w14:paraId="680B39B7" w14:textId="49C22BE3" w:rsidR="009E366C" w:rsidRPr="00E36094" w:rsidRDefault="0029625A"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rPr>
      </w:pPr>
      <w:r>
        <w:rPr>
          <w:sz w:val="28"/>
          <w:szCs w:val="28"/>
          <w:bdr w:val="none" w:sz="0" w:space="0" w:color="auto" w:frame="1"/>
          <w:lang w:val="vi-VN"/>
        </w:rPr>
        <w:t>-</w:t>
      </w:r>
      <w:r w:rsidR="009E366C" w:rsidRPr="00E36094">
        <w:rPr>
          <w:sz w:val="28"/>
          <w:szCs w:val="28"/>
          <w:bdr w:val="none" w:sz="0" w:space="0" w:color="auto" w:frame="1"/>
        </w:rPr>
        <w:t xml:space="preserve"> Thực hiện có hiệu quả các cơ chế, chính sách về phát triển </w:t>
      </w:r>
      <w:r w:rsidR="009E366C" w:rsidRPr="00E36094">
        <w:rPr>
          <w:sz w:val="28"/>
          <w:szCs w:val="28"/>
          <w:bdr w:val="none" w:sz="0" w:space="0" w:color="auto" w:frame="1"/>
          <w:lang w:val="vi-VN"/>
        </w:rPr>
        <w:t>GDMN</w:t>
      </w:r>
      <w:r w:rsidR="009E366C" w:rsidRPr="00E36094">
        <w:rPr>
          <w:sz w:val="28"/>
          <w:szCs w:val="28"/>
          <w:bdr w:val="none" w:sz="0" w:space="0" w:color="auto" w:frame="1"/>
        </w:rPr>
        <w:t xml:space="preserve"> trên địa bàn tỉnh theo quy định.</w:t>
      </w:r>
      <w:r w:rsidR="0066649D" w:rsidRPr="00E36094">
        <w:rPr>
          <w:sz w:val="28"/>
          <w:szCs w:val="28"/>
          <w:bdr w:val="none" w:sz="0" w:space="0" w:color="auto" w:frame="1"/>
        </w:rPr>
        <w:t xml:space="preserve"> </w:t>
      </w:r>
      <w:r w:rsidR="009E366C" w:rsidRPr="00E36094">
        <w:rPr>
          <w:sz w:val="28"/>
          <w:szCs w:val="28"/>
          <w:lang w:val="vi-VN"/>
        </w:rPr>
        <w:t>Rà soát, đánh giá việc thực hiện các cơ chế, chính sách trong GDMN; kịp thời đề xuất sửa đổi, thay thế chính sách không khả thi, không phù hợp với thực tiễn phát triển GDMN; có chính sách đặc thù khuyến khích xã hội hóa giáo dục</w:t>
      </w:r>
      <w:r w:rsidR="009E366C" w:rsidRPr="00E36094">
        <w:rPr>
          <w:sz w:val="28"/>
          <w:szCs w:val="28"/>
        </w:rPr>
        <w:t>.</w:t>
      </w:r>
    </w:p>
    <w:p w14:paraId="11B21579" w14:textId="0E1CC50F" w:rsidR="009E366C" w:rsidRPr="00E36094" w:rsidRDefault="0029625A"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9E366C" w:rsidRPr="00E36094">
        <w:rPr>
          <w:sz w:val="28"/>
          <w:szCs w:val="28"/>
          <w:bdr w:val="none" w:sz="0" w:space="0" w:color="auto" w:frame="1"/>
        </w:rPr>
        <w:t xml:space="preserve"> Tiếp tục đổi mới công tác quản lý GDMN ở các cấp; tăng quyền, tự chủ, tự chịu trách nhiệm và trách nhiệm giải trình của người đứng đầu về những vấn đề liên quan đến GDMN theo phân cấp; </w:t>
      </w:r>
      <w:r w:rsidR="009104D0" w:rsidRPr="00E36094">
        <w:rPr>
          <w:sz w:val="28"/>
          <w:szCs w:val="28"/>
          <w:bdr w:val="none" w:sz="0" w:space="0" w:color="auto" w:frame="1"/>
        </w:rPr>
        <w:t>t</w:t>
      </w:r>
      <w:r w:rsidR="009E366C" w:rsidRPr="00E36094">
        <w:rPr>
          <w:sz w:val="28"/>
          <w:szCs w:val="28"/>
          <w:bdr w:val="none" w:sz="0" w:space="0" w:color="auto" w:frame="1"/>
        </w:rPr>
        <w:t>ăng cường công tác lãnh đạo, chỉ đạo của cấp ủy, chính quyền địa phương trong phát triển GDMN; tăng cường công tác quản lý</w:t>
      </w:r>
      <w:r w:rsidR="00331DC9" w:rsidRPr="00E36094">
        <w:rPr>
          <w:sz w:val="28"/>
          <w:szCs w:val="28"/>
          <w:bdr w:val="none" w:sz="0" w:space="0" w:color="auto" w:frame="1"/>
        </w:rPr>
        <w:t xml:space="preserve"> </w:t>
      </w:r>
      <w:r w:rsidRPr="00E36094">
        <w:rPr>
          <w:sz w:val="28"/>
          <w:szCs w:val="28"/>
          <w:bdr w:val="none" w:sz="0" w:space="0" w:color="auto" w:frame="1"/>
        </w:rPr>
        <w:t xml:space="preserve">trong </w:t>
      </w:r>
      <w:r w:rsidR="009E366C" w:rsidRPr="00E36094">
        <w:rPr>
          <w:sz w:val="28"/>
          <w:szCs w:val="28"/>
          <w:bdr w:val="none" w:sz="0" w:space="0" w:color="auto" w:frame="1"/>
        </w:rPr>
        <w:t>các cơ sở GDMN tư thục; đưa mục tiêu, chỉ tiêu phát triển GDMN vào chương trình, kế hoạch phát triển kinh tế - xã hội của địa phương.</w:t>
      </w:r>
    </w:p>
    <w:p w14:paraId="3E33E4FC" w14:textId="749D6C40" w:rsidR="004D2544" w:rsidRDefault="0029625A"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9E366C" w:rsidRPr="00E36094">
        <w:rPr>
          <w:sz w:val="28"/>
          <w:szCs w:val="28"/>
          <w:bdr w:val="none" w:sz="0" w:space="0" w:color="auto" w:frame="1"/>
        </w:rPr>
        <w:t xml:space="preserve"> Đổi mới công tác kiểm tra, đánh giá của các cấp quản lý giáo dục đảm bảo thực chất, hiệu quả, tránh hình thức và giảm tải cho giáo viên mầm non.</w:t>
      </w:r>
    </w:p>
    <w:p w14:paraId="4FAFAD0A" w14:textId="7AF5479D" w:rsidR="004D2544" w:rsidRDefault="0029625A"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9E366C" w:rsidRPr="00E36094">
        <w:rPr>
          <w:sz w:val="28"/>
          <w:szCs w:val="28"/>
          <w:bdr w:val="none" w:sz="0" w:space="0" w:color="auto" w:frame="1"/>
        </w:rPr>
        <w:t xml:space="preserve"> Thực hiện đồng bộ, hiệu quả ứng dụng công nghệ thông tin</w:t>
      </w:r>
      <w:r w:rsidR="0066649D" w:rsidRPr="00E36094">
        <w:rPr>
          <w:sz w:val="28"/>
          <w:szCs w:val="28"/>
          <w:bdr w:val="none" w:sz="0" w:space="0" w:color="auto" w:frame="1"/>
        </w:rPr>
        <w:t>, chuyển đổi số</w:t>
      </w:r>
      <w:r w:rsidR="009E366C" w:rsidRPr="00E36094">
        <w:rPr>
          <w:sz w:val="28"/>
          <w:szCs w:val="28"/>
          <w:bdr w:val="none" w:sz="0" w:space="0" w:color="auto" w:frame="1"/>
        </w:rPr>
        <w:t xml:space="preserve"> trong công tác quản lý GDMN</w:t>
      </w:r>
      <w:r>
        <w:rPr>
          <w:sz w:val="28"/>
          <w:szCs w:val="28"/>
          <w:bdr w:val="none" w:sz="0" w:space="0" w:color="auto" w:frame="1"/>
          <w:lang w:val="vi-VN"/>
        </w:rPr>
        <w:t>,</w:t>
      </w:r>
      <w:r w:rsidR="009E366C" w:rsidRPr="00E36094">
        <w:rPr>
          <w:sz w:val="28"/>
          <w:szCs w:val="28"/>
          <w:bdr w:val="none" w:sz="0" w:space="0" w:color="auto" w:frame="1"/>
        </w:rPr>
        <w:t xml:space="preserve"> </w:t>
      </w:r>
      <w:r w:rsidR="0066649D" w:rsidRPr="00E36094">
        <w:rPr>
          <w:sz w:val="28"/>
          <w:szCs w:val="28"/>
          <w:bdr w:val="none" w:sz="0" w:space="0" w:color="auto" w:frame="1"/>
        </w:rPr>
        <w:t xml:space="preserve">công tác </w:t>
      </w:r>
      <w:r w:rsidR="009E366C" w:rsidRPr="00E36094">
        <w:rPr>
          <w:sz w:val="28"/>
          <w:szCs w:val="28"/>
          <w:bdr w:val="none" w:sz="0" w:space="0" w:color="auto" w:frame="1"/>
        </w:rPr>
        <w:t xml:space="preserve">chăm sóc, </w:t>
      </w:r>
      <w:r w:rsidR="0066649D" w:rsidRPr="00E36094">
        <w:rPr>
          <w:sz w:val="28"/>
          <w:szCs w:val="28"/>
          <w:bdr w:val="none" w:sz="0" w:space="0" w:color="auto" w:frame="1"/>
        </w:rPr>
        <w:t xml:space="preserve">nuôi dưỡng, </w:t>
      </w:r>
      <w:r w:rsidR="009E366C" w:rsidRPr="00E36094">
        <w:rPr>
          <w:sz w:val="28"/>
          <w:szCs w:val="28"/>
          <w:bdr w:val="none" w:sz="0" w:space="0" w:color="auto" w:frame="1"/>
        </w:rPr>
        <w:t>giáo dục trẻ</w:t>
      </w:r>
      <w:r w:rsidR="00F23F3D" w:rsidRPr="00E36094">
        <w:rPr>
          <w:sz w:val="28"/>
          <w:szCs w:val="28"/>
          <w:bdr w:val="none" w:sz="0" w:space="0" w:color="auto" w:frame="1"/>
        </w:rPr>
        <w:t>.</w:t>
      </w:r>
    </w:p>
    <w:p w14:paraId="369E8B1E" w14:textId="218E3878" w:rsidR="009E366C" w:rsidRPr="004D2544" w:rsidRDefault="009E366C"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sidRPr="00E36094">
        <w:rPr>
          <w:b/>
          <w:bCs/>
          <w:sz w:val="28"/>
          <w:szCs w:val="28"/>
          <w:bdr w:val="none" w:sz="0" w:space="0" w:color="auto" w:frame="1"/>
        </w:rPr>
        <w:t>2. Tăng cường công tác truyền thông về GDMN</w:t>
      </w:r>
    </w:p>
    <w:p w14:paraId="7B4BD629" w14:textId="0F9BE48B" w:rsidR="009E366C" w:rsidRPr="00E36094" w:rsidRDefault="0029625A"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 xml:space="preserve">- </w:t>
      </w:r>
      <w:r w:rsidR="009E366C" w:rsidRPr="00E36094">
        <w:rPr>
          <w:sz w:val="28"/>
          <w:szCs w:val="28"/>
          <w:bdr w:val="none" w:sz="0" w:space="0" w:color="auto" w:frame="1"/>
        </w:rPr>
        <w:t>Đẩy mạnh công tác truyền thông</w:t>
      </w:r>
      <w:r w:rsidR="00F23F3D" w:rsidRPr="00E36094">
        <w:rPr>
          <w:sz w:val="28"/>
          <w:szCs w:val="28"/>
          <w:bdr w:val="none" w:sz="0" w:space="0" w:color="auto" w:frame="1"/>
        </w:rPr>
        <w:t>,</w:t>
      </w:r>
      <w:r w:rsidR="009E366C" w:rsidRPr="00E36094">
        <w:rPr>
          <w:sz w:val="28"/>
          <w:szCs w:val="28"/>
          <w:bdr w:val="none" w:sz="0" w:space="0" w:color="auto" w:frame="1"/>
        </w:rPr>
        <w:t xml:space="preserve"> nâng cao nhận thức, trách nhiệm cho các cấp, các ngành, gia đình và cộng đồng về chủ trương, mục đích, ý nghĩa của việc phát triển GDMN và tầm quan trọng của nhiệm vụ chăm sóc, nuôi dưỡng, giáo dục trẻ em giai đoạn đầu đời, đặc biệt “1000 ngày đầu đời” của trẻ thơ để tạo sự đồng thuận và nâng cao nhận thức, hiểu biết về kiến thức khoa học </w:t>
      </w:r>
      <w:r w:rsidR="00435BA0" w:rsidRPr="00E36094">
        <w:rPr>
          <w:sz w:val="28"/>
          <w:szCs w:val="28"/>
          <w:bdr w:val="none" w:sz="0" w:space="0" w:color="auto" w:frame="1"/>
        </w:rPr>
        <w:t>về</w:t>
      </w:r>
      <w:r w:rsidR="009E366C" w:rsidRPr="00E36094">
        <w:rPr>
          <w:sz w:val="28"/>
          <w:szCs w:val="28"/>
          <w:bdr w:val="none" w:sz="0" w:space="0" w:color="auto" w:frame="1"/>
        </w:rPr>
        <w:t xml:space="preserve"> GDMN của toàn xã hội.</w:t>
      </w:r>
    </w:p>
    <w:p w14:paraId="21D38762" w14:textId="77777777" w:rsidR="004933F4" w:rsidRDefault="0029625A"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 xml:space="preserve">- </w:t>
      </w:r>
      <w:r w:rsidR="009E366C" w:rsidRPr="00E36094">
        <w:rPr>
          <w:sz w:val="28"/>
          <w:szCs w:val="28"/>
          <w:bdr w:val="none" w:sz="0" w:space="0" w:color="auto" w:frame="1"/>
        </w:rPr>
        <w:t>Đổi mới nội dung tuyên truyền theo nhiều hình thức linh hoạt, tạo điều kiện cho các tổ chức xã hội, tổ chức xã hội nghề nghiệp, các bậc cha mẹ chủ động tham gia, phối hợp thực hiện; tăng cường truyền thông về công tác xã hội hóa để huy động nguồn lực đầu tư phù hợp để phát triển GDMN theo hướng “chất lượng, công bằng, hòa nhập”.</w:t>
      </w:r>
    </w:p>
    <w:p w14:paraId="0272FDE9" w14:textId="4AFD7AD1" w:rsidR="00F61C83" w:rsidRPr="004933F4" w:rsidRDefault="0029625A"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 xml:space="preserve">- </w:t>
      </w:r>
      <w:r w:rsidR="009E366C" w:rsidRPr="00E36094">
        <w:rPr>
          <w:sz w:val="28"/>
          <w:szCs w:val="28"/>
          <w:bdr w:val="none" w:sz="0" w:space="0" w:color="auto" w:frame="1"/>
        </w:rPr>
        <w:t>Xây dựng kế hoạch thông tin và truyền thông; tăng cường các bài viết về GDMN trên các phương tiện báo chí, trang Thông tin điện tử các địa phương, ngành GD</w:t>
      </w:r>
      <w:r w:rsidR="0013563E" w:rsidRPr="00E36094">
        <w:rPr>
          <w:sz w:val="28"/>
          <w:szCs w:val="28"/>
          <w:bdr w:val="none" w:sz="0" w:space="0" w:color="auto" w:frame="1"/>
        </w:rPr>
        <w:t>Đ</w:t>
      </w:r>
      <w:r w:rsidR="009E366C" w:rsidRPr="00E36094">
        <w:rPr>
          <w:sz w:val="28"/>
          <w:szCs w:val="28"/>
          <w:bdr w:val="none" w:sz="0" w:space="0" w:color="auto" w:frame="1"/>
        </w:rPr>
        <w:t>T và cơ sở GDMN.</w:t>
      </w:r>
    </w:p>
    <w:p w14:paraId="3E413A24" w14:textId="6D951C9A" w:rsidR="009E366C" w:rsidRPr="00E36094" w:rsidRDefault="009E366C"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sidRPr="00E36094">
        <w:rPr>
          <w:b/>
          <w:bCs/>
          <w:sz w:val="28"/>
          <w:szCs w:val="28"/>
          <w:bdr w:val="none" w:sz="0" w:space="0" w:color="auto" w:frame="1"/>
        </w:rPr>
        <w:t>3. Ứng dụng công nghệ thông tin và chuyển đổi số</w:t>
      </w:r>
      <w:r w:rsidR="00F61C83">
        <w:rPr>
          <w:sz w:val="28"/>
          <w:szCs w:val="28"/>
          <w:bdr w:val="none" w:sz="0" w:space="0" w:color="auto" w:frame="1"/>
          <w:lang w:val="vi-VN"/>
        </w:rPr>
        <w:t xml:space="preserve">: </w:t>
      </w:r>
      <w:r w:rsidRPr="00E36094">
        <w:rPr>
          <w:sz w:val="28"/>
          <w:szCs w:val="28"/>
          <w:bdr w:val="none" w:sz="0" w:space="0" w:color="auto" w:frame="1"/>
        </w:rPr>
        <w:t xml:space="preserve">Triển khai có hiệu quả </w:t>
      </w:r>
      <w:r w:rsidR="0042702A" w:rsidRPr="00E36094">
        <w:rPr>
          <w:sz w:val="28"/>
          <w:szCs w:val="28"/>
          <w:bdr w:val="none" w:sz="0" w:space="0" w:color="auto" w:frame="1"/>
        </w:rPr>
        <w:t xml:space="preserve">các Chương trình, </w:t>
      </w:r>
      <w:r w:rsidRPr="00E36094">
        <w:rPr>
          <w:sz w:val="28"/>
          <w:szCs w:val="28"/>
          <w:bdr w:val="none" w:sz="0" w:space="0" w:color="auto" w:frame="1"/>
        </w:rPr>
        <w:t xml:space="preserve">Kế hoạch của Ủy ban nhân dân tỉnh về </w:t>
      </w:r>
      <w:r w:rsidR="00924030" w:rsidRPr="00E36094">
        <w:rPr>
          <w:sz w:val="28"/>
          <w:szCs w:val="28"/>
          <w:bdr w:val="none" w:sz="0" w:space="0" w:color="auto" w:frame="1"/>
        </w:rPr>
        <w:t xml:space="preserve">ứng dụng công nghệ thông tin và chuyển đổi số </w:t>
      </w:r>
      <w:r w:rsidRPr="00E36094">
        <w:rPr>
          <w:sz w:val="28"/>
          <w:szCs w:val="28"/>
          <w:bdr w:val="none" w:sz="0" w:space="0" w:color="auto" w:frame="1"/>
        </w:rPr>
        <w:t>trên địa bàn tỉnh Hà Tĩnh và</w:t>
      </w:r>
      <w:r w:rsidR="00924030" w:rsidRPr="00E36094">
        <w:rPr>
          <w:sz w:val="28"/>
          <w:szCs w:val="28"/>
          <w:bdr w:val="none" w:sz="0" w:space="0" w:color="auto" w:frame="1"/>
        </w:rPr>
        <w:t xml:space="preserve"> </w:t>
      </w:r>
      <w:r w:rsidR="0042702A" w:rsidRPr="00E36094">
        <w:rPr>
          <w:sz w:val="28"/>
          <w:szCs w:val="28"/>
          <w:bdr w:val="none" w:sz="0" w:space="0" w:color="auto" w:frame="1"/>
        </w:rPr>
        <w:t>các</w:t>
      </w:r>
      <w:r w:rsidR="00924030" w:rsidRPr="00E36094">
        <w:rPr>
          <w:sz w:val="28"/>
          <w:szCs w:val="28"/>
          <w:bdr w:val="none" w:sz="0" w:space="0" w:color="auto" w:frame="1"/>
        </w:rPr>
        <w:t xml:space="preserve"> Chương trình, </w:t>
      </w:r>
      <w:r w:rsidRPr="00E36094">
        <w:rPr>
          <w:sz w:val="28"/>
          <w:szCs w:val="28"/>
          <w:bdr w:val="none" w:sz="0" w:space="0" w:color="auto" w:frame="1"/>
        </w:rPr>
        <w:t>Kế hoạch về ứng dụng công nghệ thông tin, chuyển đổi số ngành GDĐT</w:t>
      </w:r>
      <w:r w:rsidR="00924030" w:rsidRPr="00E36094">
        <w:rPr>
          <w:sz w:val="28"/>
          <w:szCs w:val="28"/>
          <w:bdr w:val="none" w:sz="0" w:space="0" w:color="auto" w:frame="1"/>
        </w:rPr>
        <w:t>.</w:t>
      </w:r>
      <w:r w:rsidRPr="00E36094">
        <w:rPr>
          <w:sz w:val="28"/>
          <w:szCs w:val="28"/>
          <w:bdr w:val="none" w:sz="0" w:space="0" w:color="auto" w:frame="1"/>
        </w:rPr>
        <w:t xml:space="preserve"> </w:t>
      </w:r>
    </w:p>
    <w:p w14:paraId="67604E25" w14:textId="75F86431" w:rsidR="009E366C" w:rsidRPr="00E36094" w:rsidRDefault="009E366C"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b/>
          <w:bCs/>
          <w:sz w:val="28"/>
          <w:szCs w:val="28"/>
          <w:bdr w:val="none" w:sz="0" w:space="0" w:color="auto" w:frame="1"/>
        </w:rPr>
      </w:pPr>
      <w:r w:rsidRPr="00E36094">
        <w:rPr>
          <w:b/>
          <w:bCs/>
          <w:sz w:val="28"/>
          <w:szCs w:val="28"/>
          <w:bdr w:val="none" w:sz="0" w:space="0" w:color="auto" w:frame="1"/>
        </w:rPr>
        <w:lastRenderedPageBreak/>
        <w:t xml:space="preserve">4. Huy động nguồn lực tài chính, đẩy mạnh xã hội hóa giáo phát triển </w:t>
      </w:r>
      <w:r w:rsidR="00313279" w:rsidRPr="00E36094">
        <w:rPr>
          <w:b/>
          <w:bCs/>
          <w:sz w:val="28"/>
          <w:szCs w:val="28"/>
          <w:bdr w:val="none" w:sz="0" w:space="0" w:color="auto" w:frame="1"/>
        </w:rPr>
        <w:t>GDMN</w:t>
      </w:r>
    </w:p>
    <w:p w14:paraId="74A2BDD3" w14:textId="0C77380F" w:rsidR="009E366C"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9E366C" w:rsidRPr="00E36094">
        <w:rPr>
          <w:sz w:val="28"/>
          <w:szCs w:val="28"/>
          <w:bdr w:val="none" w:sz="0" w:space="0" w:color="auto" w:frame="1"/>
        </w:rPr>
        <w:t xml:space="preserve"> </w:t>
      </w:r>
      <w:r w:rsidR="008A5F0A" w:rsidRPr="00E36094">
        <w:rPr>
          <w:sz w:val="28"/>
          <w:szCs w:val="28"/>
          <w:bdr w:val="none" w:sz="0" w:space="0" w:color="auto" w:frame="1"/>
        </w:rPr>
        <w:t>Ưu tiên bố trí kinh phí cho phát triển giáo dục mầm non, đáp ứng yêu cầu huy động trẻ em tới trường và để thực hiện mục tiêu phổ cập; bố trí nguồn lực để xây dựng bổ sung, sửa chữa, cải tạo thay thế phòng học tạm, bán kiên cố bảo đảm an toàn cho trẻ, giáo viên, đặc biệt là những khu vực thường xuyên có thiên tai, bão lũ.</w:t>
      </w:r>
    </w:p>
    <w:p w14:paraId="2259466F" w14:textId="54AE5185" w:rsidR="009E366C"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9E366C" w:rsidRPr="00E36094">
        <w:rPr>
          <w:sz w:val="28"/>
          <w:szCs w:val="28"/>
          <w:bdr w:val="none" w:sz="0" w:space="0" w:color="auto" w:frame="1"/>
        </w:rPr>
        <w:t xml:space="preserve"> Huy động sức mạnh tổng hợp thu hút các nguồn lực trong xã hội tăng cường cơ sở vật chất phát triển GDMN. Khuyến khích các doanh nghiệp, các tổ chức, cá nhân trong, ngoài nước đóng góp, hỗ trợ kinh phí, tài liệu, học liệu, đồ dùng đồ chơi phát triển GDMN. Tạo dựng cơ chế, khuyến khích tổ chức, cá nhân, phát huy sáng kiến của toàn dân, cộng đồng và các tổ chức xã hội, tổ chức xã hội nghề nghiệp phát triển GDMN. </w:t>
      </w:r>
    </w:p>
    <w:p w14:paraId="55EFD0B0" w14:textId="3E7A2C64" w:rsidR="009E366C"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9E366C" w:rsidRPr="00E36094">
        <w:rPr>
          <w:sz w:val="28"/>
          <w:szCs w:val="28"/>
          <w:bdr w:val="none" w:sz="0" w:space="0" w:color="auto" w:frame="1"/>
        </w:rPr>
        <w:t xml:space="preserve"> Triển khai đồng bộ các giải pháp nhằm thực hiện nghiêm túc, có hiệu quả các cơ chế, chính sách về xã hội hóa trong lĩnh vực GDMN nhằm tạo hành lang pháp lý, môi trường và điều kiện đầu tư thuận lợi về đất đai, tín dụng, thuế, thủ tục hành chính...</w:t>
      </w:r>
      <w:r w:rsidR="00F23F3D" w:rsidRPr="00E36094">
        <w:rPr>
          <w:sz w:val="28"/>
          <w:szCs w:val="28"/>
          <w:bdr w:val="none" w:sz="0" w:space="0" w:color="auto" w:frame="1"/>
        </w:rPr>
        <w:t xml:space="preserve"> </w:t>
      </w:r>
      <w:r w:rsidR="009E366C" w:rsidRPr="00E36094">
        <w:rPr>
          <w:sz w:val="28"/>
          <w:szCs w:val="28"/>
          <w:bdr w:val="none" w:sz="0" w:space="0" w:color="auto" w:frame="1"/>
        </w:rPr>
        <w:t xml:space="preserve">để thu hút các nguồn lực xã hội phát triển GDMN. </w:t>
      </w:r>
    </w:p>
    <w:p w14:paraId="5327815A" w14:textId="7005C055" w:rsidR="004D254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9E366C" w:rsidRPr="00E36094">
        <w:rPr>
          <w:sz w:val="28"/>
          <w:szCs w:val="28"/>
          <w:bdr w:val="none" w:sz="0" w:space="0" w:color="auto" w:frame="1"/>
        </w:rPr>
        <w:t xml:space="preserve"> Khuyến khích thực hiện cơ chế đầu tư theo hình thức đối tác công tư (PPP) để phát triển cơ sở vật chất cho GDMN ở các khu công nghiệp, cụm công nghiệp và khu vực đông dân cư.</w:t>
      </w:r>
    </w:p>
    <w:p w14:paraId="4F7CCD95" w14:textId="77777777" w:rsidR="00A91B0E" w:rsidRDefault="009E366C"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sidRPr="00E36094">
        <w:rPr>
          <w:b/>
          <w:bCs/>
          <w:sz w:val="28"/>
          <w:szCs w:val="28"/>
          <w:bdr w:val="none" w:sz="0" w:space="0" w:color="auto" w:frame="1"/>
        </w:rPr>
        <w:t xml:space="preserve">5. Sắp xếp, bố trí, nâng cao chất lượng đội ngũ cán bộ quản lý và giáo viên mầm non </w:t>
      </w:r>
    </w:p>
    <w:p w14:paraId="0A11198F" w14:textId="27B06C13" w:rsidR="009E366C"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9E366C" w:rsidRPr="00E36094">
        <w:rPr>
          <w:sz w:val="28"/>
          <w:szCs w:val="28"/>
          <w:bdr w:val="none" w:sz="0" w:space="0" w:color="auto" w:frame="1"/>
        </w:rPr>
        <w:t xml:space="preserve"> Sắp xếp, bố trí đội ngũ đảm bảo đủ số lượng cán bộ quản lý, giáo viên, nhân viên</w:t>
      </w:r>
      <w:r w:rsidR="008747CB" w:rsidRPr="00E36094">
        <w:rPr>
          <w:sz w:val="28"/>
          <w:szCs w:val="28"/>
          <w:bdr w:val="none" w:sz="0" w:space="0" w:color="auto" w:frame="1"/>
        </w:rPr>
        <w:t xml:space="preserve"> theo quy định</w:t>
      </w:r>
      <w:r w:rsidR="00201E71" w:rsidRPr="00E36094">
        <w:rPr>
          <w:sz w:val="28"/>
          <w:szCs w:val="28"/>
          <w:bdr w:val="none" w:sz="0" w:space="0" w:color="auto" w:frame="1"/>
        </w:rPr>
        <w:t>;</w:t>
      </w:r>
      <w:r w:rsidR="009E366C" w:rsidRPr="00E36094">
        <w:rPr>
          <w:sz w:val="28"/>
          <w:szCs w:val="28"/>
          <w:bdr w:val="none" w:sz="0" w:space="0" w:color="auto" w:frame="1"/>
        </w:rPr>
        <w:t xml:space="preserve"> đảm bảo </w:t>
      </w:r>
      <w:r w:rsidR="00201E71" w:rsidRPr="00E36094">
        <w:rPr>
          <w:sz w:val="28"/>
          <w:szCs w:val="28"/>
          <w:bdr w:val="none" w:sz="0" w:space="0" w:color="auto" w:frame="1"/>
        </w:rPr>
        <w:t xml:space="preserve">tỉ lệ giáo viên/nhóm, lớp </w:t>
      </w:r>
      <w:r w:rsidR="009E366C" w:rsidRPr="00E36094">
        <w:rPr>
          <w:sz w:val="28"/>
          <w:szCs w:val="28"/>
          <w:bdr w:val="none" w:sz="0" w:space="0" w:color="auto" w:frame="1"/>
        </w:rPr>
        <w:t>theo quy định tại Thông tư 19/2021/TT-BGDĐT</w:t>
      </w:r>
      <w:r w:rsidR="00DE226B" w:rsidRPr="00E36094">
        <w:rPr>
          <w:sz w:val="28"/>
          <w:szCs w:val="28"/>
          <w:bdr w:val="none" w:sz="0" w:space="0" w:color="auto" w:frame="1"/>
        </w:rPr>
        <w:t xml:space="preserve"> và các quy định pháp luật hiện hành.</w:t>
      </w:r>
    </w:p>
    <w:p w14:paraId="4D0E3766" w14:textId="362EDDA9" w:rsidR="009E366C"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9E366C" w:rsidRPr="00E36094">
        <w:rPr>
          <w:sz w:val="28"/>
          <w:szCs w:val="28"/>
          <w:bdr w:val="none" w:sz="0" w:space="0" w:color="auto" w:frame="1"/>
        </w:rPr>
        <w:t xml:space="preserve"> Thực hiện có hiệu quả</w:t>
      </w:r>
      <w:r w:rsidR="00DD2427" w:rsidRPr="00E36094">
        <w:rPr>
          <w:sz w:val="28"/>
          <w:szCs w:val="28"/>
          <w:bdr w:val="none" w:sz="0" w:space="0" w:color="auto" w:frame="1"/>
        </w:rPr>
        <w:t xml:space="preserve"> </w:t>
      </w:r>
      <w:r w:rsidR="009104D0" w:rsidRPr="00E36094">
        <w:rPr>
          <w:sz w:val="28"/>
          <w:szCs w:val="28"/>
          <w:bdr w:val="none" w:sz="0" w:space="0" w:color="auto" w:frame="1"/>
        </w:rPr>
        <w:t xml:space="preserve">các </w:t>
      </w:r>
      <w:r w:rsidR="00DD2427" w:rsidRPr="00E36094">
        <w:rPr>
          <w:sz w:val="28"/>
          <w:szCs w:val="28"/>
          <w:bdr w:val="none" w:sz="0" w:space="0" w:color="auto" w:frame="1"/>
        </w:rPr>
        <w:t>k</w:t>
      </w:r>
      <w:r w:rsidR="009E366C" w:rsidRPr="00E36094">
        <w:rPr>
          <w:sz w:val="28"/>
          <w:szCs w:val="28"/>
          <w:bdr w:val="none" w:sz="0" w:space="0" w:color="auto" w:frame="1"/>
        </w:rPr>
        <w:t xml:space="preserve">ế hoạch đào tạo, bồi dưỡng nhà giáo và cán bộ quản lý </w:t>
      </w:r>
      <w:r w:rsidR="00331DC9" w:rsidRPr="00E36094">
        <w:rPr>
          <w:sz w:val="28"/>
          <w:szCs w:val="28"/>
          <w:bdr w:val="none" w:sz="0" w:space="0" w:color="auto" w:frame="1"/>
        </w:rPr>
        <w:t>GDMN</w:t>
      </w:r>
      <w:r w:rsidR="009E366C" w:rsidRPr="00E36094">
        <w:rPr>
          <w:sz w:val="28"/>
          <w:szCs w:val="28"/>
          <w:bdr w:val="none" w:sz="0" w:space="0" w:color="auto" w:frame="1"/>
        </w:rPr>
        <w:t xml:space="preserve"> Hà Tĩnh</w:t>
      </w:r>
      <w:r w:rsidR="009104D0" w:rsidRPr="00E36094">
        <w:rPr>
          <w:sz w:val="28"/>
          <w:szCs w:val="28"/>
          <w:bdr w:val="none" w:sz="0" w:space="0" w:color="auto" w:frame="1"/>
        </w:rPr>
        <w:t xml:space="preserve">; </w:t>
      </w:r>
      <w:r w:rsidR="00DD2427" w:rsidRPr="00E36094">
        <w:rPr>
          <w:sz w:val="28"/>
          <w:szCs w:val="28"/>
          <w:bdr w:val="none" w:sz="0" w:space="0" w:color="auto" w:frame="1"/>
        </w:rPr>
        <w:t>x</w:t>
      </w:r>
      <w:r w:rsidR="009E366C" w:rsidRPr="00E36094">
        <w:rPr>
          <w:sz w:val="28"/>
          <w:szCs w:val="28"/>
          <w:bdr w:val="none" w:sz="0" w:space="0" w:color="auto" w:frame="1"/>
        </w:rPr>
        <w:t>ây dựng Kế hoạch đào tạo, bồi dưỡng đội ngũ nhà giáo và cán bộ quản lý cơ sở </w:t>
      </w:r>
      <w:r w:rsidR="00DD2427" w:rsidRPr="00E36094">
        <w:rPr>
          <w:sz w:val="28"/>
          <w:szCs w:val="28"/>
          <w:bdr w:val="none" w:sz="0" w:space="0" w:color="auto" w:frame="1"/>
        </w:rPr>
        <w:t>GDMN</w:t>
      </w:r>
      <w:r w:rsidR="009E366C" w:rsidRPr="00E36094">
        <w:rPr>
          <w:sz w:val="28"/>
          <w:szCs w:val="28"/>
          <w:bdr w:val="none" w:sz="0" w:space="0" w:color="auto" w:frame="1"/>
        </w:rPr>
        <w:t> </w:t>
      </w:r>
      <w:r w:rsidR="002C2A71" w:rsidRPr="00E36094">
        <w:rPr>
          <w:sz w:val="28"/>
          <w:szCs w:val="28"/>
          <w:bdr w:val="none" w:sz="0" w:space="0" w:color="auto" w:frame="1"/>
        </w:rPr>
        <w:t>năm</w:t>
      </w:r>
      <w:r w:rsidR="009E366C" w:rsidRPr="00E36094">
        <w:rPr>
          <w:sz w:val="28"/>
          <w:szCs w:val="28"/>
          <w:bdr w:val="none" w:sz="0" w:space="0" w:color="auto" w:frame="1"/>
        </w:rPr>
        <w:t xml:space="preserve"> 2025 và những năm tiếp theo theo Đề án của Bộ GDĐT, đảm bảo đủ về số lượng, đáp ứng yêu cầu về chất lượng.</w:t>
      </w:r>
    </w:p>
    <w:p w14:paraId="35702F17" w14:textId="3EFA5E2F" w:rsidR="009E366C"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9E366C" w:rsidRPr="00E36094">
        <w:rPr>
          <w:sz w:val="28"/>
          <w:szCs w:val="28"/>
          <w:bdr w:val="none" w:sz="0" w:space="0" w:color="auto" w:frame="1"/>
        </w:rPr>
        <w:t xml:space="preserve"> Đổi mới công tác đào tạo, bồi dưỡng giáo viên mầm non đáp ứng yêu cầu đổi mới GDMN, nâng cao chất lượng thực hiện chương trình GDMN. Chú trọng bồi dưỡng kỹ năng, phương pháp tổ chức hoạt động chăm sóc,</w:t>
      </w:r>
      <w:r w:rsidR="00F23F3D" w:rsidRPr="00E36094">
        <w:rPr>
          <w:sz w:val="28"/>
          <w:szCs w:val="28"/>
          <w:bdr w:val="none" w:sz="0" w:space="0" w:color="auto" w:frame="1"/>
        </w:rPr>
        <w:t xml:space="preserve"> nuôi dưỡng,</w:t>
      </w:r>
      <w:r w:rsidR="009E366C" w:rsidRPr="00E36094">
        <w:rPr>
          <w:sz w:val="28"/>
          <w:szCs w:val="28"/>
          <w:bdr w:val="none" w:sz="0" w:space="0" w:color="auto" w:frame="1"/>
        </w:rPr>
        <w:t xml:space="preserve"> giáo dục trẻ</w:t>
      </w:r>
      <w:r w:rsidR="00F23F3D" w:rsidRPr="00E36094">
        <w:rPr>
          <w:sz w:val="28"/>
          <w:szCs w:val="28"/>
          <w:bdr w:val="none" w:sz="0" w:space="0" w:color="auto" w:frame="1"/>
        </w:rPr>
        <w:t>;</w:t>
      </w:r>
      <w:r w:rsidR="009E366C" w:rsidRPr="00E36094">
        <w:rPr>
          <w:sz w:val="28"/>
          <w:szCs w:val="28"/>
          <w:bdr w:val="none" w:sz="0" w:space="0" w:color="auto" w:frame="1"/>
        </w:rPr>
        <w:t xml:space="preserve"> nâng cao năng lực thực tiễn cho giáo viên; nâng cao năng lực đội ngũ cán bộ quản lý, giáo viên về tiếp cận, khai thác công nghệ thông tin trong quản lý và ứng dụng vào tổ chức hoạt động giáo dục. Phát huy vai trò đội ngũ giáo viên cốt cán trong công tác chuyên môn; tăng cường bồi dưỡng kiến thức pháp lý và kỹ năng chuyên môn, nâng cao năng lực </w:t>
      </w:r>
      <w:r w:rsidR="0021799E" w:rsidRPr="00E36094">
        <w:rPr>
          <w:sz w:val="28"/>
          <w:szCs w:val="28"/>
          <w:bdr w:val="none" w:sz="0" w:space="0" w:color="auto" w:frame="1"/>
        </w:rPr>
        <w:t>đội ngũ</w:t>
      </w:r>
      <w:r w:rsidR="009E366C" w:rsidRPr="00E36094">
        <w:rPr>
          <w:sz w:val="28"/>
          <w:szCs w:val="28"/>
          <w:bdr w:val="none" w:sz="0" w:space="0" w:color="auto" w:frame="1"/>
        </w:rPr>
        <w:t xml:space="preserve"> quản lý và giáo viên các cơ sở GDMN ngoài công lập.</w:t>
      </w:r>
    </w:p>
    <w:p w14:paraId="2BCB5E39" w14:textId="4F99493C" w:rsidR="009E366C" w:rsidRPr="00E36094" w:rsidRDefault="009E366C"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b/>
          <w:bCs/>
          <w:sz w:val="28"/>
          <w:szCs w:val="28"/>
          <w:bdr w:val="none" w:sz="0" w:space="0" w:color="auto" w:frame="1"/>
        </w:rPr>
      </w:pPr>
      <w:r w:rsidRPr="00E36094">
        <w:rPr>
          <w:b/>
          <w:bCs/>
          <w:sz w:val="28"/>
          <w:szCs w:val="28"/>
          <w:bdr w:val="none" w:sz="0" w:space="0" w:color="auto" w:frame="1"/>
        </w:rPr>
        <w:t xml:space="preserve">6. Đổi mới nội dung, chương trình </w:t>
      </w:r>
      <w:r w:rsidR="00DD2427" w:rsidRPr="00E36094">
        <w:rPr>
          <w:b/>
          <w:bCs/>
          <w:sz w:val="28"/>
          <w:szCs w:val="28"/>
          <w:bdr w:val="none" w:sz="0" w:space="0" w:color="auto" w:frame="1"/>
        </w:rPr>
        <w:t>GDMN</w:t>
      </w:r>
    </w:p>
    <w:p w14:paraId="0F1FB9EF" w14:textId="25FBF6FC" w:rsidR="00572A2E"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9E366C" w:rsidRPr="00E36094">
        <w:rPr>
          <w:sz w:val="28"/>
          <w:szCs w:val="28"/>
          <w:bdr w:val="none" w:sz="0" w:space="0" w:color="auto" w:frame="1"/>
        </w:rPr>
        <w:t xml:space="preserve"> </w:t>
      </w:r>
      <w:r w:rsidR="0021799E" w:rsidRPr="00E36094">
        <w:rPr>
          <w:sz w:val="28"/>
          <w:szCs w:val="28"/>
          <w:bdr w:val="none" w:sz="0" w:space="0" w:color="auto" w:frame="1"/>
        </w:rPr>
        <w:t>Đ</w:t>
      </w:r>
      <w:r w:rsidR="009E366C" w:rsidRPr="00E36094">
        <w:rPr>
          <w:sz w:val="28"/>
          <w:szCs w:val="28"/>
          <w:bdr w:val="none" w:sz="0" w:space="0" w:color="auto" w:frame="1"/>
        </w:rPr>
        <w:t>ảm bảo điều kiện thực hiện chương trình GDMN theo quy định hiện hành; phát triển các điều kiện và hoạt động của trường mầm non theo các tiêu chí của trường mầm non lấy trẻ làm trung tâm, đáp ứng yêu cầu của tiêu chuẩn trường mầm non đạt chuẩn quốc gia; đặc biệt quan tâm xây dựng môi trường giáo dục mang tính mở, an toàn, lành mạnh, thân thiện, lấy trẻ làm trung tâm.</w:t>
      </w:r>
    </w:p>
    <w:p w14:paraId="5C77EE34" w14:textId="5E33D9AF" w:rsidR="00572A2E"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lastRenderedPageBreak/>
        <w:t>-</w:t>
      </w:r>
      <w:r w:rsidR="009E366C" w:rsidRPr="00E36094">
        <w:rPr>
          <w:sz w:val="28"/>
          <w:szCs w:val="28"/>
          <w:bdr w:val="none" w:sz="0" w:space="0" w:color="auto" w:frame="1"/>
        </w:rPr>
        <w:t xml:space="preserve"> Đổi mới hoạt động chuyên môn trong nhà trường; đổi mới mục tiêu, nội dung và phương pháp, hình thức tổ chức hoạt động giáo dục; vận dụng các phương pháp </w:t>
      </w:r>
      <w:r w:rsidR="0021799E" w:rsidRPr="00E36094">
        <w:rPr>
          <w:sz w:val="28"/>
          <w:szCs w:val="28"/>
          <w:bdr w:val="none" w:sz="0" w:space="0" w:color="auto" w:frame="1"/>
        </w:rPr>
        <w:t>GDMN</w:t>
      </w:r>
      <w:r w:rsidR="009E366C" w:rsidRPr="00E36094">
        <w:rPr>
          <w:sz w:val="28"/>
          <w:szCs w:val="28"/>
          <w:bdr w:val="none" w:sz="0" w:space="0" w:color="auto" w:frame="1"/>
        </w:rPr>
        <w:t xml:space="preserve"> tiên tiến của các nước trong khu vực và thế giới phù hợp với thực tiễn Việt Nam, phù hợp với điều kiện, văn hóa vùng miền, địa phương để nâng cao chất lượng nuôi dưỡng</w:t>
      </w:r>
      <w:r w:rsidR="00331DC9" w:rsidRPr="00E36094">
        <w:rPr>
          <w:sz w:val="28"/>
          <w:szCs w:val="28"/>
          <w:bdr w:val="none" w:sz="0" w:space="0" w:color="auto" w:frame="1"/>
        </w:rPr>
        <w:t>,</w:t>
      </w:r>
      <w:r w:rsidR="009E366C" w:rsidRPr="00E36094">
        <w:rPr>
          <w:sz w:val="28"/>
          <w:szCs w:val="28"/>
          <w:bdr w:val="none" w:sz="0" w:space="0" w:color="auto" w:frame="1"/>
        </w:rPr>
        <w:t xml:space="preserve"> chăm sóc</w:t>
      </w:r>
      <w:r w:rsidR="00331DC9" w:rsidRPr="00E36094">
        <w:rPr>
          <w:sz w:val="28"/>
          <w:szCs w:val="28"/>
          <w:bdr w:val="none" w:sz="0" w:space="0" w:color="auto" w:frame="1"/>
        </w:rPr>
        <w:t>,</w:t>
      </w:r>
      <w:r w:rsidR="009E366C" w:rsidRPr="00E36094">
        <w:rPr>
          <w:sz w:val="28"/>
          <w:szCs w:val="28"/>
          <w:bdr w:val="none" w:sz="0" w:space="0" w:color="auto" w:frame="1"/>
        </w:rPr>
        <w:t xml:space="preserve"> giáo dục trẻ</w:t>
      </w:r>
      <w:r w:rsidR="00572A2E" w:rsidRPr="00E36094">
        <w:rPr>
          <w:sz w:val="28"/>
          <w:szCs w:val="28"/>
          <w:bdr w:val="none" w:sz="0" w:space="0" w:color="auto" w:frame="1"/>
        </w:rPr>
        <w:t>; tổ chức dạy học đảm bảo chất lượng để đạt kết quả theo Chương trình GDMN và chuẩn bị các điều kiện cho trẻ 5 tuổi vào lớp Một hằng năm.</w:t>
      </w:r>
    </w:p>
    <w:p w14:paraId="36DB14F1" w14:textId="0632EC3D" w:rsidR="009E366C"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9E366C" w:rsidRPr="00E36094">
        <w:rPr>
          <w:sz w:val="28"/>
          <w:szCs w:val="28"/>
          <w:bdr w:val="none" w:sz="0" w:space="0" w:color="auto" w:frame="1"/>
        </w:rPr>
        <w:t xml:space="preserve"> Tăng cường hỗ trợ chuyên môn cho các cơ sở GDMN </w:t>
      </w:r>
      <w:r w:rsidR="009E366C" w:rsidRPr="00F61C83">
        <w:rPr>
          <w:sz w:val="28"/>
          <w:szCs w:val="28"/>
          <w:bdr w:val="none" w:sz="0" w:space="0" w:color="auto" w:frame="1"/>
        </w:rPr>
        <w:t>độc lập</w:t>
      </w:r>
      <w:r w:rsidR="009E366C" w:rsidRPr="00E36094">
        <w:rPr>
          <w:sz w:val="28"/>
          <w:szCs w:val="28"/>
          <w:bdr w:val="none" w:sz="0" w:space="0" w:color="auto" w:frame="1"/>
        </w:rPr>
        <w:t>.</w:t>
      </w:r>
    </w:p>
    <w:p w14:paraId="505BD2A6" w14:textId="0C314709" w:rsidR="00AC54A8"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9E366C" w:rsidRPr="00E36094">
        <w:rPr>
          <w:sz w:val="28"/>
          <w:szCs w:val="28"/>
          <w:bdr w:val="none" w:sz="0" w:space="0" w:color="auto" w:frame="1"/>
        </w:rPr>
        <w:t xml:space="preserve"> Triển khai có hiệu quả việc tăng cường tiếng Việt cho trẻ em người dân tộc thiểu số; tổ chức cho trẻ em làm quen với ngoại ngữ và tin học ở những nơi có điều kiện.</w:t>
      </w:r>
    </w:p>
    <w:p w14:paraId="0DBF34B9" w14:textId="3A806286" w:rsidR="009E366C"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9E366C" w:rsidRPr="00E36094">
        <w:rPr>
          <w:sz w:val="28"/>
          <w:szCs w:val="28"/>
          <w:bdr w:val="none" w:sz="0" w:space="0" w:color="auto" w:frame="1"/>
        </w:rPr>
        <w:t xml:space="preserve"> Hướng dẫn phát hiện sớm, can thiệp sớm đối với trẻ em có nguy cơ chậm phát triển và trẻ em khuyết tật; đẩy mạnh giáo dục hòa nhập đối với trẻ em khuyết tật.</w:t>
      </w:r>
    </w:p>
    <w:p w14:paraId="7B566882" w14:textId="090570B1" w:rsidR="009E366C" w:rsidRPr="00E36094" w:rsidRDefault="009E366C"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b/>
          <w:bCs/>
          <w:sz w:val="28"/>
          <w:szCs w:val="28"/>
          <w:bdr w:val="none" w:sz="0" w:space="0" w:color="auto" w:frame="1"/>
        </w:rPr>
      </w:pPr>
      <w:r w:rsidRPr="00E36094">
        <w:rPr>
          <w:b/>
          <w:bCs/>
          <w:sz w:val="28"/>
          <w:szCs w:val="28"/>
          <w:bdr w:val="none" w:sz="0" w:space="0" w:color="auto" w:frame="1"/>
        </w:rPr>
        <w:t>7. Nâng cao chất lượng chăm sóc</w:t>
      </w:r>
      <w:r w:rsidR="00331DC9" w:rsidRPr="00E36094">
        <w:rPr>
          <w:b/>
          <w:bCs/>
          <w:sz w:val="28"/>
          <w:szCs w:val="28"/>
          <w:bdr w:val="none" w:sz="0" w:space="0" w:color="auto" w:frame="1"/>
        </w:rPr>
        <w:t xml:space="preserve"> </w:t>
      </w:r>
      <w:r w:rsidRPr="00E36094">
        <w:rPr>
          <w:b/>
          <w:bCs/>
          <w:sz w:val="28"/>
          <w:szCs w:val="28"/>
          <w:bdr w:val="none" w:sz="0" w:space="0" w:color="auto" w:frame="1"/>
        </w:rPr>
        <w:t xml:space="preserve">sức khỏe và dinh dưỡng cho trẻ mầm non </w:t>
      </w:r>
    </w:p>
    <w:p w14:paraId="3CF4321F" w14:textId="2FB19B0F" w:rsidR="009E366C"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9E366C" w:rsidRPr="00E36094">
        <w:rPr>
          <w:sz w:val="28"/>
          <w:szCs w:val="28"/>
          <w:bdr w:val="none" w:sz="0" w:space="0" w:color="auto" w:frame="1"/>
        </w:rPr>
        <w:t xml:space="preserve"> Triển khai có hiệu quả</w:t>
      </w:r>
      <w:r w:rsidR="00AC54A8" w:rsidRPr="00E36094">
        <w:rPr>
          <w:sz w:val="28"/>
          <w:szCs w:val="28"/>
          <w:bdr w:val="none" w:sz="0" w:space="0" w:color="auto" w:frame="1"/>
        </w:rPr>
        <w:t xml:space="preserve"> các </w:t>
      </w:r>
      <w:r w:rsidR="009E366C" w:rsidRPr="00E36094">
        <w:rPr>
          <w:sz w:val="28"/>
          <w:szCs w:val="28"/>
          <w:bdr w:val="none" w:sz="0" w:space="0" w:color="auto" w:frame="1"/>
        </w:rPr>
        <w:t>Chương trình</w:t>
      </w:r>
      <w:r w:rsidR="00AC54A8" w:rsidRPr="00E36094">
        <w:rPr>
          <w:sz w:val="28"/>
          <w:szCs w:val="28"/>
          <w:bdr w:val="none" w:sz="0" w:space="0" w:color="auto" w:frame="1"/>
        </w:rPr>
        <w:t>, Kế hoạch về</w:t>
      </w:r>
      <w:r w:rsidR="009E366C" w:rsidRPr="00E36094">
        <w:rPr>
          <w:sz w:val="28"/>
          <w:szCs w:val="28"/>
          <w:bdr w:val="none" w:sz="0" w:space="0" w:color="auto" w:frame="1"/>
        </w:rPr>
        <w:t xml:space="preserve"> sức khỏe học đường;</w:t>
      </w:r>
      <w:r w:rsidR="00AC54A8" w:rsidRPr="00E36094">
        <w:rPr>
          <w:sz w:val="28"/>
          <w:szCs w:val="28"/>
          <w:bdr w:val="none" w:sz="0" w:space="0" w:color="auto" w:frame="1"/>
        </w:rPr>
        <w:t xml:space="preserve"> Y tế trường học; </w:t>
      </w:r>
      <w:r w:rsidR="00853E31" w:rsidRPr="00E36094">
        <w:rPr>
          <w:sz w:val="28"/>
          <w:szCs w:val="28"/>
          <w:bdr w:val="none" w:sz="0" w:space="0" w:color="auto" w:frame="1"/>
        </w:rPr>
        <w:t>p</w:t>
      </w:r>
      <w:r w:rsidR="00AC54A8" w:rsidRPr="00E36094">
        <w:rPr>
          <w:sz w:val="28"/>
          <w:szCs w:val="28"/>
          <w:bdr w:val="none" w:sz="0" w:space="0" w:color="auto" w:frame="1"/>
        </w:rPr>
        <w:t xml:space="preserve">hát triển </w:t>
      </w:r>
      <w:r w:rsidR="00375399" w:rsidRPr="00E36094">
        <w:rPr>
          <w:sz w:val="28"/>
          <w:szCs w:val="28"/>
          <w:bdr w:val="none" w:sz="0" w:space="0" w:color="auto" w:frame="1"/>
        </w:rPr>
        <w:t>giáo dục thể chất</w:t>
      </w:r>
      <w:r w:rsidR="00AC54A8" w:rsidRPr="00E36094">
        <w:rPr>
          <w:sz w:val="28"/>
          <w:szCs w:val="28"/>
          <w:bdr w:val="none" w:sz="0" w:space="0" w:color="auto" w:frame="1"/>
        </w:rPr>
        <w:t xml:space="preserve"> và </w:t>
      </w:r>
      <w:r w:rsidR="00375399" w:rsidRPr="00E36094">
        <w:rPr>
          <w:sz w:val="28"/>
          <w:szCs w:val="28"/>
          <w:bdr w:val="none" w:sz="0" w:space="0" w:color="auto" w:frame="1"/>
        </w:rPr>
        <w:t>thể thao trường học</w:t>
      </w:r>
      <w:r w:rsidR="00AC54A8" w:rsidRPr="00E36094">
        <w:rPr>
          <w:sz w:val="28"/>
          <w:szCs w:val="28"/>
          <w:bdr w:val="none" w:sz="0" w:space="0" w:color="auto" w:frame="1"/>
        </w:rPr>
        <w:t xml:space="preserve"> theo hướng dẫn của Bộ GDĐT</w:t>
      </w:r>
      <w:r w:rsidR="00375399" w:rsidRPr="00E36094">
        <w:rPr>
          <w:sz w:val="28"/>
          <w:szCs w:val="28"/>
          <w:bdr w:val="none" w:sz="0" w:space="0" w:color="auto" w:frame="1"/>
        </w:rPr>
        <w:t xml:space="preserve"> và các Bộ, ngành liên quan; xây dựng</w:t>
      </w:r>
      <w:r w:rsidR="009E366C" w:rsidRPr="00E36094">
        <w:rPr>
          <w:sz w:val="28"/>
          <w:szCs w:val="28"/>
          <w:bdr w:val="none" w:sz="0" w:space="0" w:color="auto" w:frame="1"/>
        </w:rPr>
        <w:t xml:space="preserve"> </w:t>
      </w:r>
      <w:r w:rsidR="0013563E" w:rsidRPr="00E36094">
        <w:rPr>
          <w:sz w:val="28"/>
          <w:szCs w:val="28"/>
          <w:bdr w:val="none" w:sz="0" w:space="0" w:color="auto" w:frame="1"/>
        </w:rPr>
        <w:t xml:space="preserve">Kế hoạch thực hiện </w:t>
      </w:r>
      <w:r w:rsidR="009E366C" w:rsidRPr="00E36094">
        <w:rPr>
          <w:sz w:val="28"/>
          <w:szCs w:val="28"/>
          <w:bdr w:val="none" w:sz="0" w:space="0" w:color="auto" w:frame="1"/>
        </w:rPr>
        <w:t xml:space="preserve">Chương trình </w:t>
      </w:r>
      <w:r w:rsidR="00DD2427" w:rsidRPr="00E36094">
        <w:rPr>
          <w:sz w:val="28"/>
          <w:szCs w:val="28"/>
          <w:bdr w:val="none" w:sz="0" w:space="0" w:color="auto" w:frame="1"/>
        </w:rPr>
        <w:t>Y tế trường học</w:t>
      </w:r>
      <w:r w:rsidR="009E366C" w:rsidRPr="00E36094">
        <w:rPr>
          <w:sz w:val="28"/>
          <w:szCs w:val="28"/>
          <w:bdr w:val="none" w:sz="0" w:space="0" w:color="auto" w:frame="1"/>
        </w:rPr>
        <w:t xml:space="preserve"> trong các cơ sở </w:t>
      </w:r>
      <w:r w:rsidR="00375399" w:rsidRPr="00E36094">
        <w:rPr>
          <w:sz w:val="28"/>
          <w:szCs w:val="28"/>
          <w:bdr w:val="none" w:sz="0" w:space="0" w:color="auto" w:frame="1"/>
        </w:rPr>
        <w:t>GDMN</w:t>
      </w:r>
      <w:r w:rsidR="009E366C" w:rsidRPr="00E36094">
        <w:rPr>
          <w:sz w:val="28"/>
          <w:szCs w:val="28"/>
          <w:bdr w:val="none" w:sz="0" w:space="0" w:color="auto" w:frame="1"/>
        </w:rPr>
        <w:t xml:space="preserve"> và phổ thông gắn với y tế cơ sở trên địa bàn tỉnh Hà Tĩnh </w:t>
      </w:r>
      <w:r w:rsidR="0013563E" w:rsidRPr="00E36094">
        <w:rPr>
          <w:sz w:val="28"/>
          <w:szCs w:val="28"/>
          <w:bdr w:val="none" w:sz="0" w:space="0" w:color="auto" w:frame="1"/>
        </w:rPr>
        <w:t xml:space="preserve">đến năm </w:t>
      </w:r>
      <w:r w:rsidR="00375399" w:rsidRPr="00E36094">
        <w:rPr>
          <w:sz w:val="28"/>
          <w:szCs w:val="28"/>
          <w:bdr w:val="none" w:sz="0" w:space="0" w:color="auto" w:frame="1"/>
        </w:rPr>
        <w:t>2030</w:t>
      </w:r>
      <w:r w:rsidR="009E366C" w:rsidRPr="00E36094">
        <w:rPr>
          <w:sz w:val="28"/>
          <w:szCs w:val="28"/>
          <w:bdr w:val="none" w:sz="0" w:space="0" w:color="auto" w:frame="1"/>
        </w:rPr>
        <w:t xml:space="preserve">; Kế hoạch phát triển </w:t>
      </w:r>
      <w:r w:rsidR="00375399" w:rsidRPr="00E36094">
        <w:rPr>
          <w:sz w:val="28"/>
          <w:szCs w:val="28"/>
          <w:bdr w:val="none" w:sz="0" w:space="0" w:color="auto" w:frame="1"/>
        </w:rPr>
        <w:t xml:space="preserve">giáo dục thể chất và thể thao trường học trên địa bàn tỉnh Hà Tĩnh </w:t>
      </w:r>
      <w:r w:rsidR="0021799E" w:rsidRPr="00E36094">
        <w:rPr>
          <w:sz w:val="28"/>
          <w:szCs w:val="28"/>
          <w:bdr w:val="none" w:sz="0" w:space="0" w:color="auto" w:frame="1"/>
        </w:rPr>
        <w:t xml:space="preserve">đến năm </w:t>
      </w:r>
      <w:r w:rsidR="009E366C" w:rsidRPr="00E36094">
        <w:rPr>
          <w:sz w:val="28"/>
          <w:szCs w:val="28"/>
          <w:bdr w:val="none" w:sz="0" w:space="0" w:color="auto" w:frame="1"/>
        </w:rPr>
        <w:t>20</w:t>
      </w:r>
      <w:r w:rsidR="00375399" w:rsidRPr="00E36094">
        <w:rPr>
          <w:sz w:val="28"/>
          <w:szCs w:val="28"/>
          <w:bdr w:val="none" w:sz="0" w:space="0" w:color="auto" w:frame="1"/>
        </w:rPr>
        <w:t>3</w:t>
      </w:r>
      <w:r w:rsidR="009E366C" w:rsidRPr="00E36094">
        <w:rPr>
          <w:sz w:val="28"/>
          <w:szCs w:val="28"/>
          <w:bdr w:val="none" w:sz="0" w:space="0" w:color="auto" w:frame="1"/>
        </w:rPr>
        <w:t>0</w:t>
      </w:r>
      <w:r w:rsidR="00F92849">
        <w:rPr>
          <w:sz w:val="28"/>
          <w:szCs w:val="28"/>
          <w:bdr w:val="none" w:sz="0" w:space="0" w:color="auto" w:frame="1"/>
        </w:rPr>
        <w:t>.</w:t>
      </w:r>
    </w:p>
    <w:p w14:paraId="4E0E87BF" w14:textId="5FD62279" w:rsidR="0031674E"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31674E" w:rsidRPr="00E36094">
        <w:rPr>
          <w:sz w:val="28"/>
          <w:szCs w:val="28"/>
          <w:bdr w:val="none" w:sz="0" w:space="0" w:color="auto" w:frame="1"/>
        </w:rPr>
        <w:t xml:space="preserve"> Hỗ trợ phòng chống suy dinh dưỡng đối với trẻ mầm non thông qua chế độ chăm sóc dinh dưỡng phù hợp, can thiệp phòng chống thiếu vi chất dinh dưỡng; huy động sự đóng góp của nhân dân với chính sách hỗ trợ của nhà nước để cải thiện, nâng cao chất lượng bữa ăn bán trú.</w:t>
      </w:r>
    </w:p>
    <w:p w14:paraId="1E7A98FC" w14:textId="34F5672E" w:rsidR="0031674E"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31674E" w:rsidRPr="00E36094">
        <w:rPr>
          <w:sz w:val="28"/>
          <w:szCs w:val="28"/>
          <w:bdr w:val="none" w:sz="0" w:space="0" w:color="auto" w:frame="1"/>
        </w:rPr>
        <w:t xml:space="preserve"> Lựa chọn, nhân rộng các mô hình phối hợp nhà trường, gia đình, cộng đồng trong nuôi dưỡng</w:t>
      </w:r>
      <w:r w:rsidR="0021799E" w:rsidRPr="00E36094">
        <w:rPr>
          <w:sz w:val="28"/>
          <w:szCs w:val="28"/>
          <w:bdr w:val="none" w:sz="0" w:space="0" w:color="auto" w:frame="1"/>
        </w:rPr>
        <w:t>,</w:t>
      </w:r>
      <w:r w:rsidR="0031674E" w:rsidRPr="00E36094">
        <w:rPr>
          <w:sz w:val="28"/>
          <w:szCs w:val="28"/>
          <w:bdr w:val="none" w:sz="0" w:space="0" w:color="auto" w:frame="1"/>
        </w:rPr>
        <w:t xml:space="preserve"> chăm sóc</w:t>
      </w:r>
      <w:r w:rsidR="0021799E" w:rsidRPr="00E36094">
        <w:rPr>
          <w:sz w:val="28"/>
          <w:szCs w:val="28"/>
          <w:bdr w:val="none" w:sz="0" w:space="0" w:color="auto" w:frame="1"/>
        </w:rPr>
        <w:t>,</w:t>
      </w:r>
      <w:r w:rsidR="0031674E" w:rsidRPr="00E36094">
        <w:rPr>
          <w:sz w:val="28"/>
          <w:szCs w:val="28"/>
          <w:bdr w:val="none" w:sz="0" w:space="0" w:color="auto" w:frame="1"/>
        </w:rPr>
        <w:t xml:space="preserve"> giáo dục trẻ mầm non; kết hợp giáo dục chăm sóc dinh dưỡng với giáo dục phát triển vận động.</w:t>
      </w:r>
    </w:p>
    <w:p w14:paraId="1D6E1E10" w14:textId="458426C7" w:rsidR="009E366C"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9E366C" w:rsidRPr="00E36094">
        <w:rPr>
          <w:sz w:val="28"/>
          <w:szCs w:val="28"/>
          <w:bdr w:val="none" w:sz="0" w:space="0" w:color="auto" w:frame="1"/>
        </w:rPr>
        <w:t xml:space="preserve"> Phổ biến kiến thức và kỹ năng cơ bản về nuôi dưỡng</w:t>
      </w:r>
      <w:r w:rsidR="00331DC9" w:rsidRPr="00E36094">
        <w:rPr>
          <w:sz w:val="28"/>
          <w:szCs w:val="28"/>
          <w:bdr w:val="none" w:sz="0" w:space="0" w:color="auto" w:frame="1"/>
        </w:rPr>
        <w:t>,</w:t>
      </w:r>
      <w:r w:rsidR="009E366C" w:rsidRPr="00E36094">
        <w:rPr>
          <w:sz w:val="28"/>
          <w:szCs w:val="28"/>
          <w:bdr w:val="none" w:sz="0" w:space="0" w:color="auto" w:frame="1"/>
        </w:rPr>
        <w:t xml:space="preserve"> chăm sóc</w:t>
      </w:r>
      <w:r w:rsidR="00331DC9" w:rsidRPr="00E36094">
        <w:rPr>
          <w:sz w:val="28"/>
          <w:szCs w:val="28"/>
          <w:bdr w:val="none" w:sz="0" w:space="0" w:color="auto" w:frame="1"/>
        </w:rPr>
        <w:t>,</w:t>
      </w:r>
      <w:r w:rsidR="009E366C" w:rsidRPr="00E36094">
        <w:rPr>
          <w:sz w:val="28"/>
          <w:szCs w:val="28"/>
          <w:bdr w:val="none" w:sz="0" w:space="0" w:color="auto" w:frame="1"/>
        </w:rPr>
        <w:t xml:space="preserve"> giáo dục trẻ </w:t>
      </w:r>
      <w:r w:rsidR="00331DC9" w:rsidRPr="00E36094">
        <w:rPr>
          <w:sz w:val="28"/>
          <w:szCs w:val="28"/>
          <w:bdr w:val="none" w:sz="0" w:space="0" w:color="auto" w:frame="1"/>
        </w:rPr>
        <w:t xml:space="preserve">em </w:t>
      </w:r>
      <w:r w:rsidR="009E366C" w:rsidRPr="00E36094">
        <w:rPr>
          <w:sz w:val="28"/>
          <w:szCs w:val="28"/>
          <w:bdr w:val="none" w:sz="0" w:space="0" w:color="auto" w:frame="1"/>
        </w:rPr>
        <w:t>cho cha mẹ và cộng đồng.</w:t>
      </w:r>
    </w:p>
    <w:p w14:paraId="24840715" w14:textId="79D07CAD" w:rsidR="009E366C" w:rsidRPr="00E36094" w:rsidRDefault="009E366C"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sidRPr="00E36094">
        <w:rPr>
          <w:sz w:val="28"/>
          <w:szCs w:val="28"/>
          <w:bdr w:val="none" w:sz="0" w:space="0" w:color="auto" w:frame="1"/>
        </w:rPr>
        <w:t xml:space="preserve"> </w:t>
      </w:r>
      <w:r w:rsidR="00F61C83">
        <w:rPr>
          <w:sz w:val="28"/>
          <w:szCs w:val="28"/>
          <w:bdr w:val="none" w:sz="0" w:space="0" w:color="auto" w:frame="1"/>
          <w:lang w:val="vi-VN"/>
        </w:rPr>
        <w:t>-</w:t>
      </w:r>
      <w:r w:rsidRPr="00E36094">
        <w:rPr>
          <w:sz w:val="28"/>
          <w:szCs w:val="28"/>
          <w:bdr w:val="none" w:sz="0" w:space="0" w:color="auto" w:frame="1"/>
        </w:rPr>
        <w:t xml:space="preserve"> Tăng cường công tác đảm đảo an toàn cho trẻ mầm non trong các cơ sở GDMN, nhất là tại các </w:t>
      </w:r>
      <w:r w:rsidR="0013563E" w:rsidRPr="00E36094">
        <w:rPr>
          <w:sz w:val="28"/>
          <w:szCs w:val="28"/>
          <w:bdr w:val="none" w:sz="0" w:space="0" w:color="auto" w:frame="1"/>
        </w:rPr>
        <w:t xml:space="preserve">trường mầm non </w:t>
      </w:r>
      <w:r w:rsidR="00201E71" w:rsidRPr="00E36094">
        <w:rPr>
          <w:sz w:val="28"/>
          <w:szCs w:val="28"/>
          <w:bdr w:val="none" w:sz="0" w:space="0" w:color="auto" w:frame="1"/>
        </w:rPr>
        <w:t>t</w:t>
      </w:r>
      <w:r w:rsidR="0013563E" w:rsidRPr="00E36094">
        <w:rPr>
          <w:sz w:val="28"/>
          <w:szCs w:val="28"/>
          <w:bdr w:val="none" w:sz="0" w:space="0" w:color="auto" w:frame="1"/>
        </w:rPr>
        <w:t>ư thục</w:t>
      </w:r>
      <w:r w:rsidRPr="00E36094">
        <w:rPr>
          <w:sz w:val="28"/>
          <w:szCs w:val="28"/>
          <w:bdr w:val="none" w:sz="0" w:space="0" w:color="auto" w:frame="1"/>
        </w:rPr>
        <w:t>, các nhóm trẻ, lớp mẫu giáo, lớp mầm non độc lập loại hình dân lập và tư thục. Tiếp tục triển khai có hiệu quả Nghị định số 80/2017/NĐ-CP ngày 17/7/2017 của Chính phủ Quy định về môi trường</w:t>
      </w:r>
      <w:r w:rsidR="00201E71" w:rsidRPr="00E36094">
        <w:rPr>
          <w:sz w:val="28"/>
          <w:szCs w:val="28"/>
          <w:bdr w:val="none" w:sz="0" w:space="0" w:color="auto" w:frame="1"/>
        </w:rPr>
        <w:t xml:space="preserve"> giáo dục </w:t>
      </w:r>
      <w:r w:rsidRPr="00E36094">
        <w:rPr>
          <w:sz w:val="28"/>
          <w:szCs w:val="28"/>
          <w:bdr w:val="none" w:sz="0" w:space="0" w:color="auto" w:frame="1"/>
        </w:rPr>
        <w:t>an toàn, lành mạnh, thân thiện, phòng chống bạo lực học đường;</w:t>
      </w:r>
      <w:r w:rsidR="00DD2427" w:rsidRPr="00E36094">
        <w:rPr>
          <w:sz w:val="28"/>
          <w:szCs w:val="28"/>
          <w:bdr w:val="none" w:sz="0" w:space="0" w:color="auto" w:frame="1"/>
        </w:rPr>
        <w:t xml:space="preserve"> </w:t>
      </w:r>
      <w:r w:rsidRPr="00E36094">
        <w:rPr>
          <w:sz w:val="28"/>
          <w:szCs w:val="28"/>
          <w:bdr w:val="none" w:sz="0" w:space="0" w:color="auto" w:frame="1"/>
        </w:rPr>
        <w:t xml:space="preserve">Thông tư số 45/2021/TT-BGDĐT ngày 31/12/2021 của Bộ GDĐT quy định về việc xây dựng trường học an toàn, phòng, chống tai nạn thương tích trong cơ sở GDMN và các quy định pháp luật về xây dựng trường học an toàn. </w:t>
      </w:r>
    </w:p>
    <w:p w14:paraId="78107E1A" w14:textId="77777777" w:rsidR="009E366C" w:rsidRPr="00E36094" w:rsidRDefault="009E366C"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b/>
          <w:bCs/>
          <w:sz w:val="28"/>
          <w:szCs w:val="28"/>
          <w:bdr w:val="none" w:sz="0" w:space="0" w:color="auto" w:frame="1"/>
        </w:rPr>
      </w:pPr>
      <w:r w:rsidRPr="00E36094">
        <w:rPr>
          <w:b/>
          <w:bCs/>
          <w:sz w:val="28"/>
          <w:szCs w:val="28"/>
          <w:bdr w:val="none" w:sz="0" w:space="0" w:color="auto" w:frame="1"/>
        </w:rPr>
        <w:t xml:space="preserve">8. Rà soát, sắp xếp mạng lưới trường, lớp, tăng cường đầu tư cơ sở vật chất cho GDMN </w:t>
      </w:r>
    </w:p>
    <w:p w14:paraId="2BC2A49B" w14:textId="4E4BF7A0" w:rsidR="009E366C"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9E366C" w:rsidRPr="00E36094">
        <w:rPr>
          <w:sz w:val="28"/>
          <w:szCs w:val="28"/>
          <w:bdr w:val="none" w:sz="0" w:space="0" w:color="auto" w:frame="1"/>
        </w:rPr>
        <w:t xml:space="preserve"> Bố trí, sắp xếp mạng lưới trường, lớp phù hợp với</w:t>
      </w:r>
      <w:r w:rsidR="00FF6A09">
        <w:rPr>
          <w:sz w:val="28"/>
          <w:szCs w:val="28"/>
          <w:bdr w:val="none" w:sz="0" w:space="0" w:color="auto" w:frame="1"/>
        </w:rPr>
        <w:t xml:space="preserve"> quy hoạch tỉnh, quy hoạch địa phương và</w:t>
      </w:r>
      <w:r w:rsidR="009E366C" w:rsidRPr="00E36094">
        <w:rPr>
          <w:sz w:val="28"/>
          <w:szCs w:val="28"/>
          <w:bdr w:val="none" w:sz="0" w:space="0" w:color="auto" w:frame="1"/>
        </w:rPr>
        <w:t xml:space="preserve"> tình hình phát triển kinh tế - xã hội của tỉnh; đẩy mạnh việc phát triển cơ sở GDMN dân lập, tư thục</w:t>
      </w:r>
      <w:r w:rsidR="00CA3DFB" w:rsidRPr="00E36094">
        <w:rPr>
          <w:sz w:val="28"/>
          <w:szCs w:val="28"/>
        </w:rPr>
        <w:t xml:space="preserve"> nhất là ở các khu công nghiệp, khu vực </w:t>
      </w:r>
      <w:r w:rsidR="00CA3DFB" w:rsidRPr="00E36094">
        <w:rPr>
          <w:sz w:val="28"/>
          <w:szCs w:val="28"/>
        </w:rPr>
        <w:lastRenderedPageBreak/>
        <w:t>đông dân cư</w:t>
      </w:r>
      <w:r w:rsidR="009E366C" w:rsidRPr="00E36094">
        <w:rPr>
          <w:sz w:val="28"/>
          <w:szCs w:val="28"/>
          <w:bdr w:val="none" w:sz="0" w:space="0" w:color="auto" w:frame="1"/>
        </w:rPr>
        <w:t xml:space="preserve">; </w:t>
      </w:r>
      <w:r w:rsidR="00CA3DFB" w:rsidRPr="00E36094">
        <w:rPr>
          <w:sz w:val="28"/>
          <w:szCs w:val="28"/>
        </w:rPr>
        <w:t xml:space="preserve">ưu tiên bố trí đủ quỹ đất để xây dựng cơ sở giáo dục mầm non; </w:t>
      </w:r>
      <w:r w:rsidR="009E366C" w:rsidRPr="00E36094">
        <w:rPr>
          <w:sz w:val="28"/>
          <w:szCs w:val="28"/>
          <w:bdr w:val="none" w:sz="0" w:space="0" w:color="auto" w:frame="1"/>
        </w:rPr>
        <w:t>đầu tư cơ sở vật chất, thiết bị, đồ dùng, đồ chơi theo hướng chuẩn hóa, hiện đại hóa.</w:t>
      </w:r>
      <w:r w:rsidR="00CA3DFB" w:rsidRPr="00E36094">
        <w:rPr>
          <w:sz w:val="28"/>
          <w:szCs w:val="28"/>
        </w:rPr>
        <w:t xml:space="preserve"> </w:t>
      </w:r>
    </w:p>
    <w:p w14:paraId="65319D35" w14:textId="280BEBB6" w:rsidR="009E366C"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0134B0">
        <w:rPr>
          <w:sz w:val="28"/>
          <w:szCs w:val="28"/>
          <w:bdr w:val="none" w:sz="0" w:space="0" w:color="auto" w:frame="1"/>
        </w:rPr>
        <w:t xml:space="preserve"> </w:t>
      </w:r>
      <w:r w:rsidR="009E366C" w:rsidRPr="00E36094">
        <w:rPr>
          <w:sz w:val="28"/>
          <w:szCs w:val="28"/>
          <w:bdr w:val="none" w:sz="0" w:space="0" w:color="auto" w:frame="1"/>
        </w:rPr>
        <w:t>Ưu tiên đầu tư kinh phí xây dựng các cơ sở GDMN ở vùng khó khăn miền núi, biên giới, ven biển; đẩy mạnh các giải pháp phát triển trường</w:t>
      </w:r>
      <w:r w:rsidR="0021799E" w:rsidRPr="00E36094">
        <w:rPr>
          <w:sz w:val="28"/>
          <w:szCs w:val="28"/>
          <w:bdr w:val="none" w:sz="0" w:space="0" w:color="auto" w:frame="1"/>
        </w:rPr>
        <w:t>,</w:t>
      </w:r>
      <w:r w:rsidR="009E366C" w:rsidRPr="00E36094">
        <w:rPr>
          <w:sz w:val="28"/>
          <w:szCs w:val="28"/>
          <w:bdr w:val="none" w:sz="0" w:space="0" w:color="auto" w:frame="1"/>
        </w:rPr>
        <w:t xml:space="preserve"> lớp đáp ứng nhu cầu chăm sóc </w:t>
      </w:r>
      <w:r w:rsidRPr="00E36094">
        <w:rPr>
          <w:sz w:val="28"/>
          <w:szCs w:val="28"/>
          <w:bdr w:val="none" w:sz="0" w:space="0" w:color="auto" w:frame="1"/>
        </w:rPr>
        <w:t xml:space="preserve">GDMN </w:t>
      </w:r>
      <w:r>
        <w:rPr>
          <w:sz w:val="28"/>
          <w:szCs w:val="28"/>
          <w:bdr w:val="none" w:sz="0" w:space="0" w:color="auto" w:frame="1"/>
        </w:rPr>
        <w:t>cho</w:t>
      </w:r>
      <w:r>
        <w:rPr>
          <w:sz w:val="28"/>
          <w:szCs w:val="28"/>
          <w:bdr w:val="none" w:sz="0" w:space="0" w:color="auto" w:frame="1"/>
          <w:lang w:val="vi-VN"/>
        </w:rPr>
        <w:t xml:space="preserve"> </w:t>
      </w:r>
      <w:r w:rsidR="009E366C" w:rsidRPr="00E36094">
        <w:rPr>
          <w:sz w:val="28"/>
          <w:szCs w:val="28"/>
          <w:bdr w:val="none" w:sz="0" w:space="0" w:color="auto" w:frame="1"/>
        </w:rPr>
        <w:t>con công nhân, người lao động ở khu vực có khu công nghiệp, khu đông dân cư. Chỉ đạo các địa phương quan tâm, hỗ trợ các cơ sở GDMN độc lập (nhóm trẻ, lớp mẫu giáo, lớp mầm non độc lập) về cơ sở vật chất, thiết bị đáp ứng yêu cầu chăm sóc</w:t>
      </w:r>
      <w:r w:rsidR="0021799E" w:rsidRPr="00E36094">
        <w:rPr>
          <w:sz w:val="28"/>
          <w:szCs w:val="28"/>
          <w:bdr w:val="none" w:sz="0" w:space="0" w:color="auto" w:frame="1"/>
        </w:rPr>
        <w:t>,</w:t>
      </w:r>
      <w:r w:rsidR="009E366C" w:rsidRPr="00E36094">
        <w:rPr>
          <w:sz w:val="28"/>
          <w:szCs w:val="28"/>
          <w:bdr w:val="none" w:sz="0" w:space="0" w:color="auto" w:frame="1"/>
        </w:rPr>
        <w:t xml:space="preserve"> </w:t>
      </w:r>
      <w:r w:rsidR="0021799E" w:rsidRPr="00E36094">
        <w:rPr>
          <w:sz w:val="28"/>
          <w:szCs w:val="28"/>
          <w:bdr w:val="none" w:sz="0" w:space="0" w:color="auto" w:frame="1"/>
        </w:rPr>
        <w:t xml:space="preserve">nuôi dưỡng </w:t>
      </w:r>
      <w:r w:rsidR="009E366C" w:rsidRPr="00E36094">
        <w:rPr>
          <w:sz w:val="28"/>
          <w:szCs w:val="28"/>
          <w:bdr w:val="none" w:sz="0" w:space="0" w:color="auto" w:frame="1"/>
        </w:rPr>
        <w:t>và giáo dục trẻ.</w:t>
      </w:r>
    </w:p>
    <w:p w14:paraId="3B68DE5C" w14:textId="7FBEE14C" w:rsidR="009E366C"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9E366C" w:rsidRPr="00E36094">
        <w:rPr>
          <w:sz w:val="28"/>
          <w:szCs w:val="28"/>
          <w:bdr w:val="none" w:sz="0" w:space="0" w:color="auto" w:frame="1"/>
        </w:rPr>
        <w:t xml:space="preserve"> Xóa phòng học bán kiên cố xuống cấp, phòng học tạm; thực hiện nâng cấp, cải tạo nhà vệ sinh, công trình nước sạch. Đầu tư xây dựng mới, bổ sung các hạng mục công trình theo quy định, theo hướng đạt chuẩn về cơ sở vật chất.</w:t>
      </w:r>
    </w:p>
    <w:p w14:paraId="01BE5A32" w14:textId="28CFA7A8" w:rsidR="001533F2"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9E366C" w:rsidRPr="00E36094">
        <w:rPr>
          <w:sz w:val="28"/>
          <w:szCs w:val="28"/>
          <w:bdr w:val="none" w:sz="0" w:space="0" w:color="auto" w:frame="1"/>
        </w:rPr>
        <w:t xml:space="preserve"> Tăng cường công tác kiểm tra việc quản lý, khai thác, sử dụng cơ sở vật chất, trang thiết bị, đồ dùng, đồ chơi trong các cơ sở GDMN.</w:t>
      </w:r>
    </w:p>
    <w:p w14:paraId="01F609B4" w14:textId="77777777" w:rsidR="001533F2" w:rsidRPr="00E36094" w:rsidRDefault="001533F2"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b/>
          <w:bCs/>
          <w:sz w:val="28"/>
          <w:szCs w:val="28"/>
          <w:bdr w:val="none" w:sz="0" w:space="0" w:color="auto" w:frame="1"/>
        </w:rPr>
      </w:pPr>
      <w:r w:rsidRPr="00E36094">
        <w:rPr>
          <w:b/>
          <w:bCs/>
          <w:sz w:val="28"/>
          <w:szCs w:val="28"/>
          <w:bdr w:val="none" w:sz="0" w:space="0" w:color="auto" w:frame="1"/>
        </w:rPr>
        <w:t>IV</w:t>
      </w:r>
      <w:r w:rsidR="004E432F" w:rsidRPr="00E36094">
        <w:rPr>
          <w:b/>
          <w:bCs/>
          <w:sz w:val="28"/>
          <w:szCs w:val="28"/>
          <w:bdr w:val="none" w:sz="0" w:space="0" w:color="auto" w:frame="1"/>
        </w:rPr>
        <w:t>. KINH PHÍ</w:t>
      </w:r>
    </w:p>
    <w:p w14:paraId="21D802C0" w14:textId="77777777" w:rsidR="001533F2" w:rsidRPr="00E36094" w:rsidRDefault="004E432F"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b/>
          <w:bCs/>
          <w:sz w:val="28"/>
          <w:szCs w:val="28"/>
          <w:bdr w:val="none" w:sz="0" w:space="0" w:color="auto" w:frame="1"/>
        </w:rPr>
      </w:pPr>
      <w:r w:rsidRPr="00E36094">
        <w:rPr>
          <w:b/>
          <w:bCs/>
          <w:sz w:val="28"/>
          <w:szCs w:val="28"/>
          <w:bdr w:val="none" w:sz="0" w:space="0" w:color="auto" w:frame="1"/>
        </w:rPr>
        <w:t xml:space="preserve">1. Nguồn kinh phí thực hiện Kế hoạch </w:t>
      </w:r>
    </w:p>
    <w:p w14:paraId="13BA6DF4" w14:textId="0F3EF345" w:rsidR="001533F2" w:rsidRPr="00E36094" w:rsidRDefault="004E432F"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sidRPr="00E36094">
        <w:rPr>
          <w:sz w:val="28"/>
          <w:szCs w:val="28"/>
          <w:bdr w:val="none" w:sz="0" w:space="0" w:color="auto" w:frame="1"/>
        </w:rPr>
        <w:t xml:space="preserve">- Ngân sách nhà nước: Từ nguồn chi </w:t>
      </w:r>
      <w:r w:rsidR="00FF6A09">
        <w:rPr>
          <w:sz w:val="28"/>
          <w:szCs w:val="28"/>
          <w:bdr w:val="none" w:sz="0" w:space="0" w:color="auto" w:frame="1"/>
        </w:rPr>
        <w:t xml:space="preserve">thường xuyên </w:t>
      </w:r>
      <w:r w:rsidRPr="00E36094">
        <w:rPr>
          <w:sz w:val="28"/>
          <w:szCs w:val="28"/>
          <w:bdr w:val="none" w:sz="0" w:space="0" w:color="auto" w:frame="1"/>
        </w:rPr>
        <w:t xml:space="preserve">sự nghiệp giáo dục, đào tạo; lồng ghép </w:t>
      </w:r>
      <w:r w:rsidR="00110060" w:rsidRPr="00E36094">
        <w:rPr>
          <w:sz w:val="28"/>
          <w:szCs w:val="28"/>
          <w:bdr w:val="none" w:sz="0" w:space="0" w:color="auto" w:frame="1"/>
        </w:rPr>
        <w:t>các nguồn vốn hợp pháp khác.</w:t>
      </w:r>
    </w:p>
    <w:p w14:paraId="2EACEB7C" w14:textId="77777777" w:rsidR="00375399" w:rsidRPr="00E36094" w:rsidRDefault="004E432F"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sidRPr="00E36094">
        <w:rPr>
          <w:sz w:val="28"/>
          <w:szCs w:val="28"/>
          <w:bdr w:val="none" w:sz="0" w:space="0" w:color="auto" w:frame="1"/>
        </w:rPr>
        <w:t xml:space="preserve">- </w:t>
      </w:r>
      <w:r w:rsidR="008D3BE7" w:rsidRPr="00E36094">
        <w:rPr>
          <w:sz w:val="28"/>
          <w:szCs w:val="28"/>
          <w:bdr w:val="none" w:sz="0" w:space="0" w:color="auto" w:frame="1"/>
        </w:rPr>
        <w:t>Kinh phí</w:t>
      </w:r>
      <w:r w:rsidRPr="00E36094">
        <w:rPr>
          <w:sz w:val="28"/>
          <w:szCs w:val="28"/>
          <w:bdr w:val="none" w:sz="0" w:space="0" w:color="auto" w:frame="1"/>
        </w:rPr>
        <w:t xml:space="preserve"> xã hội hóa giáo dục và các nguồn vốn huy động hợp pháp khác.</w:t>
      </w:r>
    </w:p>
    <w:p w14:paraId="16F9CA3A" w14:textId="16E9E45D" w:rsidR="00375399" w:rsidRPr="00E36094" w:rsidRDefault="004E432F"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sidRPr="00E36094">
        <w:rPr>
          <w:b/>
          <w:bCs/>
          <w:sz w:val="28"/>
          <w:szCs w:val="28"/>
          <w:bdr w:val="none" w:sz="0" w:space="0" w:color="auto" w:frame="1"/>
        </w:rPr>
        <w:t xml:space="preserve">2. </w:t>
      </w:r>
      <w:r w:rsidRPr="00E36094">
        <w:rPr>
          <w:sz w:val="28"/>
          <w:szCs w:val="28"/>
          <w:bdr w:val="none" w:sz="0" w:space="0" w:color="auto" w:frame="1"/>
        </w:rPr>
        <w:t xml:space="preserve">Việc lập và triển khai thực hiện kế hoạch tài chính cho các nhiệm vụ của </w:t>
      </w:r>
      <w:r w:rsidR="00853E31" w:rsidRPr="00E36094">
        <w:rPr>
          <w:sz w:val="28"/>
          <w:szCs w:val="28"/>
          <w:bdr w:val="none" w:sz="0" w:space="0" w:color="auto" w:frame="1"/>
        </w:rPr>
        <w:t>Kế hoạch</w:t>
      </w:r>
      <w:r w:rsidRPr="00E36094">
        <w:rPr>
          <w:sz w:val="28"/>
          <w:szCs w:val="28"/>
          <w:bdr w:val="none" w:sz="0" w:space="0" w:color="auto" w:frame="1"/>
        </w:rPr>
        <w:t xml:space="preserve"> thực hiện theo quy định của Luật Ngân sách nhà nước, Luật Đầu tư công và các quy định hiện hành về kế hoạch đầu tư công trung hạn, kế hoạch tài chính trung hạn của Nhà nước</w:t>
      </w:r>
      <w:r w:rsidR="00375399" w:rsidRPr="00E36094">
        <w:rPr>
          <w:sz w:val="28"/>
          <w:szCs w:val="28"/>
          <w:bdr w:val="none" w:sz="0" w:space="0" w:color="auto" w:frame="1"/>
        </w:rPr>
        <w:t>.</w:t>
      </w:r>
    </w:p>
    <w:p w14:paraId="091AD4F2" w14:textId="20E225A5" w:rsidR="00DD2427" w:rsidRPr="00E36094" w:rsidRDefault="004E432F"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b/>
          <w:bCs/>
          <w:sz w:val="28"/>
          <w:szCs w:val="28"/>
        </w:rPr>
      </w:pPr>
      <w:r w:rsidRPr="00E36094">
        <w:rPr>
          <w:b/>
          <w:bCs/>
          <w:sz w:val="28"/>
          <w:szCs w:val="28"/>
        </w:rPr>
        <w:t xml:space="preserve">V. TỔ CHỨC THỰC HIỆN </w:t>
      </w:r>
    </w:p>
    <w:p w14:paraId="5DFBD054" w14:textId="77777777" w:rsidR="00DD2427" w:rsidRPr="00E36094" w:rsidRDefault="004E432F"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b/>
          <w:bCs/>
          <w:sz w:val="28"/>
          <w:szCs w:val="28"/>
          <w:bdr w:val="none" w:sz="0" w:space="0" w:color="auto" w:frame="1"/>
        </w:rPr>
      </w:pPr>
      <w:r w:rsidRPr="00E36094">
        <w:rPr>
          <w:b/>
          <w:bCs/>
          <w:sz w:val="28"/>
          <w:szCs w:val="28"/>
          <w:bdr w:val="none" w:sz="0" w:space="0" w:color="auto" w:frame="1"/>
        </w:rPr>
        <w:t>1. Sở Giáo dục và Đào tạo</w:t>
      </w:r>
    </w:p>
    <w:p w14:paraId="7A3B5A2D" w14:textId="415FA8CE" w:rsidR="003E1F74"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4E432F" w:rsidRPr="00E36094">
        <w:rPr>
          <w:sz w:val="28"/>
          <w:szCs w:val="28"/>
          <w:bdr w:val="none" w:sz="0" w:space="0" w:color="auto" w:frame="1"/>
        </w:rPr>
        <w:t xml:space="preserve"> Ch</w:t>
      </w:r>
      <w:r>
        <w:rPr>
          <w:sz w:val="28"/>
          <w:szCs w:val="28"/>
          <w:bdr w:val="none" w:sz="0" w:space="0" w:color="auto" w:frame="1"/>
        </w:rPr>
        <w:t>ịu</w:t>
      </w:r>
      <w:r>
        <w:rPr>
          <w:sz w:val="28"/>
          <w:szCs w:val="28"/>
          <w:bdr w:val="none" w:sz="0" w:space="0" w:color="auto" w:frame="1"/>
          <w:lang w:val="vi-VN"/>
        </w:rPr>
        <w:t xml:space="preserve"> trách nhiệm chính và ch</w:t>
      </w:r>
      <w:r w:rsidR="004E432F" w:rsidRPr="00E36094">
        <w:rPr>
          <w:sz w:val="28"/>
          <w:szCs w:val="28"/>
          <w:bdr w:val="none" w:sz="0" w:space="0" w:color="auto" w:frame="1"/>
        </w:rPr>
        <w:t>ủ trì, phối hợp với các sở, ban, ngành</w:t>
      </w:r>
      <w:r w:rsidR="003E1F74" w:rsidRPr="00E36094">
        <w:rPr>
          <w:sz w:val="28"/>
          <w:szCs w:val="28"/>
          <w:bdr w:val="none" w:sz="0" w:space="0" w:color="auto" w:frame="1"/>
        </w:rPr>
        <w:t>, tổ chức, đoàn thể</w:t>
      </w:r>
      <w:r w:rsidR="004E432F" w:rsidRPr="00E36094">
        <w:rPr>
          <w:sz w:val="28"/>
          <w:szCs w:val="28"/>
          <w:bdr w:val="none" w:sz="0" w:space="0" w:color="auto" w:frame="1"/>
        </w:rPr>
        <w:t xml:space="preserve"> liên quan và Ủy ban nhân dân các huyện, thành phố</w:t>
      </w:r>
      <w:r w:rsidR="00672735" w:rsidRPr="00E36094">
        <w:rPr>
          <w:sz w:val="28"/>
          <w:szCs w:val="28"/>
          <w:bdr w:val="none" w:sz="0" w:space="0" w:color="auto" w:frame="1"/>
        </w:rPr>
        <w:t>,</w:t>
      </w:r>
      <w:r w:rsidR="004E432F" w:rsidRPr="00E36094">
        <w:rPr>
          <w:sz w:val="28"/>
          <w:szCs w:val="28"/>
          <w:bdr w:val="none" w:sz="0" w:space="0" w:color="auto" w:frame="1"/>
        </w:rPr>
        <w:t xml:space="preserve"> </w:t>
      </w:r>
      <w:r w:rsidR="00672735" w:rsidRPr="00E36094">
        <w:rPr>
          <w:sz w:val="28"/>
          <w:szCs w:val="28"/>
          <w:bdr w:val="none" w:sz="0" w:space="0" w:color="auto" w:frame="1"/>
        </w:rPr>
        <w:t xml:space="preserve">thị xã </w:t>
      </w:r>
      <w:r w:rsidR="004E432F" w:rsidRPr="00E36094">
        <w:rPr>
          <w:sz w:val="28"/>
          <w:szCs w:val="28"/>
          <w:bdr w:val="none" w:sz="0" w:space="0" w:color="auto" w:frame="1"/>
        </w:rPr>
        <w:t>triển khai</w:t>
      </w:r>
      <w:r w:rsidR="00672735" w:rsidRPr="00E36094">
        <w:rPr>
          <w:sz w:val="28"/>
          <w:szCs w:val="28"/>
          <w:bdr w:val="none" w:sz="0" w:space="0" w:color="auto" w:frame="1"/>
        </w:rPr>
        <w:t xml:space="preserve"> các nhiệm vụ, giải pháp</w:t>
      </w:r>
      <w:r w:rsidR="004E432F" w:rsidRPr="00E36094">
        <w:rPr>
          <w:sz w:val="28"/>
          <w:szCs w:val="28"/>
          <w:bdr w:val="none" w:sz="0" w:space="0" w:color="auto" w:frame="1"/>
        </w:rPr>
        <w:t xml:space="preserve"> thực hiện Kế hoạch này</w:t>
      </w:r>
      <w:r w:rsidR="00672735" w:rsidRPr="00E36094">
        <w:rPr>
          <w:sz w:val="28"/>
          <w:szCs w:val="28"/>
          <w:bdr w:val="none" w:sz="0" w:space="0" w:color="auto" w:frame="1"/>
        </w:rPr>
        <w:t xml:space="preserve">; tổng hợp tình hình, kết quả thực hiện, báo cáo kịp thời những </w:t>
      </w:r>
      <w:r w:rsidR="003E1F74" w:rsidRPr="00E36094">
        <w:rPr>
          <w:sz w:val="28"/>
          <w:szCs w:val="28"/>
          <w:bdr w:val="none" w:sz="0" w:space="0" w:color="auto" w:frame="1"/>
        </w:rPr>
        <w:t>vấn đề liên quan cho các cấp có thẩm quyền.</w:t>
      </w:r>
    </w:p>
    <w:p w14:paraId="50E2F808" w14:textId="5FBD046B" w:rsidR="00DD2427"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4E432F" w:rsidRPr="00E36094">
        <w:rPr>
          <w:sz w:val="28"/>
          <w:szCs w:val="28"/>
          <w:bdr w:val="none" w:sz="0" w:space="0" w:color="auto" w:frame="1"/>
        </w:rPr>
        <w:t xml:space="preserve"> </w:t>
      </w:r>
      <w:r w:rsidR="00707DBE" w:rsidRPr="00E36094">
        <w:rPr>
          <w:sz w:val="28"/>
          <w:szCs w:val="28"/>
          <w:bdr w:val="none" w:sz="0" w:space="0" w:color="auto" w:frame="1"/>
        </w:rPr>
        <w:t xml:space="preserve">Chủ trì xây dựng Kế hoạch đào tạo, bồi dưỡng đội ngũ cán bộ, giáo viên ngành Giáo dục và Đào tạo hàng năm; </w:t>
      </w:r>
      <w:r w:rsidR="004E432F" w:rsidRPr="00E36094">
        <w:rPr>
          <w:sz w:val="28"/>
          <w:szCs w:val="28"/>
          <w:bdr w:val="none" w:sz="0" w:space="0" w:color="auto" w:frame="1"/>
        </w:rPr>
        <w:t xml:space="preserve">Phối hợp với Trường Đại học Hà Tĩnh </w:t>
      </w:r>
      <w:r w:rsidR="00707DBE" w:rsidRPr="00E36094">
        <w:rPr>
          <w:sz w:val="28"/>
          <w:szCs w:val="28"/>
          <w:bdr w:val="none" w:sz="0" w:space="0" w:color="auto" w:frame="1"/>
        </w:rPr>
        <w:t xml:space="preserve">và các đơn vị liên quan </w:t>
      </w:r>
      <w:r w:rsidR="004E432F" w:rsidRPr="00E36094">
        <w:rPr>
          <w:sz w:val="28"/>
          <w:szCs w:val="28"/>
          <w:bdr w:val="none" w:sz="0" w:space="0" w:color="auto" w:frame="1"/>
        </w:rPr>
        <w:t xml:space="preserve">tiếp tục thực hiện Kế hoạch đào tạo, </w:t>
      </w:r>
      <w:r w:rsidR="00707DBE" w:rsidRPr="00E36094">
        <w:rPr>
          <w:sz w:val="28"/>
          <w:szCs w:val="28"/>
          <w:bdr w:val="none" w:sz="0" w:space="0" w:color="auto" w:frame="1"/>
        </w:rPr>
        <w:t>bồi dưỡng</w:t>
      </w:r>
      <w:r w:rsidR="004E432F" w:rsidRPr="00E36094">
        <w:rPr>
          <w:sz w:val="28"/>
          <w:szCs w:val="28"/>
          <w:bdr w:val="none" w:sz="0" w:space="0" w:color="auto" w:frame="1"/>
        </w:rPr>
        <w:t xml:space="preserve"> đội ngũ cán bộ</w:t>
      </w:r>
      <w:r w:rsidR="00707DBE" w:rsidRPr="00E36094">
        <w:rPr>
          <w:sz w:val="28"/>
          <w:szCs w:val="28"/>
          <w:bdr w:val="none" w:sz="0" w:space="0" w:color="auto" w:frame="1"/>
        </w:rPr>
        <w:t xml:space="preserve"> quản</w:t>
      </w:r>
      <w:r w:rsidR="004E432F" w:rsidRPr="00E36094">
        <w:rPr>
          <w:sz w:val="28"/>
          <w:szCs w:val="28"/>
          <w:bdr w:val="none" w:sz="0" w:space="0" w:color="auto" w:frame="1"/>
        </w:rPr>
        <w:t xml:space="preserve"> lý, giáo viên mầm non; xây dựng và triển khai các Đề tài nghiên cứu khoa học thuộc lĩnh vực GDMN.</w:t>
      </w:r>
    </w:p>
    <w:p w14:paraId="6EC56078" w14:textId="75CFC4C6" w:rsidR="00DD2427"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4E432F" w:rsidRPr="00E36094">
        <w:rPr>
          <w:sz w:val="28"/>
          <w:szCs w:val="28"/>
          <w:bdr w:val="none" w:sz="0" w:space="0" w:color="auto" w:frame="1"/>
        </w:rPr>
        <w:t xml:space="preserve"> Chủ trì, phối hợp với các sở, ban, ngành liên quan rà soát, nghiên cứu xây dựng, tham mưu, đề xuất cơ quan có thẩm quyền ban hành các chính sách đối với GDMN phù hợp với quy định của pháp luật và tình hình phát triển kinh tế xã hội của tỉnh.</w:t>
      </w:r>
    </w:p>
    <w:p w14:paraId="27E2E020" w14:textId="6AC7B9F2" w:rsidR="00DD2427"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4E432F" w:rsidRPr="00E36094">
        <w:rPr>
          <w:sz w:val="28"/>
          <w:szCs w:val="28"/>
          <w:bdr w:val="none" w:sz="0" w:space="0" w:color="auto" w:frame="1"/>
        </w:rPr>
        <w:t xml:space="preserve"> Chủ trì, cung cấp các nội dung về phát triển GDMN giai đoạn 2025 </w:t>
      </w:r>
      <w:r w:rsidR="005F1600" w:rsidRPr="00E36094">
        <w:rPr>
          <w:sz w:val="28"/>
          <w:szCs w:val="28"/>
          <w:bdr w:val="none" w:sz="0" w:space="0" w:color="auto" w:frame="1"/>
        </w:rPr>
        <w:t>-</w:t>
      </w:r>
      <w:r w:rsidR="004E432F" w:rsidRPr="00E36094">
        <w:rPr>
          <w:sz w:val="28"/>
          <w:szCs w:val="28"/>
          <w:bdr w:val="none" w:sz="0" w:space="0" w:color="auto" w:frame="1"/>
        </w:rPr>
        <w:t xml:space="preserve"> 2030 và những năm tiếp theo cho Sở Thông tin và Truyền thông để cung cấp cho các cơ quan báo chí, truyền thông của tỉnh và trung ương, hệ thống thông tin cơ sở tuyên truyền, lan tỏa thông tin.</w:t>
      </w:r>
    </w:p>
    <w:p w14:paraId="5A4C49A4" w14:textId="1CF8AB22" w:rsidR="00DD2427"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4E432F" w:rsidRPr="00E36094">
        <w:rPr>
          <w:sz w:val="28"/>
          <w:szCs w:val="28"/>
          <w:bdr w:val="none" w:sz="0" w:space="0" w:color="auto" w:frame="1"/>
        </w:rPr>
        <w:t xml:space="preserve"> Chủ trì, phối hợp với các sở, ban, ngành, liên quan theo dõi, đôn đốc, kiểm tra việc xây dựng và triển khai thực hiện các nhiệm vụ của Kế hoạch tại các huyện, thị xã, thành phố trong tỉnh.</w:t>
      </w:r>
    </w:p>
    <w:p w14:paraId="033EE55F" w14:textId="53AE311B" w:rsidR="003E1F74"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lastRenderedPageBreak/>
        <w:t>-</w:t>
      </w:r>
      <w:r w:rsidR="003E1F74" w:rsidRPr="00E36094">
        <w:rPr>
          <w:sz w:val="28"/>
          <w:szCs w:val="28"/>
          <w:bdr w:val="none" w:sz="0" w:space="0" w:color="auto" w:frame="1"/>
        </w:rPr>
        <w:t xml:space="preserve"> Phối hợp với Sở Kế hoạch và Đầu tư, Sở Tài chính xây dựng chươ</w:t>
      </w:r>
      <w:r w:rsidR="0028012B">
        <w:rPr>
          <w:sz w:val="28"/>
          <w:szCs w:val="28"/>
          <w:bdr w:val="none" w:sz="0" w:space="0" w:color="auto" w:frame="1"/>
        </w:rPr>
        <w:t xml:space="preserve">ng trình </w:t>
      </w:r>
      <w:r w:rsidR="003E1F74" w:rsidRPr="00E36094">
        <w:rPr>
          <w:sz w:val="28"/>
          <w:szCs w:val="28"/>
          <w:bdr w:val="none" w:sz="0" w:space="0" w:color="auto" w:frame="1"/>
        </w:rPr>
        <w:t>phát triển GDMN, cân đối và bố trí ngân sách nhà nước hàng năm cho lĩnh vực GDMN để thực hiện các nhiệm vụ của Kế hoạch.</w:t>
      </w:r>
    </w:p>
    <w:p w14:paraId="50D6D3D6" w14:textId="02C09079" w:rsidR="00711923" w:rsidRPr="00E36094" w:rsidRDefault="004E432F"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sidRPr="00E36094">
        <w:rPr>
          <w:b/>
          <w:bCs/>
          <w:sz w:val="28"/>
          <w:szCs w:val="28"/>
          <w:bdr w:val="none" w:sz="0" w:space="0" w:color="auto" w:frame="1"/>
        </w:rPr>
        <w:t>2. Sở Kế hoạch và Đầu tư</w:t>
      </w:r>
      <w:r w:rsidR="00F61C83">
        <w:rPr>
          <w:sz w:val="28"/>
          <w:szCs w:val="28"/>
          <w:bdr w:val="none" w:sz="0" w:space="0" w:color="auto" w:frame="1"/>
          <w:lang w:val="vi-VN"/>
        </w:rPr>
        <w:t xml:space="preserve">: </w:t>
      </w:r>
      <w:r w:rsidR="00FF6A09">
        <w:rPr>
          <w:sz w:val="28"/>
          <w:szCs w:val="28"/>
          <w:bdr w:val="none" w:sz="0" w:space="0" w:color="auto" w:frame="1"/>
        </w:rPr>
        <w:t xml:space="preserve">Chủ trì, </w:t>
      </w:r>
      <w:r w:rsidR="00251441">
        <w:rPr>
          <w:sz w:val="28"/>
          <w:szCs w:val="28"/>
          <w:bdr w:val="none" w:sz="0" w:space="0" w:color="auto" w:frame="1"/>
        </w:rPr>
        <w:t>P</w:t>
      </w:r>
      <w:r w:rsidR="00711923" w:rsidRPr="00E36094">
        <w:rPr>
          <w:sz w:val="28"/>
          <w:szCs w:val="28"/>
          <w:bdr w:val="none" w:sz="0" w:space="0" w:color="auto" w:frame="1"/>
        </w:rPr>
        <w:t xml:space="preserve">hối hợp với </w:t>
      </w:r>
      <w:r w:rsidR="00251441">
        <w:rPr>
          <w:sz w:val="28"/>
          <w:szCs w:val="28"/>
          <w:bdr w:val="none" w:sz="0" w:space="0" w:color="auto" w:frame="1"/>
        </w:rPr>
        <w:t xml:space="preserve">Sở Giáo dục và Đào tạo, Sở Tài chính và đơn vị liên quan </w:t>
      </w:r>
      <w:r w:rsidR="00711923" w:rsidRPr="00E36094">
        <w:rPr>
          <w:sz w:val="28"/>
          <w:szCs w:val="28"/>
          <w:bdr w:val="none" w:sz="0" w:space="0" w:color="auto" w:frame="1"/>
        </w:rPr>
        <w:t>các sở, ngành</w:t>
      </w:r>
      <w:r w:rsidR="00A03DFB" w:rsidRPr="00E36094">
        <w:rPr>
          <w:sz w:val="28"/>
          <w:szCs w:val="28"/>
          <w:bdr w:val="none" w:sz="0" w:space="0" w:color="auto" w:frame="1"/>
        </w:rPr>
        <w:t xml:space="preserve"> và đơn vị liên quan</w:t>
      </w:r>
      <w:r w:rsidR="00711923" w:rsidRPr="00E36094">
        <w:rPr>
          <w:sz w:val="28"/>
          <w:szCs w:val="28"/>
          <w:bdr w:val="none" w:sz="0" w:space="0" w:color="auto" w:frame="1"/>
        </w:rPr>
        <w:t xml:space="preserve"> tham mưu</w:t>
      </w:r>
      <w:r w:rsidR="008747CB" w:rsidRPr="00E36094">
        <w:rPr>
          <w:sz w:val="28"/>
          <w:szCs w:val="28"/>
          <w:bdr w:val="none" w:sz="0" w:space="0" w:color="auto" w:frame="1"/>
        </w:rPr>
        <w:t xml:space="preserve"> </w:t>
      </w:r>
      <w:r w:rsidR="00711923" w:rsidRPr="00E36094">
        <w:rPr>
          <w:sz w:val="28"/>
          <w:szCs w:val="28"/>
          <w:bdr w:val="none" w:sz="0" w:space="0" w:color="auto" w:frame="1"/>
        </w:rPr>
        <w:t>UBND tỉnh bố trí nguồn vốn đầu tư công, lồng ghép nguồn vốn từ các chương trình, dự án khác (nếu có) để đầu tư cơ sở vật chất trường học nhằm phát triển GDMN.</w:t>
      </w:r>
    </w:p>
    <w:p w14:paraId="20EF285D" w14:textId="30731553" w:rsidR="00A03DFB" w:rsidRPr="00E36094" w:rsidRDefault="004E432F"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sidRPr="00E36094">
        <w:rPr>
          <w:b/>
          <w:bCs/>
          <w:sz w:val="28"/>
          <w:szCs w:val="28"/>
          <w:bdr w:val="none" w:sz="0" w:space="0" w:color="auto" w:frame="1"/>
        </w:rPr>
        <w:t>3. Sở Tài chính</w:t>
      </w:r>
      <w:r w:rsidR="00F61C83">
        <w:rPr>
          <w:sz w:val="28"/>
          <w:szCs w:val="28"/>
          <w:bdr w:val="none" w:sz="0" w:space="0" w:color="auto" w:frame="1"/>
          <w:lang w:val="vi-VN"/>
        </w:rPr>
        <w:t xml:space="preserve">: </w:t>
      </w:r>
      <w:r w:rsidR="00A03DFB" w:rsidRPr="00E36094">
        <w:rPr>
          <w:sz w:val="28"/>
          <w:szCs w:val="28"/>
          <w:bdr w:val="none" w:sz="0" w:space="0" w:color="auto" w:frame="1"/>
        </w:rPr>
        <w:t xml:space="preserve">Chủ trì, phối hợp với các sở, ngành liên quan tham mưu, đề xuất cấp có thẩm quyền bố trí kinh phí chi thường xuyên sự nghiệp giáo dục để thực hiện kế hoạch phát triển GDMN hàng năm và theo giai đoạn. Phối hợp với cơ quan thường trực các CTMTQG tham mưu phân bổ vốn sự nghiệp các </w:t>
      </w:r>
      <w:r w:rsidR="003E1F74" w:rsidRPr="00E36094">
        <w:rPr>
          <w:sz w:val="28"/>
          <w:szCs w:val="28"/>
          <w:bdr w:val="none" w:sz="0" w:space="0" w:color="auto" w:frame="1"/>
        </w:rPr>
        <w:t>Chương trình mục tiêu quốc gia</w:t>
      </w:r>
      <w:r w:rsidR="00A03DFB" w:rsidRPr="00E36094">
        <w:rPr>
          <w:sz w:val="28"/>
          <w:szCs w:val="28"/>
          <w:bdr w:val="none" w:sz="0" w:space="0" w:color="auto" w:frame="1"/>
        </w:rPr>
        <w:t xml:space="preserve"> thực hiện kế hoạch theo quy định.</w:t>
      </w:r>
    </w:p>
    <w:p w14:paraId="69AA70D0" w14:textId="4A05E0CE" w:rsidR="00DD2427" w:rsidRPr="00E36094" w:rsidRDefault="004E432F"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b/>
          <w:bCs/>
          <w:sz w:val="28"/>
          <w:szCs w:val="28"/>
          <w:bdr w:val="none" w:sz="0" w:space="0" w:color="auto" w:frame="1"/>
        </w:rPr>
      </w:pPr>
      <w:r w:rsidRPr="00E36094">
        <w:rPr>
          <w:b/>
          <w:bCs/>
          <w:sz w:val="28"/>
          <w:szCs w:val="28"/>
          <w:bdr w:val="none" w:sz="0" w:space="0" w:color="auto" w:frame="1"/>
        </w:rPr>
        <w:t>4. Sở Nội vụ</w:t>
      </w:r>
    </w:p>
    <w:p w14:paraId="3E98B6BF" w14:textId="5E8E0C89" w:rsidR="00924030"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4E432F" w:rsidRPr="00E36094">
        <w:rPr>
          <w:sz w:val="28"/>
          <w:szCs w:val="28"/>
          <w:bdr w:val="none" w:sz="0" w:space="0" w:color="auto" w:frame="1"/>
        </w:rPr>
        <w:t xml:space="preserve"> </w:t>
      </w:r>
      <w:r w:rsidR="00924030" w:rsidRPr="00E36094">
        <w:rPr>
          <w:sz w:val="28"/>
          <w:szCs w:val="28"/>
          <w:bdr w:val="none" w:sz="0" w:space="0" w:color="auto" w:frame="1"/>
        </w:rPr>
        <w:t xml:space="preserve">Chủ trì, phối hợp với Sở </w:t>
      </w:r>
      <w:r w:rsidR="008747CB" w:rsidRPr="00E36094">
        <w:rPr>
          <w:sz w:val="28"/>
          <w:szCs w:val="28"/>
          <w:bdr w:val="none" w:sz="0" w:space="0" w:color="auto" w:frame="1"/>
        </w:rPr>
        <w:t>GDĐT</w:t>
      </w:r>
      <w:r w:rsidR="00924030" w:rsidRPr="00E36094">
        <w:rPr>
          <w:sz w:val="28"/>
          <w:szCs w:val="28"/>
          <w:bdr w:val="none" w:sz="0" w:space="0" w:color="auto" w:frame="1"/>
        </w:rPr>
        <w:t xml:space="preserve"> và các cơ quan</w:t>
      </w:r>
      <w:r w:rsidR="003E1F74" w:rsidRPr="00E36094">
        <w:rPr>
          <w:sz w:val="28"/>
          <w:szCs w:val="28"/>
          <w:bdr w:val="none" w:sz="0" w:space="0" w:color="auto" w:frame="1"/>
        </w:rPr>
        <w:t>,</w:t>
      </w:r>
      <w:r w:rsidR="00924030" w:rsidRPr="00E36094">
        <w:rPr>
          <w:sz w:val="28"/>
          <w:szCs w:val="28"/>
          <w:bdr w:val="none" w:sz="0" w:space="0" w:color="auto" w:frame="1"/>
        </w:rPr>
        <w:t xml:space="preserve"> đơn vị liên quan tham mưu Ủy ban nhân dân tỉnh giao biên chế viên chức sự nghiệp </w:t>
      </w:r>
      <w:r w:rsidR="00A03DFB" w:rsidRPr="00E36094">
        <w:rPr>
          <w:sz w:val="28"/>
          <w:szCs w:val="28"/>
          <w:bdr w:val="none" w:sz="0" w:space="0" w:color="auto" w:frame="1"/>
        </w:rPr>
        <w:t>GDMN</w:t>
      </w:r>
      <w:r w:rsidR="00924030" w:rsidRPr="00E36094">
        <w:rPr>
          <w:sz w:val="28"/>
          <w:szCs w:val="28"/>
          <w:bdr w:val="none" w:sz="0" w:space="0" w:color="auto" w:frame="1"/>
        </w:rPr>
        <w:t xml:space="preserve"> đảm bảo theo quy định tại Thông tư 19/2023/TT-BGDĐT và các quy định pháp luật hiện hành.</w:t>
      </w:r>
    </w:p>
    <w:p w14:paraId="6239687A" w14:textId="0A83CB79" w:rsidR="00DD2427"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4E432F" w:rsidRPr="00E36094">
        <w:rPr>
          <w:sz w:val="28"/>
          <w:szCs w:val="28"/>
          <w:bdr w:val="none" w:sz="0" w:space="0" w:color="auto" w:frame="1"/>
        </w:rPr>
        <w:t xml:space="preserve"> Phối hợp với Sở </w:t>
      </w:r>
      <w:r w:rsidR="00331DC9" w:rsidRPr="00E36094">
        <w:rPr>
          <w:sz w:val="28"/>
          <w:szCs w:val="28"/>
          <w:bdr w:val="none" w:sz="0" w:space="0" w:color="auto" w:frame="1"/>
        </w:rPr>
        <w:t>GDĐT</w:t>
      </w:r>
      <w:r w:rsidR="004E432F" w:rsidRPr="00E36094">
        <w:rPr>
          <w:sz w:val="28"/>
          <w:szCs w:val="28"/>
          <w:bdr w:val="none" w:sz="0" w:space="0" w:color="auto" w:frame="1"/>
        </w:rPr>
        <w:t xml:space="preserve">, Sở Tài chính hướng dẫn, chỉ đạo các địa phương, đơn vị thực hiện đầy đủ, kịp thời các chế độ, chính sách đối với cán bộ quản lý, giáo viên, nhân viên </w:t>
      </w:r>
      <w:r w:rsidR="00E57AAC" w:rsidRPr="00E36094">
        <w:rPr>
          <w:sz w:val="28"/>
          <w:szCs w:val="28"/>
          <w:bdr w:val="none" w:sz="0" w:space="0" w:color="auto" w:frame="1"/>
        </w:rPr>
        <w:t>GDMN</w:t>
      </w:r>
      <w:r w:rsidR="004E432F" w:rsidRPr="00E36094">
        <w:rPr>
          <w:sz w:val="28"/>
          <w:szCs w:val="28"/>
          <w:bdr w:val="none" w:sz="0" w:space="0" w:color="auto" w:frame="1"/>
        </w:rPr>
        <w:t xml:space="preserve"> theo quy định</w:t>
      </w:r>
      <w:r w:rsidR="008747CB" w:rsidRPr="00E36094">
        <w:rPr>
          <w:sz w:val="28"/>
          <w:szCs w:val="28"/>
          <w:bdr w:val="none" w:sz="0" w:space="0" w:color="auto" w:frame="1"/>
        </w:rPr>
        <w:t xml:space="preserve"> của pháp luật.</w:t>
      </w:r>
    </w:p>
    <w:p w14:paraId="554AA3DE" w14:textId="77777777" w:rsidR="00DD2427" w:rsidRPr="00E36094" w:rsidRDefault="004E432F"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b/>
          <w:bCs/>
          <w:sz w:val="28"/>
          <w:szCs w:val="28"/>
          <w:bdr w:val="none" w:sz="0" w:space="0" w:color="auto" w:frame="1"/>
        </w:rPr>
      </w:pPr>
      <w:r w:rsidRPr="00E36094">
        <w:rPr>
          <w:b/>
          <w:bCs/>
          <w:sz w:val="28"/>
          <w:szCs w:val="28"/>
          <w:bdr w:val="none" w:sz="0" w:space="0" w:color="auto" w:frame="1"/>
        </w:rPr>
        <w:t>5. Sở Y tế</w:t>
      </w:r>
    </w:p>
    <w:p w14:paraId="11920545" w14:textId="7D21A36A" w:rsidR="00865A87"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bookmarkStart w:id="0" w:name="_Hlk180373080"/>
      <w:r>
        <w:rPr>
          <w:sz w:val="28"/>
          <w:szCs w:val="28"/>
          <w:bdr w:val="none" w:sz="0" w:space="0" w:color="auto" w:frame="1"/>
          <w:lang w:val="vi-VN"/>
        </w:rPr>
        <w:t>-</w:t>
      </w:r>
      <w:r w:rsidR="001A5A04" w:rsidRPr="00E36094">
        <w:rPr>
          <w:sz w:val="28"/>
          <w:szCs w:val="28"/>
          <w:bdr w:val="none" w:sz="0" w:space="0" w:color="auto" w:frame="1"/>
        </w:rPr>
        <w:t xml:space="preserve"> </w:t>
      </w:r>
      <w:r w:rsidR="00865A87" w:rsidRPr="00E36094">
        <w:rPr>
          <w:sz w:val="28"/>
          <w:szCs w:val="28"/>
          <w:bdr w:val="none" w:sz="0" w:space="0" w:color="auto" w:frame="1"/>
        </w:rPr>
        <w:t xml:space="preserve">Phối hợp với Sở GDĐT </w:t>
      </w:r>
      <w:r w:rsidR="00853E31" w:rsidRPr="00E36094">
        <w:rPr>
          <w:sz w:val="28"/>
          <w:szCs w:val="28"/>
          <w:bdr w:val="none" w:sz="0" w:space="0" w:color="auto" w:frame="1"/>
        </w:rPr>
        <w:t xml:space="preserve">chỉ đạo, </w:t>
      </w:r>
      <w:r w:rsidR="00865A87" w:rsidRPr="00E36094">
        <w:rPr>
          <w:sz w:val="28"/>
          <w:szCs w:val="28"/>
          <w:bdr w:val="none" w:sz="0" w:space="0" w:color="auto" w:frame="1"/>
        </w:rPr>
        <w:t>hướng dẫn các cơ sở giáo dục</w:t>
      </w:r>
      <w:r w:rsidR="00976041" w:rsidRPr="00E36094">
        <w:rPr>
          <w:sz w:val="28"/>
          <w:szCs w:val="28"/>
          <w:bdr w:val="none" w:sz="0" w:space="0" w:color="auto" w:frame="1"/>
        </w:rPr>
        <w:t xml:space="preserve"> mầm non</w:t>
      </w:r>
      <w:r w:rsidR="003E1F74" w:rsidRPr="00E36094">
        <w:rPr>
          <w:sz w:val="28"/>
          <w:szCs w:val="28"/>
          <w:bdr w:val="none" w:sz="0" w:space="0" w:color="auto" w:frame="1"/>
        </w:rPr>
        <w:t xml:space="preserve"> </w:t>
      </w:r>
      <w:r w:rsidR="00865A87" w:rsidRPr="00E36094">
        <w:rPr>
          <w:sz w:val="28"/>
          <w:szCs w:val="28"/>
          <w:bdr w:val="none" w:sz="0" w:space="0" w:color="auto" w:frame="1"/>
        </w:rPr>
        <w:t>tổ chức thực hiện</w:t>
      </w:r>
      <w:r w:rsidR="00C35534" w:rsidRPr="00E36094">
        <w:rPr>
          <w:sz w:val="28"/>
          <w:szCs w:val="28"/>
          <w:bdr w:val="none" w:sz="0" w:space="0" w:color="auto" w:frame="1"/>
        </w:rPr>
        <w:t xml:space="preserve"> tốt</w:t>
      </w:r>
      <w:r w:rsidR="00865A87" w:rsidRPr="00E36094">
        <w:rPr>
          <w:sz w:val="28"/>
          <w:szCs w:val="28"/>
          <w:bdr w:val="none" w:sz="0" w:space="0" w:color="auto" w:frame="1"/>
        </w:rPr>
        <w:t xml:space="preserve"> công tác y tế trường học</w:t>
      </w:r>
      <w:r w:rsidR="00853E31" w:rsidRPr="00E36094">
        <w:rPr>
          <w:sz w:val="28"/>
          <w:szCs w:val="28"/>
          <w:bdr w:val="none" w:sz="0" w:space="0" w:color="auto" w:frame="1"/>
        </w:rPr>
        <w:t>, bảo đảm việc chăm sóc s</w:t>
      </w:r>
      <w:r w:rsidR="002A2BD5" w:rsidRPr="00E36094">
        <w:rPr>
          <w:sz w:val="28"/>
          <w:szCs w:val="28"/>
          <w:bdr w:val="none" w:sz="0" w:space="0" w:color="auto" w:frame="1"/>
        </w:rPr>
        <w:t>ứ</w:t>
      </w:r>
      <w:r w:rsidR="00853E31" w:rsidRPr="00E36094">
        <w:rPr>
          <w:sz w:val="28"/>
          <w:szCs w:val="28"/>
          <w:bdr w:val="none" w:sz="0" w:space="0" w:color="auto" w:frame="1"/>
        </w:rPr>
        <w:t>c khỏe, phòng chống dịch bệnh cho người học.</w:t>
      </w:r>
    </w:p>
    <w:bookmarkEnd w:id="0"/>
    <w:p w14:paraId="01BC0F19" w14:textId="0E871E22" w:rsidR="00853E31"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853E31" w:rsidRPr="00E36094">
        <w:rPr>
          <w:sz w:val="28"/>
          <w:szCs w:val="28"/>
          <w:bdr w:val="none" w:sz="0" w:space="0" w:color="auto" w:frame="1"/>
        </w:rPr>
        <w:t xml:space="preserve"> Chỉ đạo Trung tâm Kiểm soát bệnh tật tỉnh và các trung tâm y tế tuyến huyện phối hợp tổ chức tập huấn về chuyên môn, nghiệp vụ cho nhân viên y tế trường học và cán bộ quản lý, giáo viên</w:t>
      </w:r>
      <w:r w:rsidR="002A2BD5" w:rsidRPr="00E36094">
        <w:rPr>
          <w:sz w:val="28"/>
          <w:szCs w:val="28"/>
          <w:bdr w:val="none" w:sz="0" w:space="0" w:color="auto" w:frame="1"/>
        </w:rPr>
        <w:t>, nhân viên các cơ sở GDMN</w:t>
      </w:r>
      <w:r w:rsidR="00853E31" w:rsidRPr="00E36094">
        <w:rPr>
          <w:sz w:val="28"/>
          <w:szCs w:val="28"/>
          <w:bdr w:val="none" w:sz="0" w:space="0" w:color="auto" w:frame="1"/>
        </w:rPr>
        <w:t xml:space="preserve">; hỗ trợ chuyên môn nghiệp vụ cho nhân viên y tế trường học; hướng dẫn quản lý, chăm sóc, bảo vệ sức khỏe, truyền thông giáo dục sức khỏe </w:t>
      </w:r>
      <w:r w:rsidR="00976041" w:rsidRPr="00E36094">
        <w:rPr>
          <w:sz w:val="28"/>
          <w:szCs w:val="28"/>
          <w:bdr w:val="none" w:sz="0" w:space="0" w:color="auto" w:frame="1"/>
        </w:rPr>
        <w:t>trong các cơ sở GDMN.</w:t>
      </w:r>
    </w:p>
    <w:p w14:paraId="269BE21D" w14:textId="709BC54E" w:rsidR="00853E31"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853E31" w:rsidRPr="00E36094">
        <w:rPr>
          <w:sz w:val="28"/>
          <w:szCs w:val="28"/>
          <w:bdr w:val="none" w:sz="0" w:space="0" w:color="auto" w:frame="1"/>
        </w:rPr>
        <w:t xml:space="preserve"> Chủ trì, phối hợp với cơ quan, đơn vị liên quan tổ chức thanh tra, kiểm tra, giám sát các điều kiện vệ sinh trường học, vệ sinh môi trường, phòng chống dịch bệnh, chăm sóc sức khỏe trẻ em và các nội dung công tác y tế trường học theo phân cấp quản lý.</w:t>
      </w:r>
    </w:p>
    <w:p w14:paraId="1D874D29" w14:textId="77777777" w:rsidR="00DD2427" w:rsidRPr="00E36094" w:rsidRDefault="004E432F"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b/>
          <w:bCs/>
          <w:sz w:val="28"/>
          <w:szCs w:val="28"/>
          <w:bdr w:val="none" w:sz="0" w:space="0" w:color="auto" w:frame="1"/>
        </w:rPr>
      </w:pPr>
      <w:r w:rsidRPr="00E36094">
        <w:rPr>
          <w:b/>
          <w:bCs/>
          <w:sz w:val="28"/>
          <w:szCs w:val="28"/>
          <w:bdr w:val="none" w:sz="0" w:space="0" w:color="auto" w:frame="1"/>
        </w:rPr>
        <w:t>6. Sở Lao động - Thương binh và Xã hội</w:t>
      </w:r>
    </w:p>
    <w:p w14:paraId="41516FC2" w14:textId="22ED4211" w:rsidR="00DD2427"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4E432F" w:rsidRPr="00E36094">
        <w:rPr>
          <w:sz w:val="28"/>
          <w:szCs w:val="28"/>
          <w:bdr w:val="none" w:sz="0" w:space="0" w:color="auto" w:frame="1"/>
        </w:rPr>
        <w:t xml:space="preserve"> Phối hợp với các </w:t>
      </w:r>
      <w:r w:rsidR="00C35534" w:rsidRPr="00E36094">
        <w:rPr>
          <w:sz w:val="28"/>
          <w:szCs w:val="28"/>
          <w:bdr w:val="none" w:sz="0" w:space="0" w:color="auto" w:frame="1"/>
        </w:rPr>
        <w:t>sở, ngành</w:t>
      </w:r>
      <w:r w:rsidR="004E432F" w:rsidRPr="00E36094">
        <w:rPr>
          <w:sz w:val="28"/>
          <w:szCs w:val="28"/>
          <w:bdr w:val="none" w:sz="0" w:space="0" w:color="auto" w:frame="1"/>
        </w:rPr>
        <w:t xml:space="preserve"> liên quan giám sát việc thực hiện chế độ Bảo hiểm xã hội, Bảo hiểm y tế và các chính sách xã hội khác đối với </w:t>
      </w:r>
      <w:r w:rsidR="008A3BA8" w:rsidRPr="00E36094">
        <w:rPr>
          <w:sz w:val="28"/>
          <w:szCs w:val="28"/>
          <w:bdr w:val="none" w:sz="0" w:space="0" w:color="auto" w:frame="1"/>
        </w:rPr>
        <w:t>người lao động</w:t>
      </w:r>
      <w:r w:rsidR="004E432F" w:rsidRPr="00E36094">
        <w:rPr>
          <w:sz w:val="28"/>
          <w:szCs w:val="28"/>
          <w:bdr w:val="none" w:sz="0" w:space="0" w:color="auto" w:frame="1"/>
        </w:rPr>
        <w:t xml:space="preserve"> và trẻ</w:t>
      </w:r>
      <w:r w:rsidR="008A3BA8" w:rsidRPr="00E36094">
        <w:rPr>
          <w:sz w:val="28"/>
          <w:szCs w:val="28"/>
          <w:bdr w:val="none" w:sz="0" w:space="0" w:color="auto" w:frame="1"/>
        </w:rPr>
        <w:t xml:space="preserve"> em trong cơ sở </w:t>
      </w:r>
      <w:r w:rsidR="004E432F" w:rsidRPr="00E36094">
        <w:rPr>
          <w:sz w:val="28"/>
          <w:szCs w:val="28"/>
          <w:bdr w:val="none" w:sz="0" w:space="0" w:color="auto" w:frame="1"/>
        </w:rPr>
        <w:t xml:space="preserve"> </w:t>
      </w:r>
      <w:r w:rsidR="008A3BA8" w:rsidRPr="00E36094">
        <w:rPr>
          <w:sz w:val="28"/>
          <w:szCs w:val="28"/>
          <w:bdr w:val="none" w:sz="0" w:space="0" w:color="auto" w:frame="1"/>
        </w:rPr>
        <w:t>GDMN</w:t>
      </w:r>
      <w:r w:rsidR="00DD2427" w:rsidRPr="00E36094">
        <w:rPr>
          <w:sz w:val="28"/>
          <w:szCs w:val="28"/>
          <w:bdr w:val="none" w:sz="0" w:space="0" w:color="auto" w:frame="1"/>
        </w:rPr>
        <w:t>.</w:t>
      </w:r>
    </w:p>
    <w:p w14:paraId="4349AB49" w14:textId="030C3C0E" w:rsidR="00DD2427" w:rsidRPr="00E36094" w:rsidRDefault="00F61C83" w:rsidP="004933F4">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4E432F" w:rsidRPr="00E36094">
        <w:rPr>
          <w:sz w:val="28"/>
          <w:szCs w:val="28"/>
          <w:bdr w:val="none" w:sz="0" w:space="0" w:color="auto" w:frame="1"/>
        </w:rPr>
        <w:t xml:space="preserve"> Chỉ đạo, hướng dẫn các địa phương, các đơn vị liên quan tăng cường công tác quản lý nhà nước về bảo vệ, chăm sóc trẻ em, quyền của trẻ em.</w:t>
      </w:r>
    </w:p>
    <w:p w14:paraId="367ADC1A" w14:textId="77777777" w:rsidR="00C833CE" w:rsidRDefault="00A168BB" w:rsidP="00C833CE">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sidRPr="00E36094">
        <w:rPr>
          <w:b/>
          <w:bCs/>
          <w:sz w:val="28"/>
          <w:szCs w:val="28"/>
          <w:bdr w:val="none" w:sz="0" w:space="0" w:color="auto" w:frame="1"/>
        </w:rPr>
        <w:t>7. Sở Văn hóa, Thể thao và Du lịch</w:t>
      </w:r>
      <w:r w:rsidR="00F61C83">
        <w:rPr>
          <w:sz w:val="28"/>
          <w:szCs w:val="28"/>
          <w:bdr w:val="none" w:sz="0" w:space="0" w:color="auto" w:frame="1"/>
          <w:lang w:val="vi-VN"/>
        </w:rPr>
        <w:t xml:space="preserve">: </w:t>
      </w:r>
      <w:r w:rsidR="008E1FCC" w:rsidRPr="00E36094">
        <w:rPr>
          <w:sz w:val="28"/>
          <w:szCs w:val="28"/>
          <w:bdr w:val="none" w:sz="0" w:space="0" w:color="auto" w:frame="1"/>
        </w:rPr>
        <w:t xml:space="preserve">Phối hợp với </w:t>
      </w:r>
      <w:r w:rsidR="003531D5" w:rsidRPr="00E36094">
        <w:rPr>
          <w:sz w:val="28"/>
          <w:szCs w:val="28"/>
          <w:bdr w:val="none" w:sz="0" w:space="0" w:color="auto" w:frame="1"/>
        </w:rPr>
        <w:t>ngành</w:t>
      </w:r>
      <w:r w:rsidR="008E1FCC" w:rsidRPr="00E36094">
        <w:rPr>
          <w:sz w:val="28"/>
          <w:szCs w:val="28"/>
          <w:bdr w:val="none" w:sz="0" w:space="0" w:color="auto" w:frame="1"/>
        </w:rPr>
        <w:t xml:space="preserve"> GDĐT,</w:t>
      </w:r>
      <w:r w:rsidR="003531D5" w:rsidRPr="00E36094">
        <w:rPr>
          <w:sz w:val="28"/>
          <w:szCs w:val="28"/>
          <w:bdr w:val="none" w:sz="0" w:space="0" w:color="auto" w:frame="1"/>
        </w:rPr>
        <w:t xml:space="preserve"> hướng dẫn các cơ sở GDMN tổ chức các hoạt động </w:t>
      </w:r>
      <w:r w:rsidR="004B35FC" w:rsidRPr="00E36094">
        <w:rPr>
          <w:sz w:val="28"/>
          <w:szCs w:val="28"/>
          <w:bdr w:val="none" w:sz="0" w:space="0" w:color="auto" w:frame="1"/>
        </w:rPr>
        <w:t>giáo dục</w:t>
      </w:r>
      <w:r w:rsidR="004D2544">
        <w:rPr>
          <w:sz w:val="28"/>
          <w:szCs w:val="28"/>
          <w:bdr w:val="none" w:sz="0" w:space="0" w:color="auto" w:frame="1"/>
        </w:rPr>
        <w:t xml:space="preserve"> phù hợp hợp</w:t>
      </w:r>
      <w:r w:rsidR="002D6901" w:rsidRPr="00E36094">
        <w:rPr>
          <w:sz w:val="28"/>
          <w:szCs w:val="28"/>
          <w:bdr w:val="none" w:sz="0" w:space="0" w:color="auto" w:frame="1"/>
        </w:rPr>
        <w:t xml:space="preserve"> để </w:t>
      </w:r>
      <w:r w:rsidR="003531D5" w:rsidRPr="00E36094">
        <w:rPr>
          <w:sz w:val="28"/>
          <w:szCs w:val="28"/>
          <w:bdr w:val="none" w:sz="0" w:space="0" w:color="auto" w:frame="1"/>
        </w:rPr>
        <w:t>phát huy giá trị di sản văn hóa của địa phương</w:t>
      </w:r>
      <w:r w:rsidR="004831E2" w:rsidRPr="00E36094">
        <w:rPr>
          <w:sz w:val="28"/>
          <w:szCs w:val="28"/>
          <w:bdr w:val="none" w:sz="0" w:space="0" w:color="auto" w:frame="1"/>
        </w:rPr>
        <w:t>.</w:t>
      </w:r>
    </w:p>
    <w:p w14:paraId="62A7CA2A" w14:textId="77777777" w:rsidR="00C833CE" w:rsidRDefault="00A168BB" w:rsidP="00C833CE">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sidRPr="00E36094">
        <w:rPr>
          <w:b/>
          <w:bCs/>
          <w:sz w:val="28"/>
          <w:szCs w:val="28"/>
          <w:bdr w:val="none" w:sz="0" w:space="0" w:color="auto" w:frame="1"/>
        </w:rPr>
        <w:lastRenderedPageBreak/>
        <w:t>8</w:t>
      </w:r>
      <w:r w:rsidR="004E432F" w:rsidRPr="00E36094">
        <w:rPr>
          <w:b/>
          <w:bCs/>
          <w:sz w:val="28"/>
          <w:szCs w:val="28"/>
          <w:bdr w:val="none" w:sz="0" w:space="0" w:color="auto" w:frame="1"/>
        </w:rPr>
        <w:t>. Sở Tài nguyên và Môi trường</w:t>
      </w:r>
      <w:r w:rsidR="00F61C83">
        <w:rPr>
          <w:sz w:val="28"/>
          <w:szCs w:val="28"/>
          <w:bdr w:val="none" w:sz="0" w:space="0" w:color="auto" w:frame="1"/>
          <w:lang w:val="vi-VN"/>
        </w:rPr>
        <w:t xml:space="preserve">: </w:t>
      </w:r>
      <w:r w:rsidR="001A5A04" w:rsidRPr="00E36094">
        <w:rPr>
          <w:sz w:val="28"/>
          <w:szCs w:val="28"/>
          <w:bdr w:val="none" w:sz="0" w:space="0" w:color="auto" w:frame="1"/>
        </w:rPr>
        <w:t>Phối hợp với các sở, ngành liên quan và UBND cấp huyện trong việc lập, điều chỉnh quy hoạch, kế hoạch sử dụng đất theo quy định nhằm đảm bảo đủ quỹ đất cho các cơ sở giáo dục mầm non phát triển.</w:t>
      </w:r>
    </w:p>
    <w:p w14:paraId="5D699B64" w14:textId="77777777" w:rsidR="00C833CE" w:rsidRDefault="00A168BB" w:rsidP="00C833CE">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sidRPr="00E36094">
        <w:rPr>
          <w:b/>
          <w:bCs/>
          <w:sz w:val="28"/>
          <w:szCs w:val="28"/>
          <w:bdr w:val="none" w:sz="0" w:space="0" w:color="auto" w:frame="1"/>
        </w:rPr>
        <w:t>9</w:t>
      </w:r>
      <w:r w:rsidR="004E432F" w:rsidRPr="00E36094">
        <w:rPr>
          <w:b/>
          <w:bCs/>
          <w:sz w:val="28"/>
          <w:szCs w:val="28"/>
          <w:bdr w:val="none" w:sz="0" w:space="0" w:color="auto" w:frame="1"/>
        </w:rPr>
        <w:t>. Sở Xây dựng</w:t>
      </w:r>
      <w:r w:rsidR="00F61C83">
        <w:rPr>
          <w:sz w:val="28"/>
          <w:szCs w:val="28"/>
          <w:bdr w:val="none" w:sz="0" w:space="0" w:color="auto" w:frame="1"/>
          <w:lang w:val="vi-VN"/>
        </w:rPr>
        <w:t xml:space="preserve">: </w:t>
      </w:r>
      <w:r w:rsidR="004E432F" w:rsidRPr="00E36094">
        <w:rPr>
          <w:sz w:val="28"/>
          <w:szCs w:val="28"/>
          <w:bdr w:val="none" w:sz="0" w:space="0" w:color="auto" w:frame="1"/>
        </w:rPr>
        <w:t xml:space="preserve">Hướng dẫn các địa phương, các đơn vị liên quan </w:t>
      </w:r>
      <w:r w:rsidR="008A3BA8" w:rsidRPr="00E36094">
        <w:rPr>
          <w:sz w:val="28"/>
          <w:szCs w:val="28"/>
          <w:bdr w:val="none" w:sz="0" w:space="0" w:color="auto" w:frame="1"/>
        </w:rPr>
        <w:t>tổ chức lập</w:t>
      </w:r>
      <w:r w:rsidR="004E432F" w:rsidRPr="00E36094">
        <w:rPr>
          <w:sz w:val="28"/>
          <w:szCs w:val="28"/>
          <w:bdr w:val="none" w:sz="0" w:space="0" w:color="auto" w:frame="1"/>
        </w:rPr>
        <w:t xml:space="preserve"> quy hoạch </w:t>
      </w:r>
      <w:r w:rsidR="004F4835" w:rsidRPr="00E36094">
        <w:rPr>
          <w:sz w:val="28"/>
          <w:szCs w:val="28"/>
          <w:bdr w:val="none" w:sz="0" w:space="0" w:color="auto" w:frame="1"/>
        </w:rPr>
        <w:t>x</w:t>
      </w:r>
      <w:r w:rsidR="009D5983" w:rsidRPr="00E36094">
        <w:rPr>
          <w:sz w:val="28"/>
          <w:szCs w:val="28"/>
          <w:bdr w:val="none" w:sz="0" w:space="0" w:color="auto" w:frame="1"/>
        </w:rPr>
        <w:t>ây dựng</w:t>
      </w:r>
      <w:r w:rsidR="004E432F" w:rsidRPr="00E36094">
        <w:rPr>
          <w:sz w:val="28"/>
          <w:szCs w:val="28"/>
          <w:bdr w:val="none" w:sz="0" w:space="0" w:color="auto" w:frame="1"/>
        </w:rPr>
        <w:t xml:space="preserve">, </w:t>
      </w:r>
      <w:r w:rsidR="00E463BA" w:rsidRPr="00E36094">
        <w:rPr>
          <w:sz w:val="28"/>
          <w:szCs w:val="28"/>
          <w:bdr w:val="none" w:sz="0" w:space="0" w:color="auto" w:frame="1"/>
        </w:rPr>
        <w:t>quản lý quy hoạch xây dựng theo quy định hiện hành của pháp luật</w:t>
      </w:r>
      <w:r w:rsidR="004E432F" w:rsidRPr="00E36094">
        <w:rPr>
          <w:sz w:val="28"/>
          <w:szCs w:val="28"/>
          <w:bdr w:val="none" w:sz="0" w:space="0" w:color="auto" w:frame="1"/>
        </w:rPr>
        <w:t>.</w:t>
      </w:r>
      <w:r w:rsidR="00E463BA" w:rsidRPr="00E36094">
        <w:rPr>
          <w:sz w:val="28"/>
          <w:szCs w:val="28"/>
          <w:bdr w:val="none" w:sz="0" w:space="0" w:color="auto" w:frame="1"/>
        </w:rPr>
        <w:t xml:space="preserve"> </w:t>
      </w:r>
    </w:p>
    <w:p w14:paraId="4C06A7F8" w14:textId="77777777" w:rsidR="00C833CE" w:rsidRDefault="00A168BB" w:rsidP="00C833CE">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sidRPr="00E36094">
        <w:rPr>
          <w:b/>
          <w:bCs/>
          <w:sz w:val="28"/>
          <w:szCs w:val="28"/>
          <w:bdr w:val="none" w:sz="0" w:space="0" w:color="auto" w:frame="1"/>
        </w:rPr>
        <w:t>10</w:t>
      </w:r>
      <w:r w:rsidR="004E432F" w:rsidRPr="00E36094">
        <w:rPr>
          <w:b/>
          <w:bCs/>
          <w:sz w:val="28"/>
          <w:szCs w:val="28"/>
          <w:bdr w:val="none" w:sz="0" w:space="0" w:color="auto" w:frame="1"/>
        </w:rPr>
        <w:t>. Sở Thông tin và Truyền thông</w:t>
      </w:r>
      <w:r w:rsidR="00F61C83">
        <w:rPr>
          <w:sz w:val="28"/>
          <w:szCs w:val="28"/>
          <w:bdr w:val="none" w:sz="0" w:space="0" w:color="auto" w:frame="1"/>
          <w:lang w:val="vi-VN"/>
        </w:rPr>
        <w:t xml:space="preserve">: </w:t>
      </w:r>
      <w:r w:rsidR="009871F0" w:rsidRPr="00E36094">
        <w:rPr>
          <w:sz w:val="28"/>
          <w:szCs w:val="28"/>
          <w:bdr w:val="none" w:sz="0" w:space="0" w:color="auto" w:frame="1"/>
        </w:rPr>
        <w:t xml:space="preserve">Chỉ đạo, hướng dẫn các cơ quan thông tấn, báo chí  trên </w:t>
      </w:r>
      <w:r w:rsidR="004E432F" w:rsidRPr="00E36094">
        <w:rPr>
          <w:sz w:val="28"/>
          <w:szCs w:val="28"/>
          <w:bdr w:val="none" w:sz="0" w:space="0" w:color="auto" w:frame="1"/>
        </w:rPr>
        <w:t xml:space="preserve">địa bàn tỉnh và hệ thống thông tin cơ sở tăng cường tuyên truyền về phát triển </w:t>
      </w:r>
      <w:r w:rsidR="007740AD" w:rsidRPr="00E36094">
        <w:rPr>
          <w:sz w:val="28"/>
          <w:szCs w:val="28"/>
          <w:bdr w:val="none" w:sz="0" w:space="0" w:color="auto" w:frame="1"/>
        </w:rPr>
        <w:t>GDMN</w:t>
      </w:r>
      <w:r w:rsidR="004E432F" w:rsidRPr="00E36094">
        <w:rPr>
          <w:sz w:val="28"/>
          <w:szCs w:val="28"/>
          <w:bdr w:val="none" w:sz="0" w:space="0" w:color="auto" w:frame="1"/>
        </w:rPr>
        <w:t xml:space="preserve"> tại tỉnh Hà Tĩnh</w:t>
      </w:r>
      <w:r w:rsidR="00672735" w:rsidRPr="00E36094">
        <w:rPr>
          <w:sz w:val="28"/>
          <w:szCs w:val="28"/>
          <w:bdr w:val="none" w:sz="0" w:space="0" w:color="auto" w:frame="1"/>
        </w:rPr>
        <w:t xml:space="preserve">; </w:t>
      </w:r>
      <w:r w:rsidR="0094102C" w:rsidRPr="00E36094">
        <w:rPr>
          <w:sz w:val="28"/>
          <w:szCs w:val="28"/>
          <w:bdr w:val="none" w:sz="0" w:space="0" w:color="auto" w:frame="1"/>
        </w:rPr>
        <w:t>k</w:t>
      </w:r>
      <w:r w:rsidR="008E1FCC" w:rsidRPr="00E36094">
        <w:rPr>
          <w:sz w:val="28"/>
          <w:szCs w:val="28"/>
          <w:bdr w:val="none" w:sz="0" w:space="0" w:color="auto" w:frame="1"/>
        </w:rPr>
        <w:t xml:space="preserve">ịp thời phản ánh tình hình triển khai </w:t>
      </w:r>
      <w:r w:rsidR="00E57AAC" w:rsidRPr="00E36094">
        <w:rPr>
          <w:sz w:val="28"/>
          <w:szCs w:val="28"/>
          <w:bdr w:val="none" w:sz="0" w:space="0" w:color="auto" w:frame="1"/>
        </w:rPr>
        <w:t>K</w:t>
      </w:r>
      <w:r w:rsidR="008E1FCC" w:rsidRPr="00E36094">
        <w:rPr>
          <w:sz w:val="28"/>
          <w:szCs w:val="28"/>
          <w:bdr w:val="none" w:sz="0" w:space="0" w:color="auto" w:frame="1"/>
        </w:rPr>
        <w:t xml:space="preserve">ế hoạch tại các </w:t>
      </w:r>
      <w:r w:rsidR="0075216C" w:rsidRPr="00E36094">
        <w:rPr>
          <w:sz w:val="28"/>
          <w:szCs w:val="28"/>
          <w:bdr w:val="none" w:sz="0" w:space="0" w:color="auto" w:frame="1"/>
        </w:rPr>
        <w:t>địa phương, đơn vị</w:t>
      </w:r>
      <w:r w:rsidR="008E1FCC" w:rsidRPr="00E36094">
        <w:rPr>
          <w:sz w:val="28"/>
          <w:szCs w:val="28"/>
          <w:bdr w:val="none" w:sz="0" w:space="0" w:color="auto" w:frame="1"/>
        </w:rPr>
        <w:t>; phát hiện các nhân tố tích cực để tuyên truyền, nhân rộng.</w:t>
      </w:r>
    </w:p>
    <w:p w14:paraId="4B625721" w14:textId="77777777" w:rsidR="00C833CE" w:rsidRDefault="004E432F" w:rsidP="00C833CE">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sidRPr="00E36094">
        <w:rPr>
          <w:b/>
          <w:bCs/>
          <w:sz w:val="28"/>
          <w:szCs w:val="28"/>
          <w:bdr w:val="none" w:sz="0" w:space="0" w:color="auto" w:frame="1"/>
        </w:rPr>
        <w:t>1</w:t>
      </w:r>
      <w:r w:rsidR="00592B2C" w:rsidRPr="00E36094">
        <w:rPr>
          <w:b/>
          <w:bCs/>
          <w:sz w:val="28"/>
          <w:szCs w:val="28"/>
          <w:bdr w:val="none" w:sz="0" w:space="0" w:color="auto" w:frame="1"/>
        </w:rPr>
        <w:t>1</w:t>
      </w:r>
      <w:r w:rsidRPr="00E36094">
        <w:rPr>
          <w:b/>
          <w:bCs/>
          <w:sz w:val="28"/>
          <w:szCs w:val="28"/>
          <w:bdr w:val="none" w:sz="0" w:space="0" w:color="auto" w:frame="1"/>
        </w:rPr>
        <w:t>. Ủy ban nhân dân các huyện, thành phố</w:t>
      </w:r>
      <w:r w:rsidR="004C4BD9" w:rsidRPr="00E36094">
        <w:rPr>
          <w:b/>
          <w:bCs/>
          <w:sz w:val="28"/>
          <w:szCs w:val="28"/>
          <w:bdr w:val="none" w:sz="0" w:space="0" w:color="auto" w:frame="1"/>
        </w:rPr>
        <w:t>, thị xã</w:t>
      </w:r>
    </w:p>
    <w:p w14:paraId="57621441" w14:textId="77777777" w:rsidR="00C833CE" w:rsidRDefault="00F61C83" w:rsidP="00C833CE">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4E432F" w:rsidRPr="00E36094">
        <w:rPr>
          <w:sz w:val="28"/>
          <w:szCs w:val="28"/>
          <w:bdr w:val="none" w:sz="0" w:space="0" w:color="auto" w:frame="1"/>
        </w:rPr>
        <w:t xml:space="preserve"> Xây dựng chương trình, kế hoạch cụ thể hóa các mục tiêu, nhiệm vụ, giải pháp của Kế hoạch</w:t>
      </w:r>
      <w:r w:rsidR="001412B4" w:rsidRPr="00E36094">
        <w:rPr>
          <w:sz w:val="28"/>
          <w:szCs w:val="28"/>
          <w:bdr w:val="none" w:sz="0" w:space="0" w:color="auto" w:frame="1"/>
        </w:rPr>
        <w:t xml:space="preserve"> này để</w:t>
      </w:r>
      <w:r w:rsidR="004E432F" w:rsidRPr="00E36094">
        <w:rPr>
          <w:sz w:val="28"/>
          <w:szCs w:val="28"/>
          <w:bdr w:val="none" w:sz="0" w:space="0" w:color="auto" w:frame="1"/>
        </w:rPr>
        <w:t xml:space="preserve"> chỉ đạo, triển khai thực hiện trên địa bàn đảm bảo chất lượng</w:t>
      </w:r>
      <w:r w:rsidR="002C2A71" w:rsidRPr="00E36094">
        <w:rPr>
          <w:sz w:val="28"/>
          <w:szCs w:val="28"/>
          <w:bdr w:val="none" w:sz="0" w:space="0" w:color="auto" w:frame="1"/>
        </w:rPr>
        <w:t>.</w:t>
      </w:r>
    </w:p>
    <w:p w14:paraId="7F30FC87" w14:textId="77777777" w:rsidR="00C833CE" w:rsidRDefault="00F61C83" w:rsidP="00C833CE">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w:t>
      </w:r>
      <w:r w:rsidR="004E432F" w:rsidRPr="00E36094">
        <w:rPr>
          <w:sz w:val="28"/>
          <w:szCs w:val="28"/>
          <w:bdr w:val="none" w:sz="0" w:space="0" w:color="auto" w:frame="1"/>
        </w:rPr>
        <w:t xml:space="preserve"> Tổ chức thực hiện việc quy hoạch mạng lưới, xây dựng các cơ sở GDMN, đáp ứng nhu cầu trẻ đến trường, lớp mầm non cho từng giai đoạn trên địa bàn</w:t>
      </w:r>
      <w:r w:rsidR="001412B4" w:rsidRPr="00E36094">
        <w:rPr>
          <w:sz w:val="28"/>
          <w:szCs w:val="28"/>
          <w:bdr w:val="none" w:sz="0" w:space="0" w:color="auto" w:frame="1"/>
        </w:rPr>
        <w:t xml:space="preserve"> đảm bảo đúng quy định</w:t>
      </w:r>
      <w:r w:rsidR="004E432F" w:rsidRPr="00E36094">
        <w:rPr>
          <w:sz w:val="28"/>
          <w:szCs w:val="28"/>
          <w:bdr w:val="none" w:sz="0" w:space="0" w:color="auto" w:frame="1"/>
        </w:rPr>
        <w:t>; chỉ đạo thực hiện huy động trẻ mầm non đến trường cho từng giai đoạn, phù hợp với điều kiện kinh tế - xã hội của địa phương</w:t>
      </w:r>
      <w:r w:rsidR="00672735" w:rsidRPr="00E36094">
        <w:rPr>
          <w:sz w:val="28"/>
          <w:szCs w:val="28"/>
          <w:bdr w:val="none" w:sz="0" w:space="0" w:color="auto" w:frame="1"/>
        </w:rPr>
        <w:t xml:space="preserve"> và mục tiêu của Kế hoạch.</w:t>
      </w:r>
    </w:p>
    <w:p w14:paraId="4528B718" w14:textId="77777777" w:rsidR="00C833CE" w:rsidRDefault="00F61C83" w:rsidP="00C833CE">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 xml:space="preserve">- </w:t>
      </w:r>
      <w:r w:rsidR="004E432F" w:rsidRPr="00E36094">
        <w:rPr>
          <w:sz w:val="28"/>
          <w:szCs w:val="28"/>
          <w:bdr w:val="none" w:sz="0" w:space="0" w:color="auto" w:frame="1"/>
        </w:rPr>
        <w:t xml:space="preserve">Có kế hoạch đầu tư cơ sở vật chất, trang thiết bị, đồ dùng, đồ chơi phục vụ việc triển khai chương trình GDMN đảm bảo theo quy định; </w:t>
      </w:r>
      <w:r w:rsidR="00694379" w:rsidRPr="00E36094">
        <w:rPr>
          <w:sz w:val="28"/>
          <w:szCs w:val="28"/>
          <w:bdr w:val="none" w:sz="0" w:space="0" w:color="auto" w:frame="1"/>
        </w:rPr>
        <w:t xml:space="preserve">ưu tiên bố trí ngân sách đầu tư công giai đoạn 2026 - 2030 phù hợp với các nguyên tắc, tiêu chí bố trí vốn đầu tư công và các nguồn lực khác để xây dựng bổ sung, sửa chữa, cải tạo thay thế phòng học tạm, bán kiên cố bảo đảm an toàn cho trẻ, giáo viên; sử dụng có hiệu quả nguồn kinh phí từ các Chương trình mục tiêu quốc gia để đầu tư cho đổi mới, phát triển </w:t>
      </w:r>
      <w:r w:rsidR="000D04F1" w:rsidRPr="00E36094">
        <w:rPr>
          <w:sz w:val="28"/>
          <w:szCs w:val="28"/>
          <w:bdr w:val="none" w:sz="0" w:space="0" w:color="auto" w:frame="1"/>
        </w:rPr>
        <w:t>GDMN</w:t>
      </w:r>
      <w:r w:rsidR="00694379" w:rsidRPr="00E36094">
        <w:rPr>
          <w:sz w:val="28"/>
          <w:szCs w:val="28"/>
          <w:bdr w:val="none" w:sz="0" w:space="0" w:color="auto" w:frame="1"/>
        </w:rPr>
        <w:t xml:space="preserve">; </w:t>
      </w:r>
      <w:r w:rsidR="004E432F" w:rsidRPr="00E36094">
        <w:rPr>
          <w:sz w:val="28"/>
          <w:szCs w:val="28"/>
          <w:bdr w:val="none" w:sz="0" w:space="0" w:color="auto" w:frame="1"/>
        </w:rPr>
        <w:t xml:space="preserve">thực hiện chính sách ưu đãi có hiệu quả nhằm phát triển </w:t>
      </w:r>
      <w:r w:rsidR="000D04F1" w:rsidRPr="00E36094">
        <w:rPr>
          <w:sz w:val="28"/>
          <w:szCs w:val="28"/>
          <w:bdr w:val="none" w:sz="0" w:space="0" w:color="auto" w:frame="1"/>
        </w:rPr>
        <w:t>GDMN</w:t>
      </w:r>
      <w:r w:rsidR="004E432F" w:rsidRPr="00E36094">
        <w:rPr>
          <w:sz w:val="28"/>
          <w:szCs w:val="28"/>
          <w:bdr w:val="none" w:sz="0" w:space="0" w:color="auto" w:frame="1"/>
        </w:rPr>
        <w:t xml:space="preserve"> trên địa bàn; bảo đảm bố trí ngân sách chi cho GDMN theo đúng quy định hiện hành, cân đối ngân sách để xây dựng và củng cố vững chắc hệ thống trường mầm non công lập đạt chuẩn quốc gia</w:t>
      </w:r>
      <w:r w:rsidR="007740AD" w:rsidRPr="00E36094">
        <w:rPr>
          <w:sz w:val="28"/>
          <w:szCs w:val="28"/>
          <w:bdr w:val="none" w:sz="0" w:space="0" w:color="auto" w:frame="1"/>
        </w:rPr>
        <w:t>.</w:t>
      </w:r>
    </w:p>
    <w:p w14:paraId="467AC5B7" w14:textId="77777777" w:rsidR="00C833CE" w:rsidRDefault="00F61C83" w:rsidP="00C833CE">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 xml:space="preserve">- </w:t>
      </w:r>
      <w:r w:rsidR="004E432F" w:rsidRPr="00E36094">
        <w:rPr>
          <w:sz w:val="28"/>
          <w:szCs w:val="28"/>
          <w:bdr w:val="none" w:sz="0" w:space="0" w:color="auto" w:frame="1"/>
        </w:rPr>
        <w:t xml:space="preserve">Rà soát và thực hiện đầy đủ chế độ, chính sách đối với giáo viên ở các loại hình cơ sở </w:t>
      </w:r>
      <w:r w:rsidR="000D04F1" w:rsidRPr="00E36094">
        <w:rPr>
          <w:sz w:val="28"/>
          <w:szCs w:val="28"/>
          <w:bdr w:val="none" w:sz="0" w:space="0" w:color="auto" w:frame="1"/>
        </w:rPr>
        <w:t>GDMN</w:t>
      </w:r>
      <w:r w:rsidR="004E432F" w:rsidRPr="00E36094">
        <w:rPr>
          <w:sz w:val="28"/>
          <w:szCs w:val="28"/>
          <w:bdr w:val="none" w:sz="0" w:space="0" w:color="auto" w:frame="1"/>
        </w:rPr>
        <w:t xml:space="preserve"> trên địa bàn theo đúng quy định của nhà nước; hàng năm tuyển dụng giáo viên mầm non kịp thời</w:t>
      </w:r>
      <w:r w:rsidR="00C35534" w:rsidRPr="00E36094">
        <w:rPr>
          <w:sz w:val="28"/>
          <w:szCs w:val="28"/>
          <w:bdr w:val="none" w:sz="0" w:space="0" w:color="auto" w:frame="1"/>
        </w:rPr>
        <w:t xml:space="preserve"> để </w:t>
      </w:r>
      <w:r w:rsidR="004E432F" w:rsidRPr="00E36094">
        <w:rPr>
          <w:sz w:val="28"/>
          <w:szCs w:val="28"/>
          <w:bdr w:val="none" w:sz="0" w:space="0" w:color="auto" w:frame="1"/>
        </w:rPr>
        <w:t xml:space="preserve">đảm bảo chất lượng tại các cơ sở </w:t>
      </w:r>
      <w:r w:rsidR="000D04F1" w:rsidRPr="00E36094">
        <w:rPr>
          <w:sz w:val="28"/>
          <w:szCs w:val="28"/>
          <w:bdr w:val="none" w:sz="0" w:space="0" w:color="auto" w:frame="1"/>
        </w:rPr>
        <w:t>GDMN</w:t>
      </w:r>
      <w:r w:rsidR="004E432F" w:rsidRPr="00E36094">
        <w:rPr>
          <w:sz w:val="28"/>
          <w:szCs w:val="28"/>
          <w:bdr w:val="none" w:sz="0" w:space="0" w:color="auto" w:frame="1"/>
        </w:rPr>
        <w:t xml:space="preserve"> công lập theo đúng quy định</w:t>
      </w:r>
      <w:r w:rsidR="007740AD" w:rsidRPr="00E36094">
        <w:rPr>
          <w:sz w:val="28"/>
          <w:szCs w:val="28"/>
          <w:bdr w:val="none" w:sz="0" w:space="0" w:color="auto" w:frame="1"/>
        </w:rPr>
        <w:t>.</w:t>
      </w:r>
    </w:p>
    <w:p w14:paraId="3A5FB280" w14:textId="77777777" w:rsidR="00EA5901" w:rsidRDefault="00F61C83" w:rsidP="00EA5901">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 xml:space="preserve">- </w:t>
      </w:r>
      <w:r w:rsidR="004E432F" w:rsidRPr="00E36094">
        <w:rPr>
          <w:sz w:val="28"/>
          <w:szCs w:val="28"/>
          <w:bdr w:val="none" w:sz="0" w:space="0" w:color="auto" w:frame="1"/>
        </w:rPr>
        <w:t xml:space="preserve">Chỉ đạo các cơ sở </w:t>
      </w:r>
      <w:r w:rsidR="00E57AAC" w:rsidRPr="00E36094">
        <w:rPr>
          <w:sz w:val="28"/>
          <w:szCs w:val="28"/>
          <w:bdr w:val="none" w:sz="0" w:space="0" w:color="auto" w:frame="1"/>
        </w:rPr>
        <w:t>GDMN</w:t>
      </w:r>
      <w:r w:rsidR="004E432F" w:rsidRPr="00E36094">
        <w:rPr>
          <w:sz w:val="28"/>
          <w:szCs w:val="28"/>
          <w:bdr w:val="none" w:sz="0" w:space="0" w:color="auto" w:frame="1"/>
        </w:rPr>
        <w:t xml:space="preserve"> công lập thực hiện đề án vị trí việc làm, cơ cấu viên chức theo chức danh nghề nghiệp đã được cấp có thẩm quyền phê duyệt</w:t>
      </w:r>
      <w:r w:rsidR="007740AD" w:rsidRPr="00E36094">
        <w:rPr>
          <w:sz w:val="28"/>
          <w:szCs w:val="28"/>
          <w:bdr w:val="none" w:sz="0" w:space="0" w:color="auto" w:frame="1"/>
        </w:rPr>
        <w:t>.</w:t>
      </w:r>
      <w:r w:rsidR="007F78A3">
        <w:rPr>
          <w:sz w:val="28"/>
          <w:szCs w:val="28"/>
          <w:bdr w:val="none" w:sz="0" w:space="0" w:color="auto" w:frame="1"/>
        </w:rPr>
        <w:t xml:space="preserve"> </w:t>
      </w:r>
      <w:r w:rsidR="007F78A3">
        <w:rPr>
          <w:sz w:val="28"/>
          <w:szCs w:val="28"/>
          <w:bdr w:val="none" w:sz="0" w:space="0" w:color="auto" w:frame="1"/>
          <w:lang w:val="vi-VN"/>
        </w:rPr>
        <w:t xml:space="preserve">- </w:t>
      </w:r>
      <w:r w:rsidR="007F78A3" w:rsidRPr="00E36094">
        <w:rPr>
          <w:sz w:val="28"/>
          <w:szCs w:val="28"/>
          <w:bdr w:val="none" w:sz="0" w:space="0" w:color="auto" w:frame="1"/>
        </w:rPr>
        <w:t>Thực thi đầy đủ và có hiệu quả cơ chế, chính sách khuyến khích xã hội hóa GDMN; kịp thời tháo gỡ khó khăn, vướng mắc về các thủ tục để các nhà đầu tư tham gia phát triển trường, lớp mầm non.</w:t>
      </w:r>
    </w:p>
    <w:p w14:paraId="6330D8B8" w14:textId="77777777" w:rsidR="00EA5901" w:rsidRDefault="007F78A3" w:rsidP="00EA5901">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 xml:space="preserve">- </w:t>
      </w:r>
      <w:r w:rsidRPr="00E36094">
        <w:rPr>
          <w:sz w:val="28"/>
          <w:szCs w:val="28"/>
          <w:bdr w:val="none" w:sz="0" w:space="0" w:color="auto" w:frame="1"/>
        </w:rPr>
        <w:t xml:space="preserve">Chỉ đạo thực hiện có hiệu quả Chương trình sức khỏe học đường và Chương trình y tế trường học tại địa phương. </w:t>
      </w:r>
    </w:p>
    <w:p w14:paraId="5FFBBCF7" w14:textId="77777777" w:rsidR="00EA5901" w:rsidRDefault="007F78A3" w:rsidP="004A2BB1">
      <w:pPr>
        <w:pBdr>
          <w:top w:val="dotted" w:sz="4" w:space="0" w:color="FFFFFF"/>
          <w:left w:val="dotted" w:sz="4" w:space="0" w:color="FFFFFF"/>
          <w:bottom w:val="dotted" w:sz="4" w:space="12" w:color="FFFFFF"/>
          <w:right w:val="dotted" w:sz="4" w:space="29" w:color="FFFFFF"/>
        </w:pBdr>
        <w:shd w:val="clear" w:color="auto" w:fill="FFFFFF"/>
        <w:spacing w:after="60"/>
        <w:ind w:firstLine="720"/>
        <w:jc w:val="both"/>
        <w:rPr>
          <w:sz w:val="28"/>
          <w:szCs w:val="28"/>
          <w:bdr w:val="none" w:sz="0" w:space="0" w:color="auto" w:frame="1"/>
        </w:rPr>
      </w:pPr>
      <w:bookmarkStart w:id="1" w:name="_GoBack"/>
      <w:bookmarkEnd w:id="1"/>
      <w:r>
        <w:rPr>
          <w:sz w:val="28"/>
          <w:szCs w:val="28"/>
          <w:bdr w:val="none" w:sz="0" w:space="0" w:color="auto" w:frame="1"/>
          <w:lang w:val="vi-VN"/>
        </w:rPr>
        <w:lastRenderedPageBreak/>
        <w:t xml:space="preserve">- </w:t>
      </w:r>
      <w:r w:rsidRPr="00E36094">
        <w:rPr>
          <w:sz w:val="28"/>
          <w:szCs w:val="28"/>
          <w:bdr w:val="none" w:sz="0" w:space="0" w:color="auto" w:frame="1"/>
        </w:rPr>
        <w:t>Tăng cường các biện pháp quản lý các trường học, đặc biệt là các cơ sở GDMN ngoài công lập để bảo đảm chất lượng chăm sóc, nuôi dưỡng và giáo dục trẻ em; đảm bảo môi trường giáo dục an toàn và thân thiện.</w:t>
      </w:r>
    </w:p>
    <w:p w14:paraId="152C0BE9" w14:textId="77777777" w:rsidR="00EA5901" w:rsidRDefault="007F78A3" w:rsidP="004A2BB1">
      <w:pPr>
        <w:pBdr>
          <w:top w:val="dotted" w:sz="4" w:space="0" w:color="FFFFFF"/>
          <w:left w:val="dotted" w:sz="4" w:space="0" w:color="FFFFFF"/>
          <w:bottom w:val="dotted" w:sz="4" w:space="12" w:color="FFFFFF"/>
          <w:right w:val="dotted" w:sz="4" w:space="29" w:color="FFFFFF"/>
        </w:pBdr>
        <w:shd w:val="clear" w:color="auto" w:fill="FFFFFF"/>
        <w:spacing w:after="60"/>
        <w:ind w:firstLine="720"/>
        <w:jc w:val="both"/>
        <w:rPr>
          <w:sz w:val="28"/>
          <w:szCs w:val="28"/>
          <w:bdr w:val="none" w:sz="0" w:space="0" w:color="auto" w:frame="1"/>
        </w:rPr>
      </w:pPr>
      <w:r>
        <w:rPr>
          <w:sz w:val="28"/>
          <w:szCs w:val="28"/>
          <w:bdr w:val="none" w:sz="0" w:space="0" w:color="auto" w:frame="1"/>
          <w:lang w:val="vi-VN"/>
        </w:rPr>
        <w:t xml:space="preserve">- </w:t>
      </w:r>
      <w:r w:rsidRPr="00E36094">
        <w:rPr>
          <w:sz w:val="28"/>
          <w:szCs w:val="28"/>
          <w:bdr w:val="none" w:sz="0" w:space="0" w:color="auto" w:frame="1"/>
        </w:rPr>
        <w:t>Tuyên truyền vận động nâng cao nhận thức, trách nhiệm cho các cấp, các ngành, gia đình và cộng đồng về sự cần thiết của việc đưa trẻ em đến trường, lớp mầm non; tuyên truyền, phổ biến kiến thức chăm sóc, nuôi dưỡng và giáo dục trẻ em cho cha mẹ và cộng đồng</w:t>
      </w:r>
      <w:r>
        <w:rPr>
          <w:sz w:val="28"/>
          <w:szCs w:val="28"/>
          <w:bdr w:val="none" w:sz="0" w:space="0" w:color="auto" w:frame="1"/>
        </w:rPr>
        <w:t>.</w:t>
      </w:r>
    </w:p>
    <w:p w14:paraId="0AAF771F" w14:textId="77777777" w:rsidR="00EA5901" w:rsidRDefault="007F78A3" w:rsidP="004A2BB1">
      <w:pPr>
        <w:pBdr>
          <w:top w:val="dotted" w:sz="4" w:space="0" w:color="FFFFFF"/>
          <w:left w:val="dotted" w:sz="4" w:space="0" w:color="FFFFFF"/>
          <w:bottom w:val="dotted" w:sz="4" w:space="12" w:color="FFFFFF"/>
          <w:right w:val="dotted" w:sz="4" w:space="29" w:color="FFFFFF"/>
        </w:pBdr>
        <w:shd w:val="clear" w:color="auto" w:fill="FFFFFF"/>
        <w:spacing w:after="60"/>
        <w:ind w:firstLine="720"/>
        <w:jc w:val="both"/>
        <w:rPr>
          <w:sz w:val="28"/>
          <w:szCs w:val="28"/>
          <w:bdr w:val="none" w:sz="0" w:space="0" w:color="auto" w:frame="1"/>
        </w:rPr>
      </w:pPr>
      <w:r w:rsidRPr="00E36094">
        <w:rPr>
          <w:b/>
          <w:bCs/>
          <w:sz w:val="28"/>
          <w:szCs w:val="28"/>
          <w:bdr w:val="none" w:sz="0" w:space="0" w:color="auto" w:frame="1"/>
        </w:rPr>
        <w:t>12. Đề nghị Ủy ban Mặt trận Tổ quốc tỉnh,  Hội Khuyến học tỉnh, các tổ chức chính trị -xã hội</w:t>
      </w:r>
      <w:r>
        <w:rPr>
          <w:rFonts w:eastAsia="Calibri"/>
          <w:iCs/>
          <w:color w:val="000000"/>
          <w:sz w:val="28"/>
          <w:szCs w:val="28"/>
          <w:lang w:val="vi-VN"/>
        </w:rPr>
        <w:t xml:space="preserve">: </w:t>
      </w:r>
      <w:r>
        <w:rPr>
          <w:rFonts w:eastAsia="Calibri"/>
          <w:iCs/>
          <w:color w:val="000000"/>
          <w:sz w:val="28"/>
          <w:szCs w:val="28"/>
        </w:rPr>
        <w:t>T</w:t>
      </w:r>
      <w:r w:rsidRPr="00E36094">
        <w:rPr>
          <w:rFonts w:eastAsia="Calibri"/>
          <w:iCs/>
          <w:color w:val="000000"/>
          <w:sz w:val="28"/>
          <w:szCs w:val="28"/>
          <w:lang w:val="vi-VN"/>
        </w:rPr>
        <w:t xml:space="preserve">ích cực phối hợp với </w:t>
      </w:r>
      <w:r w:rsidRPr="00E36094">
        <w:rPr>
          <w:rFonts w:eastAsia="Calibri"/>
          <w:iCs/>
          <w:color w:val="000000"/>
          <w:sz w:val="28"/>
          <w:szCs w:val="28"/>
        </w:rPr>
        <w:t>Sở</w:t>
      </w:r>
      <w:r w:rsidRPr="00E36094">
        <w:rPr>
          <w:rFonts w:eastAsia="Calibri"/>
          <w:iCs/>
          <w:color w:val="000000"/>
          <w:sz w:val="28"/>
          <w:szCs w:val="28"/>
          <w:lang w:val="vi-VN"/>
        </w:rPr>
        <w:t xml:space="preserve"> </w:t>
      </w:r>
      <w:r w:rsidRPr="00E36094">
        <w:rPr>
          <w:rFonts w:eastAsia="Calibri"/>
          <w:iCs/>
          <w:color w:val="000000"/>
          <w:sz w:val="28"/>
          <w:szCs w:val="28"/>
        </w:rPr>
        <w:t>GDĐT</w:t>
      </w:r>
      <w:r w:rsidRPr="00E36094">
        <w:rPr>
          <w:rFonts w:eastAsia="Calibri"/>
          <w:iCs/>
          <w:color w:val="000000"/>
          <w:sz w:val="28"/>
          <w:szCs w:val="28"/>
          <w:lang w:val="vi-VN"/>
        </w:rPr>
        <w:t>, các địa phương</w:t>
      </w:r>
      <w:r w:rsidRPr="00E36094">
        <w:rPr>
          <w:rFonts w:eastAsia="Calibri"/>
          <w:iCs/>
          <w:color w:val="000000"/>
          <w:sz w:val="28"/>
          <w:szCs w:val="28"/>
        </w:rPr>
        <w:t>,</w:t>
      </w:r>
      <w:r w:rsidRPr="00E36094">
        <w:rPr>
          <w:rFonts w:eastAsia="Calibri"/>
          <w:iCs/>
          <w:color w:val="000000"/>
          <w:sz w:val="28"/>
          <w:szCs w:val="28"/>
          <w:lang w:val="vi-VN"/>
        </w:rPr>
        <w:t xml:space="preserve"> cơ quan</w:t>
      </w:r>
      <w:r w:rsidRPr="00E36094">
        <w:rPr>
          <w:rFonts w:eastAsia="Calibri"/>
          <w:iCs/>
          <w:color w:val="000000"/>
          <w:sz w:val="28"/>
          <w:szCs w:val="28"/>
        </w:rPr>
        <w:t>, đơn vị</w:t>
      </w:r>
      <w:r w:rsidRPr="00E36094">
        <w:rPr>
          <w:rFonts w:eastAsia="Calibri"/>
          <w:iCs/>
          <w:color w:val="000000"/>
          <w:sz w:val="28"/>
          <w:szCs w:val="28"/>
          <w:lang w:val="vi-VN"/>
        </w:rPr>
        <w:t xml:space="preserve"> liên quan tuyên truyền</w:t>
      </w:r>
      <w:r w:rsidRPr="00E36094">
        <w:rPr>
          <w:rFonts w:eastAsia="Calibri"/>
          <w:iCs/>
          <w:color w:val="000000"/>
          <w:sz w:val="28"/>
          <w:szCs w:val="28"/>
        </w:rPr>
        <w:t xml:space="preserve"> phổ biến, cung cấp kiến thức chăm sóc, nuôi dưỡng, giáo dục trẻ đến đoàn viên, hội viên và các tầng lớp Nhân dân;</w:t>
      </w:r>
      <w:r w:rsidRPr="00E36094">
        <w:rPr>
          <w:rFonts w:eastAsia="Calibri"/>
          <w:iCs/>
          <w:color w:val="000000"/>
          <w:sz w:val="28"/>
          <w:szCs w:val="28"/>
          <w:lang w:val="vi-VN"/>
        </w:rPr>
        <w:t xml:space="preserve"> vận động người dân, doanh nghiệp và hội viên tham gia thực hiện</w:t>
      </w:r>
      <w:r w:rsidRPr="00E36094">
        <w:rPr>
          <w:rFonts w:eastAsia="Calibri"/>
          <w:iCs/>
          <w:color w:val="000000"/>
          <w:sz w:val="28"/>
          <w:szCs w:val="28"/>
        </w:rPr>
        <w:t xml:space="preserve"> thực hiện Kế hoạch, tạo điều kiện cho GDMN phát triển tốt, đáp ứng yêu cầu trong giai đoạn mới</w:t>
      </w:r>
      <w:r w:rsidRPr="00E36094">
        <w:rPr>
          <w:rFonts w:eastAsia="Calibri"/>
          <w:iCs/>
          <w:color w:val="000000"/>
          <w:sz w:val="28"/>
          <w:szCs w:val="28"/>
          <w:lang w:val="vi-VN"/>
        </w:rPr>
        <w:t>; tham gia giám sát việc thực hiện theo quy định của pháp luật</w:t>
      </w:r>
      <w:r w:rsidRPr="00E36094">
        <w:rPr>
          <w:rFonts w:eastAsia="Calibri"/>
          <w:iCs/>
          <w:color w:val="000000"/>
          <w:sz w:val="28"/>
          <w:szCs w:val="28"/>
        </w:rPr>
        <w:t>.</w:t>
      </w:r>
    </w:p>
    <w:p w14:paraId="769470AD" w14:textId="08799A43" w:rsidR="007F78A3" w:rsidRDefault="007F78A3" w:rsidP="004A2BB1">
      <w:pPr>
        <w:pBdr>
          <w:top w:val="dotted" w:sz="4" w:space="0" w:color="FFFFFF"/>
          <w:left w:val="dotted" w:sz="4" w:space="0" w:color="FFFFFF"/>
          <w:bottom w:val="dotted" w:sz="4" w:space="12" w:color="FFFFFF"/>
          <w:right w:val="dotted" w:sz="4" w:space="29" w:color="FFFFFF"/>
        </w:pBdr>
        <w:shd w:val="clear" w:color="auto" w:fill="FFFFFF"/>
        <w:ind w:firstLine="720"/>
        <w:jc w:val="both"/>
        <w:rPr>
          <w:sz w:val="28"/>
          <w:szCs w:val="28"/>
        </w:rPr>
      </w:pPr>
      <w:r>
        <w:rPr>
          <w:sz w:val="28"/>
          <w:szCs w:val="28"/>
          <w:bdr w:val="none" w:sz="0" w:space="0" w:color="auto" w:frame="1"/>
        </w:rPr>
        <w:t>Ủy ban nhân dân tỉnh</w:t>
      </w:r>
      <w:r w:rsidRPr="008048F2">
        <w:rPr>
          <w:sz w:val="28"/>
          <w:szCs w:val="28"/>
        </w:rPr>
        <w:t xml:space="preserve"> </w:t>
      </w:r>
      <w:r>
        <w:rPr>
          <w:sz w:val="28"/>
          <w:szCs w:val="28"/>
        </w:rPr>
        <w:t>giao Giám đốc</w:t>
      </w:r>
      <w:r w:rsidRPr="00147D25">
        <w:rPr>
          <w:sz w:val="28"/>
          <w:szCs w:val="28"/>
        </w:rPr>
        <w:t xml:space="preserve"> các sở, </w:t>
      </w:r>
      <w:r>
        <w:rPr>
          <w:sz w:val="28"/>
          <w:szCs w:val="28"/>
        </w:rPr>
        <w:t xml:space="preserve">Thủ tưởng các </w:t>
      </w:r>
      <w:r w:rsidRPr="00147D25">
        <w:rPr>
          <w:sz w:val="28"/>
          <w:szCs w:val="28"/>
        </w:rPr>
        <w:t xml:space="preserve">ban, ngành cấp tỉnh và </w:t>
      </w:r>
      <w:r>
        <w:rPr>
          <w:sz w:val="28"/>
          <w:szCs w:val="28"/>
        </w:rPr>
        <w:t>Chủ tịch Ủy ban nhân dân các huyện</w:t>
      </w:r>
      <w:r w:rsidRPr="00147D25">
        <w:rPr>
          <w:sz w:val="28"/>
          <w:szCs w:val="28"/>
        </w:rPr>
        <w:t>, thành phố</w:t>
      </w:r>
      <w:r>
        <w:rPr>
          <w:sz w:val="28"/>
          <w:szCs w:val="28"/>
        </w:rPr>
        <w:t>, thị xã</w:t>
      </w:r>
      <w:r w:rsidRPr="00E36094">
        <w:rPr>
          <w:sz w:val="28"/>
          <w:szCs w:val="28"/>
          <w:bdr w:val="none" w:sz="0" w:space="0" w:color="auto" w:frame="1"/>
        </w:rPr>
        <w:t>, các cơ quan liên quan theo chức năng</w:t>
      </w:r>
      <w:r>
        <w:rPr>
          <w:sz w:val="28"/>
          <w:szCs w:val="28"/>
          <w:bdr w:val="none" w:sz="0" w:space="0" w:color="auto" w:frame="1"/>
        </w:rPr>
        <w:t>,</w:t>
      </w:r>
      <w:r w:rsidRPr="00E36094">
        <w:rPr>
          <w:sz w:val="28"/>
          <w:szCs w:val="28"/>
          <w:bdr w:val="none" w:sz="0" w:space="0" w:color="auto" w:frame="1"/>
        </w:rPr>
        <w:t xml:space="preserve"> nhiệm vụ </w:t>
      </w:r>
      <w:r>
        <w:rPr>
          <w:sz w:val="28"/>
          <w:szCs w:val="28"/>
          <w:bdr w:val="none" w:sz="0" w:space="0" w:color="auto" w:frame="1"/>
        </w:rPr>
        <w:t>được gio tại Kế hoạch này</w:t>
      </w:r>
      <w:r w:rsidRPr="00E36094">
        <w:rPr>
          <w:sz w:val="28"/>
          <w:szCs w:val="28"/>
          <w:bdr w:val="none" w:sz="0" w:space="0" w:color="auto" w:frame="1"/>
        </w:rPr>
        <w:t xml:space="preserve"> tr</w:t>
      </w:r>
      <w:r>
        <w:rPr>
          <w:sz w:val="28"/>
          <w:szCs w:val="28"/>
          <w:bdr w:val="none" w:sz="0" w:space="0" w:color="auto" w:frame="1"/>
        </w:rPr>
        <w:t xml:space="preserve">iển khai thực hiện kịp thời, </w:t>
      </w:r>
      <w:r w:rsidRPr="00E36094">
        <w:rPr>
          <w:sz w:val="28"/>
          <w:szCs w:val="28"/>
          <w:bdr w:val="none" w:sz="0" w:space="0" w:color="auto" w:frame="1"/>
        </w:rPr>
        <w:t>hiệu quả</w:t>
      </w:r>
      <w:r>
        <w:rPr>
          <w:sz w:val="28"/>
          <w:szCs w:val="28"/>
          <w:bdr w:val="none" w:sz="0" w:space="0" w:color="auto" w:frame="1"/>
        </w:rPr>
        <w:t>, đúng quy định</w:t>
      </w:r>
      <w:r w:rsidRPr="00E36094">
        <w:rPr>
          <w:sz w:val="28"/>
          <w:szCs w:val="28"/>
          <w:bdr w:val="none" w:sz="0" w:space="0" w:color="auto" w:frame="1"/>
        </w:rPr>
        <w:t xml:space="preserve">. Định kỳ (hoặc đột xuất khi có yêu cầu) báo cáo kết quả thực hiện gửi về Sở GDĐT để </w:t>
      </w:r>
      <w:r w:rsidRPr="00E36094">
        <w:rPr>
          <w:sz w:val="28"/>
          <w:szCs w:val="28"/>
        </w:rPr>
        <w:t>tổng hợp báo cáo UBND tỉnh và cơ quan có t</w:t>
      </w:r>
      <w:r w:rsidRPr="004D2544">
        <w:rPr>
          <w:sz w:val="22"/>
          <w:szCs w:val="28"/>
        </w:rPr>
        <w:t>h</w:t>
      </w:r>
      <w:r>
        <w:rPr>
          <w:sz w:val="28"/>
          <w:szCs w:val="28"/>
        </w:rPr>
        <w:t>ẩm quyền the</w:t>
      </w:r>
      <w:r w:rsidRPr="00E36094">
        <w:rPr>
          <w:sz w:val="28"/>
          <w:szCs w:val="28"/>
        </w:rPr>
        <w:t>o quy định./</w:t>
      </w:r>
      <w:r>
        <w:rPr>
          <w:sz w:val="28"/>
          <w:szCs w:val="28"/>
        </w:rPr>
        <w:t>.</w:t>
      </w:r>
    </w:p>
    <w:tbl>
      <w:tblPr>
        <w:tblW w:w="0" w:type="auto"/>
        <w:tblLook w:val="04A0" w:firstRow="1" w:lastRow="0" w:firstColumn="1" w:lastColumn="0" w:noHBand="0" w:noVBand="1"/>
      </w:tblPr>
      <w:tblGrid>
        <w:gridCol w:w="5211"/>
        <w:gridCol w:w="4077"/>
      </w:tblGrid>
      <w:tr w:rsidR="007F78A3" w:rsidRPr="006F0C01" w14:paraId="39EC1DBE" w14:textId="77777777" w:rsidTr="00430A98">
        <w:tc>
          <w:tcPr>
            <w:tcW w:w="5211" w:type="dxa"/>
            <w:hideMark/>
          </w:tcPr>
          <w:p w14:paraId="37B39243" w14:textId="77777777" w:rsidR="007F78A3" w:rsidRPr="00147D25" w:rsidRDefault="007F78A3" w:rsidP="004A2BB1">
            <w:pPr>
              <w:widowControl w:val="0"/>
              <w:rPr>
                <w:rFonts w:eastAsia="Calibri"/>
                <w:b/>
                <w:bCs/>
                <w:i/>
                <w:lang w:val="vi-VN"/>
              </w:rPr>
            </w:pPr>
            <w:r w:rsidRPr="00147D25">
              <w:rPr>
                <w:rFonts w:eastAsia="Calibri"/>
                <w:b/>
                <w:bCs/>
                <w:i/>
                <w:lang w:val="vi-VN"/>
              </w:rPr>
              <w:t>Nơi nhận:</w:t>
            </w:r>
          </w:p>
          <w:p w14:paraId="7EFEE017" w14:textId="77777777" w:rsidR="007F78A3" w:rsidRPr="00C51CA2" w:rsidRDefault="007F78A3" w:rsidP="004A2BB1">
            <w:pPr>
              <w:widowControl w:val="0"/>
              <w:rPr>
                <w:rFonts w:eastAsia="Calibri"/>
                <w:sz w:val="22"/>
                <w:szCs w:val="22"/>
              </w:rPr>
            </w:pPr>
            <w:r w:rsidRPr="00147D25">
              <w:rPr>
                <w:rFonts w:eastAsia="Calibri"/>
                <w:lang w:val="vi-VN"/>
              </w:rPr>
              <w:t>-</w:t>
            </w:r>
            <w:r w:rsidRPr="00C51CA2">
              <w:rPr>
                <w:rFonts w:eastAsia="Calibri"/>
                <w:sz w:val="22"/>
                <w:szCs w:val="22"/>
                <w:lang w:val="vi-VN"/>
              </w:rPr>
              <w:t xml:space="preserve"> TT</w:t>
            </w:r>
            <w:r w:rsidRPr="00C51CA2">
              <w:rPr>
                <w:rFonts w:eastAsia="Calibri"/>
                <w:sz w:val="22"/>
                <w:szCs w:val="22"/>
              </w:rPr>
              <w:t>r</w:t>
            </w:r>
            <w:r w:rsidRPr="00C51CA2">
              <w:rPr>
                <w:rFonts w:eastAsia="Calibri"/>
                <w:sz w:val="22"/>
                <w:szCs w:val="22"/>
                <w:lang w:val="vi-VN"/>
              </w:rPr>
              <w:t xml:space="preserve"> Tỉnh ủy, TT</w:t>
            </w:r>
            <w:r w:rsidRPr="00C51CA2">
              <w:rPr>
                <w:rFonts w:eastAsia="Calibri"/>
                <w:sz w:val="22"/>
                <w:szCs w:val="22"/>
              </w:rPr>
              <w:t>r</w:t>
            </w:r>
            <w:r w:rsidRPr="00C51CA2">
              <w:rPr>
                <w:rFonts w:eastAsia="Calibri"/>
                <w:sz w:val="22"/>
                <w:szCs w:val="22"/>
                <w:lang w:val="vi-VN"/>
              </w:rPr>
              <w:t xml:space="preserve"> HĐND tỉnh </w:t>
            </w:r>
            <w:r w:rsidRPr="00C51CA2">
              <w:rPr>
                <w:rFonts w:eastAsia="Calibri"/>
                <w:sz w:val="22"/>
                <w:szCs w:val="22"/>
              </w:rPr>
              <w:t>(để b/c);</w:t>
            </w:r>
          </w:p>
          <w:p w14:paraId="12E7C4B3" w14:textId="77777777" w:rsidR="007F78A3" w:rsidRPr="00C51CA2" w:rsidRDefault="007F78A3" w:rsidP="004A2BB1">
            <w:pPr>
              <w:widowControl w:val="0"/>
              <w:rPr>
                <w:rFonts w:eastAsia="Calibri"/>
                <w:sz w:val="22"/>
                <w:szCs w:val="22"/>
                <w:lang w:val="vi-VN"/>
              </w:rPr>
            </w:pPr>
            <w:r w:rsidRPr="00C51CA2">
              <w:rPr>
                <w:rFonts w:eastAsia="Calibri"/>
                <w:sz w:val="22"/>
                <w:szCs w:val="22"/>
                <w:lang w:val="vi-VN"/>
              </w:rPr>
              <w:t>- Chủ tịch, các PCT UBND tỉnh;</w:t>
            </w:r>
          </w:p>
          <w:p w14:paraId="6071C1B2" w14:textId="77777777" w:rsidR="007F78A3" w:rsidRPr="00C51CA2" w:rsidRDefault="007F78A3" w:rsidP="004A2BB1">
            <w:pPr>
              <w:widowControl w:val="0"/>
              <w:rPr>
                <w:color w:val="000000"/>
                <w:sz w:val="22"/>
                <w:szCs w:val="22"/>
              </w:rPr>
            </w:pPr>
            <w:r w:rsidRPr="00C51CA2">
              <w:rPr>
                <w:color w:val="000000"/>
                <w:sz w:val="22"/>
                <w:szCs w:val="22"/>
              </w:rPr>
              <w:t xml:space="preserve">- Ủy ban MTTQVN tỉnh; </w:t>
            </w:r>
          </w:p>
          <w:p w14:paraId="0720AC20" w14:textId="77777777" w:rsidR="007F78A3" w:rsidRPr="00C51CA2" w:rsidRDefault="007F78A3" w:rsidP="004A2BB1">
            <w:pPr>
              <w:widowControl w:val="0"/>
              <w:rPr>
                <w:rFonts w:eastAsia="Calibri"/>
                <w:sz w:val="22"/>
                <w:szCs w:val="22"/>
              </w:rPr>
            </w:pPr>
            <w:r w:rsidRPr="00C51CA2">
              <w:rPr>
                <w:color w:val="000000"/>
                <w:sz w:val="22"/>
                <w:szCs w:val="22"/>
              </w:rPr>
              <w:t>- Ban VH-XH HĐND tỉnh;</w:t>
            </w:r>
          </w:p>
          <w:p w14:paraId="0B77EEAB" w14:textId="77777777" w:rsidR="007F78A3" w:rsidRPr="00C51CA2" w:rsidRDefault="007F78A3" w:rsidP="004A2BB1">
            <w:pPr>
              <w:widowControl w:val="0"/>
              <w:ind w:left="142" w:hanging="142"/>
              <w:rPr>
                <w:rFonts w:eastAsia="Calibri"/>
                <w:sz w:val="22"/>
                <w:szCs w:val="22"/>
              </w:rPr>
            </w:pPr>
            <w:r w:rsidRPr="00C51CA2">
              <w:rPr>
                <w:rFonts w:eastAsia="Calibri"/>
                <w:sz w:val="22"/>
                <w:szCs w:val="22"/>
                <w:lang w:val="vi-VN"/>
              </w:rPr>
              <w:t xml:space="preserve">- Các sở, </w:t>
            </w:r>
            <w:r w:rsidRPr="00C51CA2">
              <w:rPr>
                <w:rFonts w:eastAsia="Calibri"/>
                <w:sz w:val="22"/>
                <w:szCs w:val="22"/>
              </w:rPr>
              <w:t xml:space="preserve">ban, </w:t>
            </w:r>
            <w:r w:rsidRPr="00C51CA2">
              <w:rPr>
                <w:rFonts w:eastAsia="Calibri"/>
                <w:sz w:val="22"/>
                <w:szCs w:val="22"/>
                <w:lang w:val="vi-VN"/>
              </w:rPr>
              <w:t xml:space="preserve">ngành, </w:t>
            </w:r>
            <w:r w:rsidRPr="00C51CA2">
              <w:rPr>
                <w:rFonts w:eastAsia="Calibri"/>
                <w:sz w:val="22"/>
                <w:szCs w:val="22"/>
              </w:rPr>
              <w:t>đoàn thể</w:t>
            </w:r>
            <w:r w:rsidRPr="00C51CA2">
              <w:rPr>
                <w:rFonts w:eastAsia="Calibri"/>
                <w:sz w:val="22"/>
                <w:szCs w:val="22"/>
                <w:lang w:val="vi-VN"/>
              </w:rPr>
              <w:t xml:space="preserve"> </w:t>
            </w:r>
            <w:r w:rsidRPr="00C51CA2">
              <w:rPr>
                <w:rFonts w:eastAsia="Calibri"/>
                <w:sz w:val="22"/>
                <w:szCs w:val="22"/>
              </w:rPr>
              <w:t>cấp tỉnh;</w:t>
            </w:r>
          </w:p>
          <w:p w14:paraId="130BBB97" w14:textId="77777777" w:rsidR="007F78A3" w:rsidRPr="00C51CA2" w:rsidRDefault="007F78A3" w:rsidP="004A2BB1">
            <w:pPr>
              <w:widowControl w:val="0"/>
              <w:ind w:left="142" w:hanging="142"/>
              <w:rPr>
                <w:rFonts w:eastAsia="Calibri"/>
                <w:sz w:val="22"/>
                <w:szCs w:val="22"/>
              </w:rPr>
            </w:pPr>
            <w:r w:rsidRPr="00C51CA2">
              <w:rPr>
                <w:rFonts w:eastAsia="Calibri"/>
                <w:sz w:val="22"/>
                <w:szCs w:val="22"/>
              </w:rPr>
              <w:t>- Các huyện ủy, thành ủy, thị ủy;</w:t>
            </w:r>
          </w:p>
          <w:p w14:paraId="44283C70" w14:textId="77777777" w:rsidR="007F78A3" w:rsidRPr="00C51CA2" w:rsidRDefault="007F78A3" w:rsidP="004A2BB1">
            <w:pPr>
              <w:widowControl w:val="0"/>
              <w:rPr>
                <w:rFonts w:eastAsia="Calibri"/>
                <w:sz w:val="22"/>
                <w:szCs w:val="22"/>
              </w:rPr>
            </w:pPr>
            <w:r w:rsidRPr="00C51CA2">
              <w:rPr>
                <w:rFonts w:eastAsia="Calibri"/>
                <w:sz w:val="22"/>
                <w:szCs w:val="22"/>
                <w:lang w:val="vi-VN"/>
              </w:rPr>
              <w:t xml:space="preserve">- UBND các huyện, </w:t>
            </w:r>
            <w:r w:rsidRPr="00C51CA2">
              <w:rPr>
                <w:rFonts w:eastAsia="Calibri"/>
                <w:sz w:val="22"/>
                <w:szCs w:val="22"/>
              </w:rPr>
              <w:t xml:space="preserve">thị xã, </w:t>
            </w:r>
            <w:r w:rsidRPr="00C51CA2">
              <w:rPr>
                <w:rFonts w:eastAsia="Calibri"/>
                <w:sz w:val="22"/>
                <w:szCs w:val="22"/>
                <w:lang w:val="vi-VN"/>
              </w:rPr>
              <w:t>thành phố;</w:t>
            </w:r>
          </w:p>
          <w:p w14:paraId="56A37173" w14:textId="77777777" w:rsidR="007F78A3" w:rsidRPr="00C51CA2" w:rsidRDefault="007F78A3" w:rsidP="004A2BB1">
            <w:pPr>
              <w:widowControl w:val="0"/>
              <w:rPr>
                <w:rFonts w:eastAsia="Calibri"/>
                <w:sz w:val="22"/>
                <w:szCs w:val="22"/>
              </w:rPr>
            </w:pPr>
            <w:r w:rsidRPr="00C51CA2">
              <w:rPr>
                <w:rFonts w:eastAsia="Calibri"/>
                <w:sz w:val="22"/>
                <w:szCs w:val="22"/>
              </w:rPr>
              <w:t>- Chánh VP, PCVP Trần Tuấn Nghĩa;</w:t>
            </w:r>
          </w:p>
          <w:p w14:paraId="57441DAC" w14:textId="77777777" w:rsidR="007F78A3" w:rsidRPr="00C51CA2" w:rsidRDefault="007F78A3" w:rsidP="004A2BB1">
            <w:pPr>
              <w:widowControl w:val="0"/>
              <w:rPr>
                <w:rFonts w:eastAsia="Calibri"/>
                <w:b/>
                <w:bCs/>
                <w:i/>
                <w:sz w:val="22"/>
                <w:szCs w:val="22"/>
              </w:rPr>
            </w:pPr>
            <w:r w:rsidRPr="00C51CA2">
              <w:rPr>
                <w:rFonts w:eastAsia="Calibri"/>
                <w:sz w:val="22"/>
                <w:szCs w:val="22"/>
              </w:rPr>
              <w:t>- Trung tâm CB-TH;</w:t>
            </w:r>
          </w:p>
          <w:p w14:paraId="6B33219A" w14:textId="77777777" w:rsidR="007F78A3" w:rsidRPr="00C51CA2" w:rsidRDefault="007F78A3" w:rsidP="004A2BB1">
            <w:pPr>
              <w:widowControl w:val="0"/>
              <w:rPr>
                <w:rFonts w:eastAsia="Calibri"/>
                <w:b/>
                <w:bCs/>
                <w:i/>
              </w:rPr>
            </w:pPr>
            <w:r w:rsidRPr="00C51CA2">
              <w:rPr>
                <w:rFonts w:eastAsia="Calibri"/>
                <w:sz w:val="22"/>
                <w:szCs w:val="22"/>
              </w:rPr>
              <w:t>- Lưu: VT, TH, VX</w:t>
            </w:r>
            <w:r w:rsidRPr="00C51CA2">
              <w:rPr>
                <w:rFonts w:eastAsia="Calibri"/>
                <w:sz w:val="22"/>
                <w:szCs w:val="22"/>
                <w:vertAlign w:val="subscript"/>
              </w:rPr>
              <w:softHyphen/>
            </w:r>
            <w:r w:rsidRPr="00C51CA2">
              <w:rPr>
                <w:rFonts w:eastAsia="Calibri"/>
                <w:sz w:val="22"/>
                <w:szCs w:val="22"/>
              </w:rPr>
              <w:t>.</w:t>
            </w:r>
          </w:p>
        </w:tc>
        <w:tc>
          <w:tcPr>
            <w:tcW w:w="4077" w:type="dxa"/>
          </w:tcPr>
          <w:p w14:paraId="239D1426" w14:textId="77777777" w:rsidR="007F78A3" w:rsidRPr="0002450F" w:rsidRDefault="007F78A3" w:rsidP="004A2BB1">
            <w:pPr>
              <w:widowControl w:val="0"/>
              <w:jc w:val="center"/>
              <w:rPr>
                <w:rFonts w:eastAsia="Calibri"/>
                <w:b/>
                <w:sz w:val="26"/>
                <w:szCs w:val="26"/>
              </w:rPr>
            </w:pPr>
            <w:r w:rsidRPr="0002450F">
              <w:rPr>
                <w:rFonts w:eastAsia="Calibri"/>
                <w:b/>
                <w:sz w:val="26"/>
                <w:szCs w:val="26"/>
              </w:rPr>
              <w:t>TM. ỦY BAN NHÂN DÂN</w:t>
            </w:r>
          </w:p>
          <w:p w14:paraId="5C1AAB61" w14:textId="77777777" w:rsidR="007F78A3" w:rsidRPr="0002450F" w:rsidRDefault="007F78A3" w:rsidP="004A2BB1">
            <w:pPr>
              <w:widowControl w:val="0"/>
              <w:jc w:val="center"/>
              <w:rPr>
                <w:rFonts w:eastAsia="Calibri"/>
                <w:b/>
                <w:sz w:val="26"/>
                <w:szCs w:val="26"/>
              </w:rPr>
            </w:pPr>
            <w:r w:rsidRPr="0002450F">
              <w:rPr>
                <w:rFonts w:eastAsia="Calibri"/>
                <w:b/>
                <w:sz w:val="26"/>
                <w:szCs w:val="26"/>
              </w:rPr>
              <w:t>KT. CHỦ TỊCH</w:t>
            </w:r>
          </w:p>
          <w:p w14:paraId="062D7D36" w14:textId="77777777" w:rsidR="007F78A3" w:rsidRPr="0002450F" w:rsidRDefault="007F78A3" w:rsidP="004A2BB1">
            <w:pPr>
              <w:widowControl w:val="0"/>
              <w:jc w:val="center"/>
              <w:rPr>
                <w:rFonts w:eastAsia="Calibri"/>
                <w:b/>
                <w:sz w:val="26"/>
                <w:szCs w:val="26"/>
              </w:rPr>
            </w:pPr>
            <w:r w:rsidRPr="0002450F">
              <w:rPr>
                <w:rFonts w:eastAsia="Calibri"/>
                <w:b/>
                <w:sz w:val="26"/>
                <w:szCs w:val="26"/>
              </w:rPr>
              <w:t>PHÓ CHỦ TỊCH</w:t>
            </w:r>
          </w:p>
          <w:p w14:paraId="1A293359" w14:textId="77777777" w:rsidR="007F78A3" w:rsidRPr="00147D25" w:rsidRDefault="007F78A3" w:rsidP="004A2BB1">
            <w:pPr>
              <w:widowControl w:val="0"/>
              <w:jc w:val="center"/>
              <w:rPr>
                <w:rFonts w:eastAsia="Calibri"/>
                <w:b/>
                <w:sz w:val="30"/>
                <w:szCs w:val="30"/>
              </w:rPr>
            </w:pPr>
          </w:p>
          <w:p w14:paraId="39A38FAF" w14:textId="77777777" w:rsidR="007F78A3" w:rsidRPr="00147D25" w:rsidRDefault="007F78A3" w:rsidP="004A2BB1">
            <w:pPr>
              <w:widowControl w:val="0"/>
              <w:jc w:val="center"/>
              <w:rPr>
                <w:rFonts w:eastAsia="Calibri"/>
                <w:b/>
                <w:sz w:val="30"/>
                <w:szCs w:val="30"/>
              </w:rPr>
            </w:pPr>
          </w:p>
          <w:p w14:paraId="52CC08CF" w14:textId="77777777" w:rsidR="007F78A3" w:rsidRPr="00147D25" w:rsidRDefault="007F78A3" w:rsidP="004A2BB1">
            <w:pPr>
              <w:widowControl w:val="0"/>
              <w:jc w:val="center"/>
              <w:rPr>
                <w:rFonts w:eastAsia="Calibri"/>
                <w:b/>
                <w:sz w:val="30"/>
                <w:szCs w:val="30"/>
              </w:rPr>
            </w:pPr>
          </w:p>
          <w:p w14:paraId="787ADE0A" w14:textId="77777777" w:rsidR="007F78A3" w:rsidRPr="004933F4" w:rsidRDefault="007F78A3" w:rsidP="004A2BB1">
            <w:pPr>
              <w:widowControl w:val="0"/>
              <w:jc w:val="center"/>
              <w:rPr>
                <w:rFonts w:eastAsia="Calibri"/>
                <w:b/>
                <w:sz w:val="2"/>
                <w:szCs w:val="30"/>
              </w:rPr>
            </w:pPr>
          </w:p>
          <w:p w14:paraId="1CA5149B" w14:textId="77777777" w:rsidR="007F78A3" w:rsidRPr="00147D25" w:rsidRDefault="007F78A3" w:rsidP="004A2BB1">
            <w:pPr>
              <w:widowControl w:val="0"/>
              <w:jc w:val="center"/>
              <w:rPr>
                <w:rFonts w:eastAsia="Calibri"/>
                <w:b/>
                <w:sz w:val="16"/>
                <w:szCs w:val="30"/>
              </w:rPr>
            </w:pPr>
          </w:p>
          <w:p w14:paraId="0414323D" w14:textId="77777777" w:rsidR="007F78A3" w:rsidRPr="00147D25" w:rsidRDefault="007F78A3" w:rsidP="004A2BB1">
            <w:pPr>
              <w:widowControl w:val="0"/>
              <w:jc w:val="center"/>
              <w:rPr>
                <w:rFonts w:eastAsia="Calibri"/>
                <w:b/>
                <w:sz w:val="30"/>
                <w:szCs w:val="30"/>
              </w:rPr>
            </w:pPr>
          </w:p>
          <w:p w14:paraId="15D7FCEB" w14:textId="77777777" w:rsidR="007F78A3" w:rsidRPr="00147D25" w:rsidRDefault="007F78A3" w:rsidP="004A2BB1">
            <w:pPr>
              <w:widowControl w:val="0"/>
              <w:jc w:val="center"/>
              <w:rPr>
                <w:rFonts w:eastAsia="Calibri"/>
                <w:b/>
                <w:sz w:val="4"/>
                <w:szCs w:val="30"/>
              </w:rPr>
            </w:pPr>
          </w:p>
          <w:p w14:paraId="1A0E8409" w14:textId="77777777" w:rsidR="007F78A3" w:rsidRPr="006F0C01" w:rsidRDefault="007F78A3" w:rsidP="004A2BB1">
            <w:pPr>
              <w:widowControl w:val="0"/>
              <w:jc w:val="center"/>
              <w:rPr>
                <w:rFonts w:eastAsia="Calibri"/>
                <w:b/>
                <w:sz w:val="30"/>
                <w:szCs w:val="30"/>
              </w:rPr>
            </w:pPr>
            <w:r w:rsidRPr="00147D25">
              <w:rPr>
                <w:rFonts w:eastAsia="Calibri"/>
                <w:b/>
                <w:sz w:val="30"/>
                <w:szCs w:val="30"/>
              </w:rPr>
              <w:t xml:space="preserve">   Lê Ngọc Châu</w:t>
            </w:r>
          </w:p>
        </w:tc>
      </w:tr>
    </w:tbl>
    <w:p w14:paraId="73D2AE31" w14:textId="7C0C1527" w:rsidR="008048F2" w:rsidRDefault="008048F2" w:rsidP="007F78A3">
      <w:pPr>
        <w:widowControl w:val="0"/>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rPr>
      </w:pPr>
    </w:p>
    <w:p w14:paraId="54594675" w14:textId="77777777" w:rsidR="007F78A3" w:rsidRDefault="007F78A3" w:rsidP="007F78A3">
      <w:pPr>
        <w:widowControl w:val="0"/>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rPr>
      </w:pPr>
    </w:p>
    <w:p w14:paraId="7FF0C746" w14:textId="77777777" w:rsidR="007F78A3" w:rsidRDefault="007F78A3" w:rsidP="007F78A3">
      <w:pPr>
        <w:widowControl w:val="0"/>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rPr>
      </w:pPr>
    </w:p>
    <w:p w14:paraId="5319C14A" w14:textId="77777777" w:rsidR="007F78A3" w:rsidRPr="007F78A3" w:rsidRDefault="007F78A3" w:rsidP="007F78A3">
      <w:pPr>
        <w:widowControl w:val="0"/>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rPr>
      </w:pPr>
    </w:p>
    <w:p w14:paraId="37A1FE13" w14:textId="77777777" w:rsidR="007F78A3" w:rsidRPr="007F78A3" w:rsidRDefault="007F78A3" w:rsidP="007F78A3">
      <w:pPr>
        <w:pBdr>
          <w:top w:val="dotted" w:sz="4" w:space="0" w:color="FFFFFF"/>
          <w:left w:val="dotted" w:sz="4" w:space="0" w:color="FFFFFF"/>
          <w:bottom w:val="dotted" w:sz="4" w:space="22" w:color="FFFFFF"/>
          <w:right w:val="dotted" w:sz="4" w:space="29" w:color="FFFFFF"/>
        </w:pBdr>
        <w:shd w:val="clear" w:color="auto" w:fill="FFFFFF"/>
        <w:spacing w:after="60"/>
        <w:ind w:firstLine="720"/>
        <w:jc w:val="both"/>
        <w:rPr>
          <w:sz w:val="28"/>
          <w:szCs w:val="28"/>
          <w:bdr w:val="none" w:sz="0" w:space="0" w:color="auto" w:frame="1"/>
        </w:rPr>
      </w:pPr>
    </w:p>
    <w:sectPr w:rsidR="007F78A3" w:rsidRPr="007F78A3" w:rsidSect="004933F4">
      <w:headerReference w:type="default" r:id="rId12"/>
      <w:pgSz w:w="11907" w:h="16840" w:code="9"/>
      <w:pgMar w:top="993" w:right="992" w:bottom="709" w:left="1701"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A5C51" w14:textId="77777777" w:rsidR="00800C35" w:rsidRDefault="00800C35" w:rsidP="004E432F">
      <w:r>
        <w:separator/>
      </w:r>
    </w:p>
  </w:endnote>
  <w:endnote w:type="continuationSeparator" w:id="0">
    <w:p w14:paraId="085CEB72" w14:textId="77777777" w:rsidR="00800C35" w:rsidRDefault="00800C35" w:rsidP="004E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6C033" w14:textId="77777777" w:rsidR="00800C35" w:rsidRDefault="00800C35" w:rsidP="004E432F">
      <w:r>
        <w:separator/>
      </w:r>
    </w:p>
  </w:footnote>
  <w:footnote w:type="continuationSeparator" w:id="0">
    <w:p w14:paraId="6A3C454D" w14:textId="77777777" w:rsidR="00800C35" w:rsidRDefault="00800C35" w:rsidP="004E4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824854"/>
      <w:docPartObj>
        <w:docPartGallery w:val="Page Numbers (Top of Page)"/>
        <w:docPartUnique/>
      </w:docPartObj>
    </w:sdtPr>
    <w:sdtEndPr>
      <w:rPr>
        <w:noProof/>
      </w:rPr>
    </w:sdtEndPr>
    <w:sdtContent>
      <w:p w14:paraId="6A055FE8" w14:textId="22EC8BE3" w:rsidR="004E432F" w:rsidRDefault="004E432F">
        <w:pPr>
          <w:pStyle w:val="Header"/>
          <w:jc w:val="center"/>
        </w:pPr>
        <w:r>
          <w:fldChar w:fldCharType="begin"/>
        </w:r>
        <w:r>
          <w:instrText xml:space="preserve"> PAGE   \* MERGEFORMAT </w:instrText>
        </w:r>
        <w:r>
          <w:fldChar w:fldCharType="separate"/>
        </w:r>
        <w:r w:rsidR="005B1B66">
          <w:rPr>
            <w:noProof/>
          </w:rPr>
          <w:t>9</w:t>
        </w:r>
        <w:r>
          <w:rPr>
            <w:noProof/>
          </w:rPr>
          <w:fldChar w:fldCharType="end"/>
        </w:r>
      </w:p>
    </w:sdtContent>
  </w:sdt>
  <w:p w14:paraId="04104E21" w14:textId="77777777" w:rsidR="004E432F" w:rsidRDefault="004E43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11EF"/>
    <w:multiLevelType w:val="hybridMultilevel"/>
    <w:tmpl w:val="F58E1060"/>
    <w:lvl w:ilvl="0" w:tplc="D68099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D177D"/>
    <w:multiLevelType w:val="hybridMultilevel"/>
    <w:tmpl w:val="95CE6E4A"/>
    <w:lvl w:ilvl="0" w:tplc="4F409D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2E5C05"/>
    <w:multiLevelType w:val="hybridMultilevel"/>
    <w:tmpl w:val="0ED8C77A"/>
    <w:lvl w:ilvl="0" w:tplc="3AAADAE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B1B4D87"/>
    <w:multiLevelType w:val="hybridMultilevel"/>
    <w:tmpl w:val="B562F264"/>
    <w:lvl w:ilvl="0" w:tplc="CB66C35C">
      <w:start w:val="1"/>
      <w:numFmt w:val="upperRoman"/>
      <w:lvlText w:val="%1."/>
      <w:lvlJc w:val="left"/>
      <w:pPr>
        <w:tabs>
          <w:tab w:val="num" w:pos="1440"/>
        </w:tabs>
        <w:ind w:left="1440" w:hanging="720"/>
      </w:pPr>
      <w:rPr>
        <w:rFonts w:hint="default"/>
      </w:rPr>
    </w:lvl>
    <w:lvl w:ilvl="1" w:tplc="014AD77C">
      <w:start w:val="1"/>
      <w:numFmt w:val="lowerLetter"/>
      <w:lvlText w:val="%2)"/>
      <w:lvlJc w:val="left"/>
      <w:pPr>
        <w:tabs>
          <w:tab w:val="num" w:pos="1800"/>
        </w:tabs>
        <w:ind w:left="1800" w:hanging="360"/>
      </w:pPr>
      <w:rPr>
        <w:rFonts w:hint="default"/>
        <w:color w:val="000000"/>
      </w:rPr>
    </w:lvl>
    <w:lvl w:ilvl="2" w:tplc="1E840466">
      <w:start w:val="3"/>
      <w:numFmt w:val="decimal"/>
      <w:lvlText w:val="%3"/>
      <w:lvlJc w:val="left"/>
      <w:pPr>
        <w:tabs>
          <w:tab w:val="num" w:pos="2700"/>
        </w:tabs>
        <w:ind w:left="2700" w:hanging="360"/>
      </w:pPr>
      <w:rPr>
        <w:rFonts w:hint="default"/>
      </w:rPr>
    </w:lvl>
    <w:lvl w:ilvl="3" w:tplc="759C677C">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704236F"/>
    <w:multiLevelType w:val="hybridMultilevel"/>
    <w:tmpl w:val="F45290DC"/>
    <w:lvl w:ilvl="0" w:tplc="C48E1AB4">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FE25F2A"/>
    <w:multiLevelType w:val="hybridMultilevel"/>
    <w:tmpl w:val="8110D476"/>
    <w:lvl w:ilvl="0" w:tplc="2BBEA628">
      <w:start w:val="1"/>
      <w:numFmt w:val="decimal"/>
      <w:lvlText w:val="%1."/>
      <w:lvlJc w:val="left"/>
      <w:pPr>
        <w:tabs>
          <w:tab w:val="num" w:pos="1080"/>
        </w:tabs>
        <w:ind w:left="1080" w:hanging="360"/>
      </w:pPr>
      <w:rPr>
        <w:rFonts w:ascii="Times New Roman" w:eastAsia="Times New Roman" w:hAnsi="Times New Roman" w:cs="Times New Roman"/>
      </w:rPr>
    </w:lvl>
    <w:lvl w:ilvl="1" w:tplc="4C608B60">
      <w:start w:val="4"/>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4615FF2"/>
    <w:multiLevelType w:val="hybridMultilevel"/>
    <w:tmpl w:val="D6E6B770"/>
    <w:lvl w:ilvl="0" w:tplc="F9A85478">
      <w:start w:val="5"/>
      <w:numFmt w:val="decimal"/>
      <w:lvlText w:val="%1."/>
      <w:lvlJc w:val="left"/>
      <w:pPr>
        <w:tabs>
          <w:tab w:val="num" w:pos="1080"/>
        </w:tabs>
        <w:ind w:left="1080" w:hanging="360"/>
      </w:pPr>
    </w:lvl>
    <w:lvl w:ilvl="1" w:tplc="297CF6D2">
      <w:start w:val="5"/>
      <w:numFmt w:val="lowerLetter"/>
      <w:lvlText w:val="%2)"/>
      <w:lvlJc w:val="left"/>
      <w:pPr>
        <w:tabs>
          <w:tab w:val="num" w:pos="1800"/>
        </w:tabs>
        <w:ind w:left="1800" w:hanging="360"/>
      </w:pPr>
    </w:lvl>
    <w:lvl w:ilvl="2" w:tplc="E886DD00">
      <w:start w:val="2"/>
      <w:numFmt w:val="upperRoman"/>
      <w:lvlText w:val="%3."/>
      <w:lvlJc w:val="left"/>
      <w:pPr>
        <w:tabs>
          <w:tab w:val="num" w:pos="3060"/>
        </w:tabs>
        <w:ind w:left="3060" w:hanging="72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55153F89"/>
    <w:multiLevelType w:val="hybridMultilevel"/>
    <w:tmpl w:val="17F09B72"/>
    <w:lvl w:ilvl="0" w:tplc="0409000F">
      <w:start w:val="7"/>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
    <w:nsid w:val="5BCE40B4"/>
    <w:multiLevelType w:val="hybridMultilevel"/>
    <w:tmpl w:val="1CF68000"/>
    <w:lvl w:ilvl="0" w:tplc="2D2086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C95F65"/>
    <w:multiLevelType w:val="hybridMultilevel"/>
    <w:tmpl w:val="055283E8"/>
    <w:lvl w:ilvl="0" w:tplc="75AEEF0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972C11"/>
    <w:multiLevelType w:val="multilevel"/>
    <w:tmpl w:val="6B2E55AC"/>
    <w:lvl w:ilvl="0">
      <w:start w:val="1"/>
      <w:numFmt w:val="decimal"/>
      <w:lvlText w:val="%1."/>
      <w:lvlJc w:val="left"/>
      <w:pPr>
        <w:tabs>
          <w:tab w:val="num" w:pos="1080"/>
        </w:tabs>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1">
    <w:nsid w:val="6D843437"/>
    <w:multiLevelType w:val="hybridMultilevel"/>
    <w:tmpl w:val="50542ED2"/>
    <w:lvl w:ilvl="0" w:tplc="E9BEB82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34B5127"/>
    <w:multiLevelType w:val="hybridMultilevel"/>
    <w:tmpl w:val="E4841AE2"/>
    <w:lvl w:ilvl="0" w:tplc="5150C5E8">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2"/>
  </w:num>
  <w:num w:numId="6">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4"/>
  </w:num>
  <w:num w:numId="10">
    <w:abstractNumId w:val="8"/>
  </w:num>
  <w:num w:numId="11">
    <w:abstractNumId w:val="2"/>
  </w:num>
  <w:num w:numId="12">
    <w:abstractNumId w:val="9"/>
  </w:num>
  <w:num w:numId="13">
    <w:abstractNumId w:val="6"/>
    <w:lvlOverride w:ilvl="0">
      <w:startOverride w:val="5"/>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7"/>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an Nghia">
    <w15:presenceInfo w15:providerId="None" w15:userId="Tuan Ngh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BE"/>
    <w:rsid w:val="00012609"/>
    <w:rsid w:val="00013125"/>
    <w:rsid w:val="000134B0"/>
    <w:rsid w:val="00016516"/>
    <w:rsid w:val="0002450F"/>
    <w:rsid w:val="00027966"/>
    <w:rsid w:val="000648B5"/>
    <w:rsid w:val="000779E5"/>
    <w:rsid w:val="00087B14"/>
    <w:rsid w:val="00093229"/>
    <w:rsid w:val="00096D24"/>
    <w:rsid w:val="000A77C3"/>
    <w:rsid w:val="000C30CB"/>
    <w:rsid w:val="000C4A8B"/>
    <w:rsid w:val="000D04F1"/>
    <w:rsid w:val="000D4618"/>
    <w:rsid w:val="000E362B"/>
    <w:rsid w:val="00106CEA"/>
    <w:rsid w:val="00110060"/>
    <w:rsid w:val="00117A2A"/>
    <w:rsid w:val="0012007F"/>
    <w:rsid w:val="001205C0"/>
    <w:rsid w:val="00127553"/>
    <w:rsid w:val="0013563E"/>
    <w:rsid w:val="001412B4"/>
    <w:rsid w:val="00146FFC"/>
    <w:rsid w:val="001533F2"/>
    <w:rsid w:val="0018590C"/>
    <w:rsid w:val="001A5A04"/>
    <w:rsid w:val="001B1DF0"/>
    <w:rsid w:val="001E105B"/>
    <w:rsid w:val="001E5717"/>
    <w:rsid w:val="00201E71"/>
    <w:rsid w:val="0021799E"/>
    <w:rsid w:val="00231BC6"/>
    <w:rsid w:val="00234F96"/>
    <w:rsid w:val="00236545"/>
    <w:rsid w:val="00251441"/>
    <w:rsid w:val="00263E30"/>
    <w:rsid w:val="0026565A"/>
    <w:rsid w:val="00274C66"/>
    <w:rsid w:val="0028012B"/>
    <w:rsid w:val="0028184F"/>
    <w:rsid w:val="002914B5"/>
    <w:rsid w:val="00294E3B"/>
    <w:rsid w:val="0029625A"/>
    <w:rsid w:val="00296DC2"/>
    <w:rsid w:val="002A2BD5"/>
    <w:rsid w:val="002B0344"/>
    <w:rsid w:val="002C2A71"/>
    <w:rsid w:val="002C358A"/>
    <w:rsid w:val="002D6901"/>
    <w:rsid w:val="002D7C5A"/>
    <w:rsid w:val="002E2793"/>
    <w:rsid w:val="002E78DB"/>
    <w:rsid w:val="002F5230"/>
    <w:rsid w:val="0030022F"/>
    <w:rsid w:val="00313279"/>
    <w:rsid w:val="0031674E"/>
    <w:rsid w:val="00317A40"/>
    <w:rsid w:val="00320CC3"/>
    <w:rsid w:val="00331DC9"/>
    <w:rsid w:val="0035259C"/>
    <w:rsid w:val="003531D5"/>
    <w:rsid w:val="00371EA4"/>
    <w:rsid w:val="00374484"/>
    <w:rsid w:val="0037517B"/>
    <w:rsid w:val="00375399"/>
    <w:rsid w:val="00392840"/>
    <w:rsid w:val="00397588"/>
    <w:rsid w:val="003B1C23"/>
    <w:rsid w:val="003C0E81"/>
    <w:rsid w:val="003C44FB"/>
    <w:rsid w:val="003C6E74"/>
    <w:rsid w:val="003E1F74"/>
    <w:rsid w:val="003F0256"/>
    <w:rsid w:val="003F3835"/>
    <w:rsid w:val="00407E9E"/>
    <w:rsid w:val="0041125D"/>
    <w:rsid w:val="0042702A"/>
    <w:rsid w:val="00435BA0"/>
    <w:rsid w:val="00472FF9"/>
    <w:rsid w:val="004831E2"/>
    <w:rsid w:val="00491DBC"/>
    <w:rsid w:val="004933F4"/>
    <w:rsid w:val="004A2BB1"/>
    <w:rsid w:val="004A655C"/>
    <w:rsid w:val="004B35FC"/>
    <w:rsid w:val="004C4BD9"/>
    <w:rsid w:val="004D2544"/>
    <w:rsid w:val="004D76AA"/>
    <w:rsid w:val="004E432F"/>
    <w:rsid w:val="004F0773"/>
    <w:rsid w:val="004F4835"/>
    <w:rsid w:val="005002D6"/>
    <w:rsid w:val="00501E59"/>
    <w:rsid w:val="00511B72"/>
    <w:rsid w:val="00545376"/>
    <w:rsid w:val="00551F99"/>
    <w:rsid w:val="00572A2E"/>
    <w:rsid w:val="0058119D"/>
    <w:rsid w:val="00592B2C"/>
    <w:rsid w:val="005B18B6"/>
    <w:rsid w:val="005B1B66"/>
    <w:rsid w:val="005D556E"/>
    <w:rsid w:val="005F1600"/>
    <w:rsid w:val="006026E4"/>
    <w:rsid w:val="006175EC"/>
    <w:rsid w:val="0066649D"/>
    <w:rsid w:val="00670CD4"/>
    <w:rsid w:val="00672735"/>
    <w:rsid w:val="00677A34"/>
    <w:rsid w:val="006804E5"/>
    <w:rsid w:val="00685814"/>
    <w:rsid w:val="00694379"/>
    <w:rsid w:val="006A6028"/>
    <w:rsid w:val="006A7F46"/>
    <w:rsid w:val="006E1C92"/>
    <w:rsid w:val="006E701D"/>
    <w:rsid w:val="006F1067"/>
    <w:rsid w:val="006F660C"/>
    <w:rsid w:val="007031AD"/>
    <w:rsid w:val="00707DBE"/>
    <w:rsid w:val="00711923"/>
    <w:rsid w:val="00716EDE"/>
    <w:rsid w:val="007227F4"/>
    <w:rsid w:val="00734FCF"/>
    <w:rsid w:val="00742AF6"/>
    <w:rsid w:val="0075216C"/>
    <w:rsid w:val="007740AD"/>
    <w:rsid w:val="00774926"/>
    <w:rsid w:val="00776FE5"/>
    <w:rsid w:val="007A4D0C"/>
    <w:rsid w:val="007B379B"/>
    <w:rsid w:val="007C2F2A"/>
    <w:rsid w:val="007D73F9"/>
    <w:rsid w:val="007F1861"/>
    <w:rsid w:val="007F7358"/>
    <w:rsid w:val="007F78A3"/>
    <w:rsid w:val="00800C35"/>
    <w:rsid w:val="008048F2"/>
    <w:rsid w:val="0080671A"/>
    <w:rsid w:val="00826412"/>
    <w:rsid w:val="008355C3"/>
    <w:rsid w:val="00853E31"/>
    <w:rsid w:val="00857C08"/>
    <w:rsid w:val="00865A87"/>
    <w:rsid w:val="008708E6"/>
    <w:rsid w:val="008747CB"/>
    <w:rsid w:val="0088199E"/>
    <w:rsid w:val="008869C7"/>
    <w:rsid w:val="008A0C19"/>
    <w:rsid w:val="008A3BA8"/>
    <w:rsid w:val="008A4832"/>
    <w:rsid w:val="008A5F0A"/>
    <w:rsid w:val="008C0C28"/>
    <w:rsid w:val="008C2054"/>
    <w:rsid w:val="008C33CA"/>
    <w:rsid w:val="008C3FD1"/>
    <w:rsid w:val="008D3BE7"/>
    <w:rsid w:val="008E0615"/>
    <w:rsid w:val="008E1FCC"/>
    <w:rsid w:val="009104D0"/>
    <w:rsid w:val="00924030"/>
    <w:rsid w:val="009325E5"/>
    <w:rsid w:val="0094102C"/>
    <w:rsid w:val="00946545"/>
    <w:rsid w:val="00976041"/>
    <w:rsid w:val="009871F0"/>
    <w:rsid w:val="009A0C7D"/>
    <w:rsid w:val="009B0EC5"/>
    <w:rsid w:val="009C6129"/>
    <w:rsid w:val="009D5983"/>
    <w:rsid w:val="009E329B"/>
    <w:rsid w:val="009E366C"/>
    <w:rsid w:val="00A01843"/>
    <w:rsid w:val="00A03DFB"/>
    <w:rsid w:val="00A16761"/>
    <w:rsid w:val="00A168BB"/>
    <w:rsid w:val="00A22072"/>
    <w:rsid w:val="00A25A16"/>
    <w:rsid w:val="00A2794E"/>
    <w:rsid w:val="00A51AD7"/>
    <w:rsid w:val="00A57312"/>
    <w:rsid w:val="00A74FBE"/>
    <w:rsid w:val="00A91B0E"/>
    <w:rsid w:val="00A94495"/>
    <w:rsid w:val="00AA6D87"/>
    <w:rsid w:val="00AC22EA"/>
    <w:rsid w:val="00AC54A8"/>
    <w:rsid w:val="00AC7E44"/>
    <w:rsid w:val="00AE083E"/>
    <w:rsid w:val="00AE2B77"/>
    <w:rsid w:val="00AF6437"/>
    <w:rsid w:val="00B03241"/>
    <w:rsid w:val="00B22C1C"/>
    <w:rsid w:val="00B30499"/>
    <w:rsid w:val="00B31C3C"/>
    <w:rsid w:val="00B71B54"/>
    <w:rsid w:val="00B804B0"/>
    <w:rsid w:val="00BA7ED8"/>
    <w:rsid w:val="00BC3A16"/>
    <w:rsid w:val="00BD5C74"/>
    <w:rsid w:val="00BD6362"/>
    <w:rsid w:val="00BD77D9"/>
    <w:rsid w:val="00C24E06"/>
    <w:rsid w:val="00C3289D"/>
    <w:rsid w:val="00C35534"/>
    <w:rsid w:val="00C46D82"/>
    <w:rsid w:val="00C51CA2"/>
    <w:rsid w:val="00C571D4"/>
    <w:rsid w:val="00C833CE"/>
    <w:rsid w:val="00C87C49"/>
    <w:rsid w:val="00C95364"/>
    <w:rsid w:val="00CA00A9"/>
    <w:rsid w:val="00CA33F6"/>
    <w:rsid w:val="00CA3DFB"/>
    <w:rsid w:val="00CB4156"/>
    <w:rsid w:val="00CC47B1"/>
    <w:rsid w:val="00CD6499"/>
    <w:rsid w:val="00CE4E39"/>
    <w:rsid w:val="00CF30EB"/>
    <w:rsid w:val="00D02DF0"/>
    <w:rsid w:val="00D36E59"/>
    <w:rsid w:val="00D839C8"/>
    <w:rsid w:val="00DB759D"/>
    <w:rsid w:val="00DB797A"/>
    <w:rsid w:val="00DC6F68"/>
    <w:rsid w:val="00DD09BA"/>
    <w:rsid w:val="00DD2427"/>
    <w:rsid w:val="00DE226B"/>
    <w:rsid w:val="00E14CA8"/>
    <w:rsid w:val="00E33C2C"/>
    <w:rsid w:val="00E36093"/>
    <w:rsid w:val="00E36094"/>
    <w:rsid w:val="00E44F84"/>
    <w:rsid w:val="00E463BA"/>
    <w:rsid w:val="00E57AAC"/>
    <w:rsid w:val="00E92AC3"/>
    <w:rsid w:val="00EA5901"/>
    <w:rsid w:val="00EA5C53"/>
    <w:rsid w:val="00EB14F0"/>
    <w:rsid w:val="00EE1AC5"/>
    <w:rsid w:val="00F02D2B"/>
    <w:rsid w:val="00F23F3D"/>
    <w:rsid w:val="00F336B3"/>
    <w:rsid w:val="00F34CC5"/>
    <w:rsid w:val="00F35BCB"/>
    <w:rsid w:val="00F40F4B"/>
    <w:rsid w:val="00F530C2"/>
    <w:rsid w:val="00F61C83"/>
    <w:rsid w:val="00F65CD4"/>
    <w:rsid w:val="00F7406F"/>
    <w:rsid w:val="00F86252"/>
    <w:rsid w:val="00F92849"/>
    <w:rsid w:val="00F96396"/>
    <w:rsid w:val="00FD4C8A"/>
    <w:rsid w:val="00FE0BF6"/>
    <w:rsid w:val="00FE3590"/>
    <w:rsid w:val="00FF30F4"/>
    <w:rsid w:val="00FF4EFC"/>
    <w:rsid w:val="00FF6A09"/>
    <w:rsid w:val="00FF7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3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1,Обычный (веб)1,Обычный (веб) Знак,Обычный (веб) Знак1,Обычный (веб) Знак Знак,Char Char Char Char Char Char Char Char Char Char Char,Normal (Web) Char Char,Char Char25,Char Char Char,webb, Char Char25, Char Char Char,web"/>
    <w:basedOn w:val="Normal"/>
    <w:link w:val="NormalWebChar"/>
    <w:uiPriority w:val="99"/>
    <w:unhideWhenUsed/>
    <w:qFormat/>
    <w:rsid w:val="004E432F"/>
    <w:pPr>
      <w:spacing w:before="100" w:beforeAutospacing="1" w:after="100" w:afterAutospacing="1"/>
    </w:pPr>
  </w:style>
  <w:style w:type="character" w:customStyle="1" w:styleId="NormalWebChar">
    <w:name w:val="Normal (Web) Char"/>
    <w:aliases w:val="Char Char Char1 Char,Обычный (веб)1 Char,Обычный (веб) Знак Char,Обычный (веб) Знак1 Char,Обычный (веб) Знак Знак Char,Char Char Char Char Char Char Char Char Char Char Char Char,Normal (Web) Char Char Char,Char Char25 Char,webb Char"/>
    <w:link w:val="NormalWeb"/>
    <w:uiPriority w:val="99"/>
    <w:qFormat/>
    <w:locked/>
    <w:rsid w:val="004E432F"/>
    <w:rPr>
      <w:rFonts w:ascii="Times New Roman" w:eastAsia="Times New Roman" w:hAnsi="Times New Roman" w:cs="Times New Roman"/>
      <w:sz w:val="24"/>
      <w:szCs w:val="24"/>
    </w:rPr>
  </w:style>
  <w:style w:type="character" w:styleId="Emphasis">
    <w:name w:val="Emphasis"/>
    <w:uiPriority w:val="20"/>
    <w:qFormat/>
    <w:rsid w:val="004E432F"/>
    <w:rPr>
      <w:i/>
      <w:iCs/>
    </w:rPr>
  </w:style>
  <w:style w:type="character" w:styleId="Strong">
    <w:name w:val="Strong"/>
    <w:uiPriority w:val="22"/>
    <w:qFormat/>
    <w:rsid w:val="004E432F"/>
    <w:rPr>
      <w:b/>
      <w:bCs/>
    </w:rPr>
  </w:style>
  <w:style w:type="paragraph" w:styleId="ListParagraph">
    <w:name w:val="List Paragraph"/>
    <w:basedOn w:val="Normal"/>
    <w:link w:val="ListParagraphChar"/>
    <w:uiPriority w:val="99"/>
    <w:qFormat/>
    <w:rsid w:val="004E432F"/>
    <w:pPr>
      <w:ind w:left="720"/>
      <w:contextualSpacing/>
    </w:pPr>
  </w:style>
  <w:style w:type="paragraph" w:styleId="BodyText">
    <w:name w:val="Body Text"/>
    <w:basedOn w:val="Normal"/>
    <w:link w:val="BodyTextChar"/>
    <w:rsid w:val="004E432F"/>
    <w:pPr>
      <w:jc w:val="center"/>
    </w:pPr>
    <w:rPr>
      <w:rFonts w:ascii=".VnTime" w:hAnsi=".VnTime"/>
      <w:b/>
      <w:i/>
      <w:sz w:val="28"/>
      <w:szCs w:val="20"/>
    </w:rPr>
  </w:style>
  <w:style w:type="character" w:customStyle="1" w:styleId="BodyTextChar">
    <w:name w:val="Body Text Char"/>
    <w:basedOn w:val="DefaultParagraphFont"/>
    <w:link w:val="BodyText"/>
    <w:rsid w:val="004E432F"/>
    <w:rPr>
      <w:rFonts w:ascii=".VnTime" w:eastAsia="Times New Roman" w:hAnsi=".VnTime" w:cs="Times New Roman"/>
      <w:b/>
      <w:i/>
      <w:sz w:val="28"/>
      <w:szCs w:val="20"/>
    </w:rPr>
  </w:style>
  <w:style w:type="paragraph" w:styleId="BodyTextIndent">
    <w:name w:val="Body Text Indent"/>
    <w:basedOn w:val="Normal"/>
    <w:link w:val="BodyTextIndentChar"/>
    <w:rsid w:val="004E432F"/>
    <w:pPr>
      <w:spacing w:after="120"/>
      <w:ind w:left="360"/>
    </w:pPr>
    <w:rPr>
      <w:sz w:val="28"/>
      <w:szCs w:val="28"/>
    </w:rPr>
  </w:style>
  <w:style w:type="character" w:customStyle="1" w:styleId="BodyTextIndentChar">
    <w:name w:val="Body Text Indent Char"/>
    <w:basedOn w:val="DefaultParagraphFont"/>
    <w:link w:val="BodyTextIndent"/>
    <w:rsid w:val="004E432F"/>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4E432F"/>
    <w:pPr>
      <w:tabs>
        <w:tab w:val="center" w:pos="4680"/>
        <w:tab w:val="right" w:pos="9360"/>
      </w:tabs>
    </w:pPr>
  </w:style>
  <w:style w:type="character" w:customStyle="1" w:styleId="HeaderChar">
    <w:name w:val="Header Char"/>
    <w:basedOn w:val="DefaultParagraphFont"/>
    <w:link w:val="Header"/>
    <w:uiPriority w:val="99"/>
    <w:rsid w:val="004E43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432F"/>
    <w:pPr>
      <w:tabs>
        <w:tab w:val="center" w:pos="4680"/>
        <w:tab w:val="right" w:pos="9360"/>
      </w:tabs>
    </w:pPr>
  </w:style>
  <w:style w:type="character" w:customStyle="1" w:styleId="FooterChar">
    <w:name w:val="Footer Char"/>
    <w:basedOn w:val="DefaultParagraphFont"/>
    <w:link w:val="Footer"/>
    <w:uiPriority w:val="99"/>
    <w:rsid w:val="004E432F"/>
    <w:rPr>
      <w:rFonts w:ascii="Times New Roman" w:eastAsia="Times New Roman" w:hAnsi="Times New Roman" w:cs="Times New Roman"/>
      <w:sz w:val="24"/>
      <w:szCs w:val="24"/>
    </w:rPr>
  </w:style>
  <w:style w:type="character" w:styleId="Hyperlink">
    <w:name w:val="Hyperlink"/>
    <w:uiPriority w:val="99"/>
    <w:semiHidden/>
    <w:unhideWhenUsed/>
    <w:rsid w:val="004E432F"/>
    <w:rPr>
      <w:color w:val="0000FF"/>
      <w:u w:val="single"/>
    </w:rPr>
  </w:style>
  <w:style w:type="table" w:styleId="TableGrid">
    <w:name w:val="Table Grid"/>
    <w:basedOn w:val="TableNormal"/>
    <w:uiPriority w:val="39"/>
    <w:rsid w:val="004E432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4E432F"/>
  </w:style>
  <w:style w:type="character" w:customStyle="1" w:styleId="BodyTextChar1">
    <w:name w:val="Body Text Char1"/>
    <w:uiPriority w:val="99"/>
    <w:rsid w:val="004E432F"/>
    <w:rPr>
      <w:rFonts w:ascii="Times New Roman" w:hAnsi="Times New Roman" w:cs="Times New Roman" w:hint="default"/>
      <w:strike w:val="0"/>
      <w:dstrike w:val="0"/>
      <w:sz w:val="26"/>
      <w:szCs w:val="26"/>
      <w:u w:val="none"/>
      <w:effect w:val="none"/>
    </w:rPr>
  </w:style>
  <w:style w:type="character" w:customStyle="1" w:styleId="FootnoteTextChar1">
    <w:name w:val="Footnote Text Char1"/>
    <w:aliases w:val="Char Char,single space Char,ft Char,Car Car Car Car Char,Car Car Car Char,Car Char,Car Car Char,Footnote Text Char Char Char Char Char Char,Footnote Text Char Char Char Char Char Char Ch Char,fn Char,FOOTNOTES Char,З Char"/>
    <w:link w:val="FootnoteText"/>
    <w:uiPriority w:val="99"/>
    <w:locked/>
    <w:rsid w:val="004E432F"/>
    <w:rPr>
      <w:rFonts w:ascii="Times New Roman" w:hAnsi="Times New Roman"/>
    </w:rPr>
  </w:style>
  <w:style w:type="paragraph" w:styleId="FootnoteText">
    <w:name w:val="footnote text"/>
    <w:aliases w:val="Char,single space,ft,Car Car Car Car,Car Car Car,Car,Car Car,Footnote Text Char Char Char Char Char,Footnote Text Char Char Char Char Char Char Ch,fn,FOOTNOTES,Fodnotetekst Tegn,Fodnotetekst Tegn Char,Fodnotetekst Tegn Char1,З,Char Char13"/>
    <w:basedOn w:val="Normal"/>
    <w:link w:val="FootnoteTextChar1"/>
    <w:uiPriority w:val="99"/>
    <w:unhideWhenUsed/>
    <w:qFormat/>
    <w:rsid w:val="004E432F"/>
    <w:rPr>
      <w:rFonts w:eastAsiaTheme="minorHAnsi" w:cstheme="minorBidi"/>
      <w:sz w:val="22"/>
      <w:szCs w:val="22"/>
    </w:rPr>
  </w:style>
  <w:style w:type="character" w:customStyle="1" w:styleId="FootnoteTextChar">
    <w:name w:val="Footnote Text Char"/>
    <w:aliases w:val="Footnote Text Char Char Char Char Char Char Ch Char Char Char Char,fn Char1,fn Char Char,Char Char13 Char,Char Ch Char"/>
    <w:basedOn w:val="DefaultParagraphFont"/>
    <w:uiPriority w:val="99"/>
    <w:qFormat/>
    <w:rsid w:val="004E432F"/>
    <w:rPr>
      <w:rFonts w:ascii="Times New Roman" w:eastAsia="Times New Roman" w:hAnsi="Times New Roman" w:cs="Times New Roman"/>
      <w:sz w:val="20"/>
      <w:szCs w:val="20"/>
    </w:rPr>
  </w:style>
  <w:style w:type="character" w:styleId="FootnoteReference">
    <w:name w:val="footnote reference"/>
    <w:aliases w:val="Footnote text,ftref,Footnote,16 Point,Superscript 6 Point,BVI fnr,BearingPoint,fr,Footnote Text1,Footnote Text Char Char Char Char Char Char Ch Char Char Char Char Char Char C,f,Error-Fußnotenzeichen5,Error-Fußnotenzeichen6,R,4_G,Ref"/>
    <w:link w:val="FootnoteChar"/>
    <w:uiPriority w:val="99"/>
    <w:unhideWhenUsed/>
    <w:qFormat/>
    <w:rsid w:val="004E432F"/>
    <w:rPr>
      <w:rFonts w:ascii="Times New Roman" w:hAnsi="Times New Roman"/>
      <w:vertAlign w:val="superscript"/>
    </w:rPr>
  </w:style>
  <w:style w:type="paragraph" w:customStyle="1" w:styleId="FootnoteChar">
    <w:name w:val="Footnote Char"/>
    <w:aliases w:val="Footnote text Char,ftref Char,16 Point Char,Superscript 6 Point Char,BVI fnr Char,BearingPoint Char,fr Char,Footnote Text1 Char,f Char"/>
    <w:basedOn w:val="Normal"/>
    <w:link w:val="FootnoteReference"/>
    <w:uiPriority w:val="99"/>
    <w:qFormat/>
    <w:rsid w:val="004E432F"/>
    <w:pPr>
      <w:spacing w:before="100" w:after="200" w:line="240" w:lineRule="exact"/>
      <w:jc w:val="both"/>
    </w:pPr>
    <w:rPr>
      <w:rFonts w:eastAsiaTheme="minorHAnsi" w:cstheme="minorBidi"/>
      <w:sz w:val="22"/>
      <w:szCs w:val="22"/>
      <w:vertAlign w:val="superscript"/>
    </w:rPr>
  </w:style>
  <w:style w:type="paragraph" w:customStyle="1" w:styleId="denotaalpie">
    <w:name w:val="de nota al pie"/>
    <w:aliases w:val="footnote ref,Footnote dich,SUPERS,(NECG) Footnote Reference,Footnote + Arial,10 pt,Footnote Reference Number,Footnote Reference_LVL6,Ref1,FNRefe Char"/>
    <w:basedOn w:val="Normal"/>
    <w:uiPriority w:val="99"/>
    <w:qFormat/>
    <w:rsid w:val="004E432F"/>
    <w:pPr>
      <w:spacing w:after="160" w:line="240" w:lineRule="exact"/>
    </w:pPr>
    <w:rPr>
      <w:rFonts w:eastAsia="Calibri"/>
      <w:sz w:val="28"/>
      <w:szCs w:val="22"/>
      <w:vertAlign w:val="superscript"/>
    </w:rPr>
  </w:style>
  <w:style w:type="character" w:customStyle="1" w:styleId="bumpedfont15">
    <w:name w:val="bumpedfont15"/>
    <w:rsid w:val="004E432F"/>
  </w:style>
  <w:style w:type="character" w:customStyle="1" w:styleId="fontstyle01">
    <w:name w:val="fontstyle01"/>
    <w:rsid w:val="004E432F"/>
    <w:rPr>
      <w:rFonts w:ascii="TimesNewRomanPSMT" w:hAnsi="TimesNewRomanPSMT" w:hint="default"/>
      <w:b w:val="0"/>
      <w:bCs w:val="0"/>
      <w:i w:val="0"/>
      <w:iCs w:val="0"/>
      <w:color w:val="000000"/>
      <w:sz w:val="20"/>
      <w:szCs w:val="20"/>
    </w:rPr>
  </w:style>
  <w:style w:type="character" w:customStyle="1" w:styleId="Bodytext2">
    <w:name w:val="Body text (2)_"/>
    <w:link w:val="Bodytext21"/>
    <w:uiPriority w:val="99"/>
    <w:rsid w:val="004E432F"/>
    <w:rPr>
      <w:sz w:val="28"/>
      <w:szCs w:val="28"/>
      <w:shd w:val="clear" w:color="000000" w:fill="FFFFFF"/>
    </w:rPr>
  </w:style>
  <w:style w:type="paragraph" w:customStyle="1" w:styleId="Bodytext21">
    <w:name w:val="Body text (2)1"/>
    <w:basedOn w:val="Normal"/>
    <w:link w:val="Bodytext2"/>
    <w:uiPriority w:val="99"/>
    <w:rsid w:val="004E432F"/>
    <w:pPr>
      <w:shd w:val="clear" w:color="000000" w:fill="FFFFFF"/>
      <w:ind w:hanging="160"/>
      <w:jc w:val="both"/>
    </w:pPr>
    <w:rPr>
      <w:rFonts w:asciiTheme="minorHAnsi" w:eastAsiaTheme="minorHAnsi" w:hAnsiTheme="minorHAnsi" w:cstheme="minorBidi"/>
      <w:sz w:val="28"/>
      <w:szCs w:val="28"/>
    </w:rPr>
  </w:style>
  <w:style w:type="paragraph" w:customStyle="1" w:styleId="Default">
    <w:name w:val="Default"/>
    <w:qFormat/>
    <w:rsid w:val="004E432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99"/>
    <w:locked/>
    <w:rsid w:val="004E432F"/>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4E432F"/>
    <w:pPr>
      <w:spacing w:before="120" w:after="120"/>
      <w:ind w:left="720" w:firstLine="720"/>
      <w:contextualSpacing/>
      <w:jc w:val="both"/>
    </w:pPr>
    <w:rPr>
      <w:sz w:val="28"/>
      <w:lang w:bidi="en-US"/>
    </w:rPr>
  </w:style>
  <w:style w:type="paragraph" w:styleId="BodyText20">
    <w:name w:val="Body Text 2"/>
    <w:basedOn w:val="Normal"/>
    <w:link w:val="BodyText2Char"/>
    <w:rsid w:val="004E432F"/>
    <w:pPr>
      <w:spacing w:after="120" w:line="480" w:lineRule="auto"/>
    </w:pPr>
  </w:style>
  <w:style w:type="character" w:customStyle="1" w:styleId="BodyText2Char">
    <w:name w:val="Body Text 2 Char"/>
    <w:basedOn w:val="DefaultParagraphFont"/>
    <w:link w:val="BodyText20"/>
    <w:rsid w:val="004E432F"/>
    <w:rPr>
      <w:rFonts w:ascii="Times New Roman" w:eastAsia="Times New Roman" w:hAnsi="Times New Roman" w:cs="Times New Roman"/>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qFormat/>
    <w:rsid w:val="004E432F"/>
    <w:pPr>
      <w:spacing w:after="160" w:line="240" w:lineRule="exact"/>
    </w:pPr>
    <w:rPr>
      <w:rFonts w:ascii="Calibri" w:eastAsia="Calibri" w:hAnsi="Calibri"/>
      <w:sz w:val="20"/>
      <w:szCs w:val="20"/>
      <w:vertAlign w:val="superscript"/>
    </w:rPr>
  </w:style>
  <w:style w:type="paragraph" w:styleId="Revision">
    <w:name w:val="Revision"/>
    <w:hidden/>
    <w:uiPriority w:val="99"/>
    <w:semiHidden/>
    <w:rsid w:val="0029625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012B"/>
    <w:rPr>
      <w:rFonts w:ascii="Tahoma" w:hAnsi="Tahoma" w:cs="Tahoma"/>
      <w:sz w:val="16"/>
      <w:szCs w:val="16"/>
    </w:rPr>
  </w:style>
  <w:style w:type="character" w:customStyle="1" w:styleId="BalloonTextChar">
    <w:name w:val="Balloon Text Char"/>
    <w:basedOn w:val="DefaultParagraphFont"/>
    <w:link w:val="BalloonText"/>
    <w:uiPriority w:val="99"/>
    <w:semiHidden/>
    <w:rsid w:val="0028012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3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1,Обычный (веб)1,Обычный (веб) Знак,Обычный (веб) Знак1,Обычный (веб) Знак Знак,Char Char Char Char Char Char Char Char Char Char Char,Normal (Web) Char Char,Char Char25,Char Char Char,webb, Char Char25, Char Char Char,web"/>
    <w:basedOn w:val="Normal"/>
    <w:link w:val="NormalWebChar"/>
    <w:uiPriority w:val="99"/>
    <w:unhideWhenUsed/>
    <w:qFormat/>
    <w:rsid w:val="004E432F"/>
    <w:pPr>
      <w:spacing w:before="100" w:beforeAutospacing="1" w:after="100" w:afterAutospacing="1"/>
    </w:pPr>
  </w:style>
  <w:style w:type="character" w:customStyle="1" w:styleId="NormalWebChar">
    <w:name w:val="Normal (Web) Char"/>
    <w:aliases w:val="Char Char Char1 Char,Обычный (веб)1 Char,Обычный (веб) Знак Char,Обычный (веб) Знак1 Char,Обычный (веб) Знак Знак Char,Char Char Char Char Char Char Char Char Char Char Char Char,Normal (Web) Char Char Char,Char Char25 Char,webb Char"/>
    <w:link w:val="NormalWeb"/>
    <w:uiPriority w:val="99"/>
    <w:qFormat/>
    <w:locked/>
    <w:rsid w:val="004E432F"/>
    <w:rPr>
      <w:rFonts w:ascii="Times New Roman" w:eastAsia="Times New Roman" w:hAnsi="Times New Roman" w:cs="Times New Roman"/>
      <w:sz w:val="24"/>
      <w:szCs w:val="24"/>
    </w:rPr>
  </w:style>
  <w:style w:type="character" w:styleId="Emphasis">
    <w:name w:val="Emphasis"/>
    <w:uiPriority w:val="20"/>
    <w:qFormat/>
    <w:rsid w:val="004E432F"/>
    <w:rPr>
      <w:i/>
      <w:iCs/>
    </w:rPr>
  </w:style>
  <w:style w:type="character" w:styleId="Strong">
    <w:name w:val="Strong"/>
    <w:uiPriority w:val="22"/>
    <w:qFormat/>
    <w:rsid w:val="004E432F"/>
    <w:rPr>
      <w:b/>
      <w:bCs/>
    </w:rPr>
  </w:style>
  <w:style w:type="paragraph" w:styleId="ListParagraph">
    <w:name w:val="List Paragraph"/>
    <w:basedOn w:val="Normal"/>
    <w:link w:val="ListParagraphChar"/>
    <w:uiPriority w:val="99"/>
    <w:qFormat/>
    <w:rsid w:val="004E432F"/>
    <w:pPr>
      <w:ind w:left="720"/>
      <w:contextualSpacing/>
    </w:pPr>
  </w:style>
  <w:style w:type="paragraph" w:styleId="BodyText">
    <w:name w:val="Body Text"/>
    <w:basedOn w:val="Normal"/>
    <w:link w:val="BodyTextChar"/>
    <w:rsid w:val="004E432F"/>
    <w:pPr>
      <w:jc w:val="center"/>
    </w:pPr>
    <w:rPr>
      <w:rFonts w:ascii=".VnTime" w:hAnsi=".VnTime"/>
      <w:b/>
      <w:i/>
      <w:sz w:val="28"/>
      <w:szCs w:val="20"/>
    </w:rPr>
  </w:style>
  <w:style w:type="character" w:customStyle="1" w:styleId="BodyTextChar">
    <w:name w:val="Body Text Char"/>
    <w:basedOn w:val="DefaultParagraphFont"/>
    <w:link w:val="BodyText"/>
    <w:rsid w:val="004E432F"/>
    <w:rPr>
      <w:rFonts w:ascii=".VnTime" w:eastAsia="Times New Roman" w:hAnsi=".VnTime" w:cs="Times New Roman"/>
      <w:b/>
      <w:i/>
      <w:sz w:val="28"/>
      <w:szCs w:val="20"/>
    </w:rPr>
  </w:style>
  <w:style w:type="paragraph" w:styleId="BodyTextIndent">
    <w:name w:val="Body Text Indent"/>
    <w:basedOn w:val="Normal"/>
    <w:link w:val="BodyTextIndentChar"/>
    <w:rsid w:val="004E432F"/>
    <w:pPr>
      <w:spacing w:after="120"/>
      <w:ind w:left="360"/>
    </w:pPr>
    <w:rPr>
      <w:sz w:val="28"/>
      <w:szCs w:val="28"/>
    </w:rPr>
  </w:style>
  <w:style w:type="character" w:customStyle="1" w:styleId="BodyTextIndentChar">
    <w:name w:val="Body Text Indent Char"/>
    <w:basedOn w:val="DefaultParagraphFont"/>
    <w:link w:val="BodyTextIndent"/>
    <w:rsid w:val="004E432F"/>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4E432F"/>
    <w:pPr>
      <w:tabs>
        <w:tab w:val="center" w:pos="4680"/>
        <w:tab w:val="right" w:pos="9360"/>
      </w:tabs>
    </w:pPr>
  </w:style>
  <w:style w:type="character" w:customStyle="1" w:styleId="HeaderChar">
    <w:name w:val="Header Char"/>
    <w:basedOn w:val="DefaultParagraphFont"/>
    <w:link w:val="Header"/>
    <w:uiPriority w:val="99"/>
    <w:rsid w:val="004E43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432F"/>
    <w:pPr>
      <w:tabs>
        <w:tab w:val="center" w:pos="4680"/>
        <w:tab w:val="right" w:pos="9360"/>
      </w:tabs>
    </w:pPr>
  </w:style>
  <w:style w:type="character" w:customStyle="1" w:styleId="FooterChar">
    <w:name w:val="Footer Char"/>
    <w:basedOn w:val="DefaultParagraphFont"/>
    <w:link w:val="Footer"/>
    <w:uiPriority w:val="99"/>
    <w:rsid w:val="004E432F"/>
    <w:rPr>
      <w:rFonts w:ascii="Times New Roman" w:eastAsia="Times New Roman" w:hAnsi="Times New Roman" w:cs="Times New Roman"/>
      <w:sz w:val="24"/>
      <w:szCs w:val="24"/>
    </w:rPr>
  </w:style>
  <w:style w:type="character" w:styleId="Hyperlink">
    <w:name w:val="Hyperlink"/>
    <w:uiPriority w:val="99"/>
    <w:semiHidden/>
    <w:unhideWhenUsed/>
    <w:rsid w:val="004E432F"/>
    <w:rPr>
      <w:color w:val="0000FF"/>
      <w:u w:val="single"/>
    </w:rPr>
  </w:style>
  <w:style w:type="table" w:styleId="TableGrid">
    <w:name w:val="Table Grid"/>
    <w:basedOn w:val="TableNormal"/>
    <w:uiPriority w:val="39"/>
    <w:rsid w:val="004E432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4E432F"/>
  </w:style>
  <w:style w:type="character" w:customStyle="1" w:styleId="BodyTextChar1">
    <w:name w:val="Body Text Char1"/>
    <w:uiPriority w:val="99"/>
    <w:rsid w:val="004E432F"/>
    <w:rPr>
      <w:rFonts w:ascii="Times New Roman" w:hAnsi="Times New Roman" w:cs="Times New Roman" w:hint="default"/>
      <w:strike w:val="0"/>
      <w:dstrike w:val="0"/>
      <w:sz w:val="26"/>
      <w:szCs w:val="26"/>
      <w:u w:val="none"/>
      <w:effect w:val="none"/>
    </w:rPr>
  </w:style>
  <w:style w:type="character" w:customStyle="1" w:styleId="FootnoteTextChar1">
    <w:name w:val="Footnote Text Char1"/>
    <w:aliases w:val="Char Char,single space Char,ft Char,Car Car Car Car Char,Car Car Car Char,Car Char,Car Car Char,Footnote Text Char Char Char Char Char Char,Footnote Text Char Char Char Char Char Char Ch Char,fn Char,FOOTNOTES Char,З Char"/>
    <w:link w:val="FootnoteText"/>
    <w:uiPriority w:val="99"/>
    <w:locked/>
    <w:rsid w:val="004E432F"/>
    <w:rPr>
      <w:rFonts w:ascii="Times New Roman" w:hAnsi="Times New Roman"/>
    </w:rPr>
  </w:style>
  <w:style w:type="paragraph" w:styleId="FootnoteText">
    <w:name w:val="footnote text"/>
    <w:aliases w:val="Char,single space,ft,Car Car Car Car,Car Car Car,Car,Car Car,Footnote Text Char Char Char Char Char,Footnote Text Char Char Char Char Char Char Ch,fn,FOOTNOTES,Fodnotetekst Tegn,Fodnotetekst Tegn Char,Fodnotetekst Tegn Char1,З,Char Char13"/>
    <w:basedOn w:val="Normal"/>
    <w:link w:val="FootnoteTextChar1"/>
    <w:uiPriority w:val="99"/>
    <w:unhideWhenUsed/>
    <w:qFormat/>
    <w:rsid w:val="004E432F"/>
    <w:rPr>
      <w:rFonts w:eastAsiaTheme="minorHAnsi" w:cstheme="minorBidi"/>
      <w:sz w:val="22"/>
      <w:szCs w:val="22"/>
    </w:rPr>
  </w:style>
  <w:style w:type="character" w:customStyle="1" w:styleId="FootnoteTextChar">
    <w:name w:val="Footnote Text Char"/>
    <w:aliases w:val="Footnote Text Char Char Char Char Char Char Ch Char Char Char Char,fn Char1,fn Char Char,Char Char13 Char,Char Ch Char"/>
    <w:basedOn w:val="DefaultParagraphFont"/>
    <w:uiPriority w:val="99"/>
    <w:qFormat/>
    <w:rsid w:val="004E432F"/>
    <w:rPr>
      <w:rFonts w:ascii="Times New Roman" w:eastAsia="Times New Roman" w:hAnsi="Times New Roman" w:cs="Times New Roman"/>
      <w:sz w:val="20"/>
      <w:szCs w:val="20"/>
    </w:rPr>
  </w:style>
  <w:style w:type="character" w:styleId="FootnoteReference">
    <w:name w:val="footnote reference"/>
    <w:aliases w:val="Footnote text,ftref,Footnote,16 Point,Superscript 6 Point,BVI fnr,BearingPoint,fr,Footnote Text1,Footnote Text Char Char Char Char Char Char Ch Char Char Char Char Char Char C,f,Error-Fußnotenzeichen5,Error-Fußnotenzeichen6,R,4_G,Ref"/>
    <w:link w:val="FootnoteChar"/>
    <w:uiPriority w:val="99"/>
    <w:unhideWhenUsed/>
    <w:qFormat/>
    <w:rsid w:val="004E432F"/>
    <w:rPr>
      <w:rFonts w:ascii="Times New Roman" w:hAnsi="Times New Roman"/>
      <w:vertAlign w:val="superscript"/>
    </w:rPr>
  </w:style>
  <w:style w:type="paragraph" w:customStyle="1" w:styleId="FootnoteChar">
    <w:name w:val="Footnote Char"/>
    <w:aliases w:val="Footnote text Char,ftref Char,16 Point Char,Superscript 6 Point Char,BVI fnr Char,BearingPoint Char,fr Char,Footnote Text1 Char,f Char"/>
    <w:basedOn w:val="Normal"/>
    <w:link w:val="FootnoteReference"/>
    <w:uiPriority w:val="99"/>
    <w:qFormat/>
    <w:rsid w:val="004E432F"/>
    <w:pPr>
      <w:spacing w:before="100" w:after="200" w:line="240" w:lineRule="exact"/>
      <w:jc w:val="both"/>
    </w:pPr>
    <w:rPr>
      <w:rFonts w:eastAsiaTheme="minorHAnsi" w:cstheme="minorBidi"/>
      <w:sz w:val="22"/>
      <w:szCs w:val="22"/>
      <w:vertAlign w:val="superscript"/>
    </w:rPr>
  </w:style>
  <w:style w:type="paragraph" w:customStyle="1" w:styleId="denotaalpie">
    <w:name w:val="de nota al pie"/>
    <w:aliases w:val="footnote ref,Footnote dich,SUPERS,(NECG) Footnote Reference,Footnote + Arial,10 pt,Footnote Reference Number,Footnote Reference_LVL6,Ref1,FNRefe Char"/>
    <w:basedOn w:val="Normal"/>
    <w:uiPriority w:val="99"/>
    <w:qFormat/>
    <w:rsid w:val="004E432F"/>
    <w:pPr>
      <w:spacing w:after="160" w:line="240" w:lineRule="exact"/>
    </w:pPr>
    <w:rPr>
      <w:rFonts w:eastAsia="Calibri"/>
      <w:sz w:val="28"/>
      <w:szCs w:val="22"/>
      <w:vertAlign w:val="superscript"/>
    </w:rPr>
  </w:style>
  <w:style w:type="character" w:customStyle="1" w:styleId="bumpedfont15">
    <w:name w:val="bumpedfont15"/>
    <w:rsid w:val="004E432F"/>
  </w:style>
  <w:style w:type="character" w:customStyle="1" w:styleId="fontstyle01">
    <w:name w:val="fontstyle01"/>
    <w:rsid w:val="004E432F"/>
    <w:rPr>
      <w:rFonts w:ascii="TimesNewRomanPSMT" w:hAnsi="TimesNewRomanPSMT" w:hint="default"/>
      <w:b w:val="0"/>
      <w:bCs w:val="0"/>
      <w:i w:val="0"/>
      <w:iCs w:val="0"/>
      <w:color w:val="000000"/>
      <w:sz w:val="20"/>
      <w:szCs w:val="20"/>
    </w:rPr>
  </w:style>
  <w:style w:type="character" w:customStyle="1" w:styleId="Bodytext2">
    <w:name w:val="Body text (2)_"/>
    <w:link w:val="Bodytext21"/>
    <w:uiPriority w:val="99"/>
    <w:rsid w:val="004E432F"/>
    <w:rPr>
      <w:sz w:val="28"/>
      <w:szCs w:val="28"/>
      <w:shd w:val="clear" w:color="000000" w:fill="FFFFFF"/>
    </w:rPr>
  </w:style>
  <w:style w:type="paragraph" w:customStyle="1" w:styleId="Bodytext21">
    <w:name w:val="Body text (2)1"/>
    <w:basedOn w:val="Normal"/>
    <w:link w:val="Bodytext2"/>
    <w:uiPriority w:val="99"/>
    <w:rsid w:val="004E432F"/>
    <w:pPr>
      <w:shd w:val="clear" w:color="000000" w:fill="FFFFFF"/>
      <w:ind w:hanging="160"/>
      <w:jc w:val="both"/>
    </w:pPr>
    <w:rPr>
      <w:rFonts w:asciiTheme="minorHAnsi" w:eastAsiaTheme="minorHAnsi" w:hAnsiTheme="minorHAnsi" w:cstheme="minorBidi"/>
      <w:sz w:val="28"/>
      <w:szCs w:val="28"/>
    </w:rPr>
  </w:style>
  <w:style w:type="paragraph" w:customStyle="1" w:styleId="Default">
    <w:name w:val="Default"/>
    <w:qFormat/>
    <w:rsid w:val="004E432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99"/>
    <w:locked/>
    <w:rsid w:val="004E432F"/>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4E432F"/>
    <w:pPr>
      <w:spacing w:before="120" w:after="120"/>
      <w:ind w:left="720" w:firstLine="720"/>
      <w:contextualSpacing/>
      <w:jc w:val="both"/>
    </w:pPr>
    <w:rPr>
      <w:sz w:val="28"/>
      <w:lang w:bidi="en-US"/>
    </w:rPr>
  </w:style>
  <w:style w:type="paragraph" w:styleId="BodyText20">
    <w:name w:val="Body Text 2"/>
    <w:basedOn w:val="Normal"/>
    <w:link w:val="BodyText2Char"/>
    <w:rsid w:val="004E432F"/>
    <w:pPr>
      <w:spacing w:after="120" w:line="480" w:lineRule="auto"/>
    </w:pPr>
  </w:style>
  <w:style w:type="character" w:customStyle="1" w:styleId="BodyText2Char">
    <w:name w:val="Body Text 2 Char"/>
    <w:basedOn w:val="DefaultParagraphFont"/>
    <w:link w:val="BodyText20"/>
    <w:rsid w:val="004E432F"/>
    <w:rPr>
      <w:rFonts w:ascii="Times New Roman" w:eastAsia="Times New Roman" w:hAnsi="Times New Roman" w:cs="Times New Roman"/>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qFormat/>
    <w:rsid w:val="004E432F"/>
    <w:pPr>
      <w:spacing w:after="160" w:line="240" w:lineRule="exact"/>
    </w:pPr>
    <w:rPr>
      <w:rFonts w:ascii="Calibri" w:eastAsia="Calibri" w:hAnsi="Calibri"/>
      <w:sz w:val="20"/>
      <w:szCs w:val="20"/>
      <w:vertAlign w:val="superscript"/>
    </w:rPr>
  </w:style>
  <w:style w:type="paragraph" w:styleId="Revision">
    <w:name w:val="Revision"/>
    <w:hidden/>
    <w:uiPriority w:val="99"/>
    <w:semiHidden/>
    <w:rsid w:val="0029625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012B"/>
    <w:rPr>
      <w:rFonts w:ascii="Tahoma" w:hAnsi="Tahoma" w:cs="Tahoma"/>
      <w:sz w:val="16"/>
      <w:szCs w:val="16"/>
    </w:rPr>
  </w:style>
  <w:style w:type="character" w:customStyle="1" w:styleId="BalloonTextChar">
    <w:name w:val="Balloon Text Char"/>
    <w:basedOn w:val="DefaultParagraphFont"/>
    <w:link w:val="BalloonText"/>
    <w:uiPriority w:val="99"/>
    <w:semiHidden/>
    <w:rsid w:val="0028012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1792">
      <w:bodyDiv w:val="1"/>
      <w:marLeft w:val="0"/>
      <w:marRight w:val="0"/>
      <w:marTop w:val="0"/>
      <w:marBottom w:val="0"/>
      <w:divBdr>
        <w:top w:val="none" w:sz="0" w:space="0" w:color="auto"/>
        <w:left w:val="none" w:sz="0" w:space="0" w:color="auto"/>
        <w:bottom w:val="none" w:sz="0" w:space="0" w:color="auto"/>
        <w:right w:val="none" w:sz="0" w:space="0" w:color="auto"/>
      </w:divBdr>
    </w:div>
    <w:div w:id="549421021">
      <w:bodyDiv w:val="1"/>
      <w:marLeft w:val="0"/>
      <w:marRight w:val="0"/>
      <w:marTop w:val="0"/>
      <w:marBottom w:val="0"/>
      <w:divBdr>
        <w:top w:val="none" w:sz="0" w:space="0" w:color="auto"/>
        <w:left w:val="none" w:sz="0" w:space="0" w:color="auto"/>
        <w:bottom w:val="none" w:sz="0" w:space="0" w:color="auto"/>
        <w:right w:val="none" w:sz="0" w:space="0" w:color="auto"/>
      </w:divBdr>
    </w:div>
    <w:div w:id="610550892">
      <w:bodyDiv w:val="1"/>
      <w:marLeft w:val="0"/>
      <w:marRight w:val="0"/>
      <w:marTop w:val="0"/>
      <w:marBottom w:val="0"/>
      <w:divBdr>
        <w:top w:val="none" w:sz="0" w:space="0" w:color="auto"/>
        <w:left w:val="none" w:sz="0" w:space="0" w:color="auto"/>
        <w:bottom w:val="none" w:sz="0" w:space="0" w:color="auto"/>
        <w:right w:val="none" w:sz="0" w:space="0" w:color="auto"/>
      </w:divBdr>
    </w:div>
    <w:div w:id="691296482">
      <w:bodyDiv w:val="1"/>
      <w:marLeft w:val="0"/>
      <w:marRight w:val="0"/>
      <w:marTop w:val="0"/>
      <w:marBottom w:val="0"/>
      <w:divBdr>
        <w:top w:val="none" w:sz="0" w:space="0" w:color="auto"/>
        <w:left w:val="none" w:sz="0" w:space="0" w:color="auto"/>
        <w:bottom w:val="none" w:sz="0" w:space="0" w:color="auto"/>
        <w:right w:val="none" w:sz="0" w:space="0" w:color="auto"/>
      </w:divBdr>
    </w:div>
    <w:div w:id="981618818">
      <w:bodyDiv w:val="1"/>
      <w:marLeft w:val="0"/>
      <w:marRight w:val="0"/>
      <w:marTop w:val="0"/>
      <w:marBottom w:val="0"/>
      <w:divBdr>
        <w:top w:val="none" w:sz="0" w:space="0" w:color="auto"/>
        <w:left w:val="none" w:sz="0" w:space="0" w:color="auto"/>
        <w:bottom w:val="none" w:sz="0" w:space="0" w:color="auto"/>
        <w:right w:val="none" w:sz="0" w:space="0" w:color="auto"/>
      </w:divBdr>
    </w:div>
    <w:div w:id="1184977213">
      <w:bodyDiv w:val="1"/>
      <w:marLeft w:val="0"/>
      <w:marRight w:val="0"/>
      <w:marTop w:val="0"/>
      <w:marBottom w:val="0"/>
      <w:divBdr>
        <w:top w:val="none" w:sz="0" w:space="0" w:color="auto"/>
        <w:left w:val="none" w:sz="0" w:space="0" w:color="auto"/>
        <w:bottom w:val="none" w:sz="0" w:space="0" w:color="auto"/>
        <w:right w:val="none" w:sz="0" w:space="0" w:color="auto"/>
      </w:divBdr>
    </w:div>
    <w:div w:id="1516187044">
      <w:bodyDiv w:val="1"/>
      <w:marLeft w:val="0"/>
      <w:marRight w:val="0"/>
      <w:marTop w:val="0"/>
      <w:marBottom w:val="0"/>
      <w:divBdr>
        <w:top w:val="none" w:sz="0" w:space="0" w:color="auto"/>
        <w:left w:val="none" w:sz="0" w:space="0" w:color="auto"/>
        <w:bottom w:val="none" w:sz="0" w:space="0" w:color="auto"/>
        <w:right w:val="none" w:sz="0" w:space="0" w:color="auto"/>
      </w:divBdr>
    </w:div>
    <w:div w:id="1624537660">
      <w:bodyDiv w:val="1"/>
      <w:marLeft w:val="0"/>
      <w:marRight w:val="0"/>
      <w:marTop w:val="0"/>
      <w:marBottom w:val="0"/>
      <w:divBdr>
        <w:top w:val="none" w:sz="0" w:space="0" w:color="auto"/>
        <w:left w:val="none" w:sz="0" w:space="0" w:color="auto"/>
        <w:bottom w:val="none" w:sz="0" w:space="0" w:color="auto"/>
        <w:right w:val="none" w:sz="0" w:space="0" w:color="auto"/>
      </w:divBdr>
    </w:div>
    <w:div w:id="1787459686">
      <w:bodyDiv w:val="1"/>
      <w:marLeft w:val="0"/>
      <w:marRight w:val="0"/>
      <w:marTop w:val="0"/>
      <w:marBottom w:val="0"/>
      <w:divBdr>
        <w:top w:val="none" w:sz="0" w:space="0" w:color="auto"/>
        <w:left w:val="none" w:sz="0" w:space="0" w:color="auto"/>
        <w:bottom w:val="none" w:sz="0" w:space="0" w:color="auto"/>
        <w:right w:val="none" w:sz="0" w:space="0" w:color="auto"/>
      </w:divBdr>
    </w:div>
    <w:div w:id="1835687077">
      <w:bodyDiv w:val="1"/>
      <w:marLeft w:val="0"/>
      <w:marRight w:val="0"/>
      <w:marTop w:val="0"/>
      <w:marBottom w:val="0"/>
      <w:divBdr>
        <w:top w:val="none" w:sz="0" w:space="0" w:color="auto"/>
        <w:left w:val="none" w:sz="0" w:space="0" w:color="auto"/>
        <w:bottom w:val="none" w:sz="0" w:space="0" w:color="auto"/>
        <w:right w:val="none" w:sz="0" w:space="0" w:color="auto"/>
      </w:divBdr>
    </w:div>
    <w:div w:id="199937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giao-duc/quyet-dinh-1677-qd-ttg-2018-de-an-phat-trien-giao-duc-mam-non-2018-2025-401806.aspx"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thuvienphapluat.vn/van-ban/giao-duc/thong-bao-173-tb-vpcp-2024-ket-luan-phien-hop-doi-moi-giao-duc-mam-non-den-2030-607340.aspx" TargetMode="External"/><Relationship Id="rId4" Type="http://schemas.microsoft.com/office/2007/relationships/stylesWithEffects" Target="stylesWithEffects.xml"/><Relationship Id="rId9" Type="http://schemas.openxmlformats.org/officeDocument/2006/relationships/hyperlink" Target="https://thuvienphapluat.vn/van-ban/giao-duc/thong-bao-173-tb-vpcp-2024-ket-luan-phien-hop-doi-moi-giao-duc-mam-non-den-2030-607340.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51490-17D7-43F9-B729-CF1B6694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3655</Words>
  <Characters>20835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TTN</cp:lastModifiedBy>
  <cp:revision>2</cp:revision>
  <cp:lastPrinted>2024-12-12T08:42:00Z</cp:lastPrinted>
  <dcterms:created xsi:type="dcterms:W3CDTF">2024-12-16T02:42:00Z</dcterms:created>
  <dcterms:modified xsi:type="dcterms:W3CDTF">2024-12-16T02:42:00Z</dcterms:modified>
</cp:coreProperties>
</file>