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3085"/>
        <w:gridCol w:w="6237"/>
      </w:tblGrid>
      <w:tr w:rsidR="00567CA4" w:rsidRPr="00A90CBA" w14:paraId="01FC4B2B" w14:textId="77777777">
        <w:trPr>
          <w:jc w:val="center"/>
        </w:trPr>
        <w:tc>
          <w:tcPr>
            <w:tcW w:w="3085" w:type="dxa"/>
          </w:tcPr>
          <w:p w14:paraId="09641EED" w14:textId="77777777" w:rsidR="00567CA4" w:rsidRPr="00A90CBA" w:rsidRDefault="009B361C">
            <w:pPr>
              <w:jc w:val="center"/>
              <w:rPr>
                <w:b/>
                <w:sz w:val="26"/>
                <w:szCs w:val="26"/>
              </w:rPr>
            </w:pPr>
            <w:r w:rsidRPr="00A90CBA">
              <w:rPr>
                <w:b/>
                <w:sz w:val="26"/>
                <w:szCs w:val="26"/>
              </w:rPr>
              <w:t>ỦY BAN NHÂN DÂN</w:t>
            </w:r>
          </w:p>
          <w:p w14:paraId="6103315A" w14:textId="77777777" w:rsidR="00567CA4" w:rsidRPr="00A90CBA" w:rsidRDefault="009B361C">
            <w:pPr>
              <w:jc w:val="center"/>
              <w:rPr>
                <w:sz w:val="26"/>
                <w:szCs w:val="26"/>
              </w:rPr>
            </w:pPr>
            <w:r w:rsidRPr="00A90CBA">
              <w:rPr>
                <w:b/>
                <w:sz w:val="26"/>
                <w:szCs w:val="26"/>
              </w:rPr>
              <w:t>TỈNH HÀ TĨNH</w:t>
            </w:r>
          </w:p>
          <w:p w14:paraId="52893FEE" w14:textId="77777777" w:rsidR="00567CA4" w:rsidRPr="00A90CBA" w:rsidRDefault="00A90CBA">
            <w:pPr>
              <w:jc w:val="center"/>
              <w:rPr>
                <w:sz w:val="50"/>
              </w:rPr>
            </w:pPr>
            <w:r>
              <w:rPr>
                <w:noProof/>
                <w:lang w:val="en-GB" w:eastAsia="en-GB"/>
              </w:rPr>
              <mc:AlternateContent>
                <mc:Choice Requires="wps">
                  <w:drawing>
                    <wp:anchor distT="4294967294" distB="4294967294" distL="114300" distR="114300" simplePos="0" relativeHeight="251657728" behindDoc="0" locked="0" layoutInCell="1" allowOverlap="1" wp14:anchorId="364A6EAA" wp14:editId="60843477">
                      <wp:simplePos x="0" y="0"/>
                      <wp:positionH relativeFrom="column">
                        <wp:posOffset>643890</wp:posOffset>
                      </wp:positionH>
                      <wp:positionV relativeFrom="paragraph">
                        <wp:posOffset>33019</wp:posOffset>
                      </wp:positionV>
                      <wp:extent cx="466725" cy="0"/>
                      <wp:effectExtent l="0" t="0" r="9525"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F4EB4"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2.6pt" to="8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" strokecolor="windowText" strokeweight=".5pt">
                      <v:stroke joinstyle="miter"/>
                      <o:lock v:ext="edit" shapetype="f"/>
                    </v:line>
                  </w:pict>
                </mc:Fallback>
              </mc:AlternateContent>
            </w:r>
          </w:p>
          <w:p w14:paraId="76667F6D" w14:textId="77777777" w:rsidR="00567CA4" w:rsidRPr="00A90CBA" w:rsidRDefault="009B361C" w:rsidP="00C01F09">
            <w:pPr>
              <w:jc w:val="center"/>
              <w:rPr>
                <w:sz w:val="26"/>
                <w:szCs w:val="26"/>
              </w:rPr>
            </w:pPr>
            <w:r w:rsidRPr="00A90CBA">
              <w:rPr>
                <w:sz w:val="26"/>
                <w:szCs w:val="26"/>
              </w:rPr>
              <w:t xml:space="preserve">Số:  </w:t>
            </w:r>
            <w:r w:rsidR="00C01F09" w:rsidRPr="00A90CBA">
              <w:rPr>
                <w:sz w:val="26"/>
                <w:szCs w:val="26"/>
              </w:rPr>
              <w:t xml:space="preserve">  </w:t>
            </w:r>
            <w:r w:rsidR="0022403F" w:rsidRPr="00A90CBA">
              <w:rPr>
                <w:sz w:val="26"/>
                <w:szCs w:val="26"/>
              </w:rPr>
              <w:t xml:space="preserve">   </w:t>
            </w:r>
            <w:r w:rsidR="00C01F09" w:rsidRPr="00A90CBA">
              <w:rPr>
                <w:sz w:val="26"/>
                <w:szCs w:val="26"/>
              </w:rPr>
              <w:t xml:space="preserve">   </w:t>
            </w:r>
            <w:r w:rsidR="00D2323C" w:rsidRPr="00A90CBA">
              <w:rPr>
                <w:sz w:val="26"/>
                <w:szCs w:val="26"/>
              </w:rPr>
              <w:t xml:space="preserve"> </w:t>
            </w:r>
            <w:r w:rsidRPr="00A90CBA">
              <w:rPr>
                <w:sz w:val="26"/>
                <w:szCs w:val="26"/>
              </w:rPr>
              <w:t>/KH-UBND</w:t>
            </w:r>
          </w:p>
        </w:tc>
        <w:tc>
          <w:tcPr>
            <w:tcW w:w="6237" w:type="dxa"/>
          </w:tcPr>
          <w:p w14:paraId="55335D00" w14:textId="77777777" w:rsidR="00567CA4" w:rsidRPr="00A90CBA" w:rsidRDefault="009B361C" w:rsidP="00E03D34">
            <w:pPr>
              <w:jc w:val="center"/>
              <w:rPr>
                <w:b/>
                <w:sz w:val="26"/>
                <w:szCs w:val="26"/>
              </w:rPr>
            </w:pPr>
            <w:r w:rsidRPr="00A90CBA">
              <w:rPr>
                <w:b/>
                <w:sz w:val="26"/>
                <w:szCs w:val="26"/>
              </w:rPr>
              <w:t>CỘNG HÒA XÃ HỘI CHỦ NGHĨA VIỆT NAM</w:t>
            </w:r>
          </w:p>
          <w:p w14:paraId="2E83B220" w14:textId="77777777" w:rsidR="00567CA4" w:rsidRPr="00A90CBA" w:rsidRDefault="009B361C" w:rsidP="00E03D34">
            <w:pPr>
              <w:jc w:val="center"/>
              <w:rPr>
                <w:i/>
              </w:rPr>
            </w:pPr>
            <w:r w:rsidRPr="00A90CBA">
              <w:rPr>
                <w:b/>
              </w:rPr>
              <w:t>Độc lập - Tự do - Hạnh phúc</w:t>
            </w:r>
          </w:p>
          <w:p w14:paraId="0D554966" w14:textId="77777777" w:rsidR="00C01F09" w:rsidRPr="00A90CBA" w:rsidRDefault="00A90CBA" w:rsidP="00E03D34">
            <w:pPr>
              <w:jc w:val="center"/>
              <w:rPr>
                <w:i/>
                <w:sz w:val="40"/>
              </w:rPr>
            </w:pPr>
            <w:r>
              <w:rPr>
                <w:noProof/>
                <w:lang w:val="en-GB" w:eastAsia="en-GB"/>
              </w:rPr>
              <mc:AlternateContent>
                <mc:Choice Requires="wps">
                  <w:drawing>
                    <wp:anchor distT="4294967294" distB="4294967294" distL="114300" distR="114300" simplePos="0" relativeHeight="251658752" behindDoc="0" locked="0" layoutInCell="1" allowOverlap="1" wp14:anchorId="4ADDA8B9" wp14:editId="349EA5D6">
                      <wp:simplePos x="0" y="0"/>
                      <wp:positionH relativeFrom="column">
                        <wp:posOffset>853440</wp:posOffset>
                      </wp:positionH>
                      <wp:positionV relativeFrom="paragraph">
                        <wp:posOffset>50799</wp:posOffset>
                      </wp:positionV>
                      <wp:extent cx="2084705" cy="0"/>
                      <wp:effectExtent l="0" t="0" r="1079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02534"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7.2pt,4pt" to="23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" strokecolor="windowText" strokeweight=".5pt">
                      <v:stroke joinstyle="miter"/>
                      <o:lock v:ext="edit" shapetype="f"/>
                    </v:line>
                  </w:pict>
                </mc:Fallback>
              </mc:AlternateContent>
            </w:r>
          </w:p>
          <w:p w14:paraId="1BED8461" w14:textId="77777777" w:rsidR="00567CA4" w:rsidRPr="00A90CBA" w:rsidRDefault="00003BF1" w:rsidP="00E03D34">
            <w:pPr>
              <w:jc w:val="center"/>
              <w:rPr>
                <w:i/>
                <w:sz w:val="40"/>
              </w:rPr>
            </w:pPr>
            <w:r w:rsidRPr="00A90CBA">
              <w:rPr>
                <w:i/>
              </w:rPr>
              <w:t xml:space="preserve">       </w:t>
            </w:r>
            <w:r w:rsidR="00CD0DCF">
              <w:rPr>
                <w:i/>
              </w:rPr>
              <w:t xml:space="preserve">     </w:t>
            </w:r>
            <w:r w:rsidR="009B361C" w:rsidRPr="00A90CBA">
              <w:rPr>
                <w:i/>
              </w:rPr>
              <w:t xml:space="preserve">Hà Tĩnh, ngày  </w:t>
            </w:r>
            <w:r w:rsidR="00C01F09" w:rsidRPr="00A90CBA">
              <w:rPr>
                <w:i/>
              </w:rPr>
              <w:t xml:space="preserve">   </w:t>
            </w:r>
            <w:r w:rsidR="009B361C" w:rsidRPr="00A90CBA">
              <w:rPr>
                <w:i/>
              </w:rPr>
              <w:t xml:space="preserve">  tháng  </w:t>
            </w:r>
            <w:r w:rsidR="0022403F" w:rsidRPr="00A90CBA">
              <w:rPr>
                <w:i/>
              </w:rPr>
              <w:t xml:space="preserve">    </w:t>
            </w:r>
            <w:r w:rsidR="009B361C" w:rsidRPr="00A90CBA">
              <w:rPr>
                <w:i/>
              </w:rPr>
              <w:t xml:space="preserve"> năm 202</w:t>
            </w:r>
            <w:r w:rsidR="00C01F09" w:rsidRPr="00A90CBA">
              <w:rPr>
                <w:i/>
              </w:rPr>
              <w:t>4</w:t>
            </w:r>
          </w:p>
        </w:tc>
      </w:tr>
    </w:tbl>
    <w:p w14:paraId="46DC6080" w14:textId="77777777" w:rsidR="00567CA4" w:rsidRPr="00A90CBA" w:rsidRDefault="009B361C">
      <w:pPr>
        <w:rPr>
          <w:b/>
          <w:sz w:val="8"/>
          <w:szCs w:val="8"/>
        </w:rPr>
      </w:pPr>
      <w:r w:rsidRPr="00A90CBA">
        <w:rPr>
          <w:b/>
        </w:rPr>
        <w:tab/>
      </w:r>
      <w:r w:rsidRPr="00A90CBA">
        <w:rPr>
          <w:b/>
        </w:rPr>
        <w:tab/>
      </w:r>
      <w:r w:rsidRPr="00A90CBA">
        <w:rPr>
          <w:b/>
        </w:rPr>
        <w:tab/>
      </w:r>
    </w:p>
    <w:p w14:paraId="0F6EEAF8" w14:textId="77777777" w:rsidR="00C54541" w:rsidRPr="00A90CBA" w:rsidRDefault="00C54541" w:rsidP="00640693">
      <w:pPr>
        <w:jc w:val="center"/>
        <w:rPr>
          <w:rFonts w:ascii="Times New Roman Bold" w:hAnsi="Times New Roman Bold"/>
          <w:b/>
          <w:sz w:val="18"/>
        </w:rPr>
      </w:pPr>
    </w:p>
    <w:p w14:paraId="2D38D5C1" w14:textId="77777777" w:rsidR="00567CA4" w:rsidRPr="00A90CBA" w:rsidRDefault="009B361C" w:rsidP="00640693">
      <w:pPr>
        <w:jc w:val="center"/>
        <w:rPr>
          <w:rFonts w:ascii="Times New Roman Bold" w:hAnsi="Times New Roman Bold"/>
          <w:b/>
        </w:rPr>
      </w:pPr>
      <w:r w:rsidRPr="00A90CBA">
        <w:rPr>
          <w:rFonts w:ascii="Times New Roman Bold" w:hAnsi="Times New Roman Bold"/>
          <w:b/>
        </w:rPr>
        <w:t>KẾ HOẠCH</w:t>
      </w:r>
    </w:p>
    <w:p w14:paraId="786D26A6" w14:textId="77777777" w:rsidR="00567CA4" w:rsidRPr="00A90CBA" w:rsidRDefault="001B155B" w:rsidP="002A5DB2">
      <w:pPr>
        <w:jc w:val="center"/>
        <w:rPr>
          <w:rFonts w:ascii="Times New Roman Bold" w:hAnsi="Times New Roman Bold"/>
          <w:b/>
          <w:spacing w:val="-2"/>
        </w:rPr>
      </w:pPr>
      <w:r w:rsidRPr="00A90CBA">
        <w:rPr>
          <w:rFonts w:ascii="Times New Roman Bold" w:hAnsi="Times New Roman Bold"/>
          <w:b/>
          <w:spacing w:val="-2"/>
        </w:rPr>
        <w:t xml:space="preserve">Triển khai Quyết định số 714/QĐ-TTg </w:t>
      </w:r>
      <w:bookmarkStart w:id="0" w:name="_Hlk175303298"/>
      <w:r w:rsidRPr="00A90CBA">
        <w:rPr>
          <w:rFonts w:ascii="Times New Roman Bold" w:hAnsi="Times New Roman Bold"/>
          <w:b/>
          <w:spacing w:val="-2"/>
        </w:rPr>
        <w:t>ngày 26/7/2024 của Thủ tướng</w:t>
      </w:r>
      <w:r w:rsidR="00A57B11" w:rsidRPr="00A90CBA">
        <w:rPr>
          <w:rFonts w:ascii="Times New Roman Bold" w:hAnsi="Times New Roman Bold"/>
          <w:b/>
          <w:spacing w:val="-2"/>
        </w:rPr>
        <w:t xml:space="preserve"> </w:t>
      </w:r>
      <w:r w:rsidRPr="00A90CBA">
        <w:rPr>
          <w:rFonts w:ascii="Times New Roman Bold" w:hAnsi="Times New Roman Bold"/>
          <w:b/>
          <w:spacing w:val="-2"/>
        </w:rPr>
        <w:t xml:space="preserve">Chính phủ </w:t>
      </w:r>
      <w:r w:rsidR="00640693" w:rsidRPr="00A90CBA">
        <w:rPr>
          <w:rFonts w:ascii="Times New Roman Bold" w:hAnsi="Times New Roman Bold"/>
          <w:b/>
          <w:spacing w:val="-2"/>
        </w:rPr>
        <w:t>ban hành Kế hoạch triển khai thực hiện Quy định</w:t>
      </w:r>
      <w:r w:rsidR="0070755C" w:rsidRPr="00A90CBA">
        <w:rPr>
          <w:rFonts w:ascii="Times New Roman Bold" w:hAnsi="Times New Roman Bold"/>
          <w:b/>
          <w:spacing w:val="-2"/>
        </w:rPr>
        <w:t xml:space="preserve"> </w:t>
      </w:r>
      <w:r w:rsidR="00640693" w:rsidRPr="00A90CBA">
        <w:rPr>
          <w:rFonts w:ascii="Times New Roman Bold" w:hAnsi="Times New Roman Bold"/>
          <w:b/>
          <w:spacing w:val="-2"/>
        </w:rPr>
        <w:t>số 132-QĐ/TW ngày 27/10/2023 của Bộ Chính trị về kiểm soát quyền lực, phòng, chống tham nhũng, tiêu cực trong hoạt động điều tra, truy tố, xét xử, thi hành án</w:t>
      </w:r>
      <w:bookmarkEnd w:id="0"/>
    </w:p>
    <w:p w14:paraId="0E70B0D5" w14:textId="77777777" w:rsidR="00567CA4" w:rsidRPr="00A90CBA" w:rsidRDefault="00CD0DCF">
      <w:pPr>
        <w:jc w:val="center"/>
        <w:rPr>
          <w:rFonts w:ascii="Times New Roman Bold" w:hAnsi="Times New Roman Bold"/>
          <w:b/>
          <w:sz w:val="12"/>
        </w:rPr>
      </w:pPr>
      <w:r>
        <w:rPr>
          <w:noProof/>
          <w:lang w:val="en-GB" w:eastAsia="en-GB"/>
        </w:rPr>
        <mc:AlternateContent>
          <mc:Choice Requires="wps">
            <w:drawing>
              <wp:anchor distT="4294967294" distB="4294967294" distL="114300" distR="114300" simplePos="0" relativeHeight="251656704" behindDoc="0" locked="0" layoutInCell="1" allowOverlap="1" wp14:anchorId="454CDA69" wp14:editId="3063B58D">
                <wp:simplePos x="0" y="0"/>
                <wp:positionH relativeFrom="column">
                  <wp:posOffset>2247201</wp:posOffset>
                </wp:positionH>
                <wp:positionV relativeFrom="paragraph">
                  <wp:posOffset>43815</wp:posOffset>
                </wp:positionV>
                <wp:extent cx="1387475" cy="0"/>
                <wp:effectExtent l="0" t="0" r="2222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854469" id="Straight Connector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95pt,3.45pt" to="28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QnsAEAAEgDAAAOAAAAZHJzL2Uyb0RvYy54bWysU8GO0zAQvSPxD5bvNG2h7BI13UOX5bJA&#10;pV0+YGo7iYXjsWbcJv17bG9bVnBD5GB5PDPP7z1P1nfT4MTREFv0jVzM5lIYr1Bb3zXyx/PDu1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"/>
            </w:pict>
          </mc:Fallback>
        </mc:AlternateContent>
      </w:r>
    </w:p>
    <w:p w14:paraId="143C9F0B" w14:textId="77777777" w:rsidR="00567CA4" w:rsidRPr="00A90CBA" w:rsidRDefault="00567CA4" w:rsidP="00214974">
      <w:pPr>
        <w:tabs>
          <w:tab w:val="left" w:pos="3922"/>
          <w:tab w:val="center" w:pos="4394"/>
        </w:tabs>
        <w:spacing w:before="120" w:after="120" w:line="288" w:lineRule="auto"/>
        <w:rPr>
          <w:b/>
          <w:sz w:val="12"/>
          <w:szCs w:val="48"/>
        </w:rPr>
      </w:pPr>
    </w:p>
    <w:p w14:paraId="74AE1D4B" w14:textId="547E8D41" w:rsidR="00567CA4" w:rsidRPr="00A90CBA" w:rsidRDefault="00E179A4" w:rsidP="00502486">
      <w:pPr>
        <w:widowControl w:val="0"/>
        <w:spacing w:before="120" w:after="120"/>
        <w:ind w:firstLine="720"/>
        <w:jc w:val="both"/>
        <w:rPr>
          <w:rFonts w:eastAsia="Calibri"/>
          <w:b/>
        </w:rPr>
      </w:pPr>
      <w:r w:rsidRPr="00A90CBA">
        <w:t xml:space="preserve">Thực hiện Quyết định số </w:t>
      </w:r>
      <w:r w:rsidR="00A75FCC" w:rsidRPr="00A90CBA">
        <w:t xml:space="preserve">714/QĐ-TTg ngày 26/7/2024 của Thủ tướng Chính phủ ban hành Kế hoạch triển khai thực hiện Quy định số </w:t>
      </w:r>
      <w:r w:rsidRPr="00A90CBA">
        <w:t>132-QĐ/TW ngày 27/10/2023 của Bộ Chính trị về kiểm soát quyền lực, phòng, chống tham nhũng, tiêu cực trong hoạt động điều tra, truy tố, xét xử, thi hành án</w:t>
      </w:r>
      <w:r w:rsidR="00003BF1" w:rsidRPr="00A90CBA">
        <w:t>; xét đề nghị của Sở Tư pháp tại Văn bản số 1699/STP-VP ngày 27/8/2024</w:t>
      </w:r>
      <w:r w:rsidR="009269ED" w:rsidRPr="00A90CBA">
        <w:t>;</w:t>
      </w:r>
      <w:r w:rsidR="00A75FCC" w:rsidRPr="00A90CBA">
        <w:t xml:space="preserve"> </w:t>
      </w:r>
      <w:r w:rsidR="00B65109">
        <w:t xml:space="preserve">ý kiến thống nhất (bằng phiếu biểu quyết) của thành viên UBND tỉnh; </w:t>
      </w:r>
      <w:bookmarkStart w:id="1" w:name="_GoBack"/>
      <w:bookmarkEnd w:id="1"/>
      <w:r w:rsidR="00655250" w:rsidRPr="00A90CBA">
        <w:t xml:space="preserve">UBND </w:t>
      </w:r>
      <w:r w:rsidR="00A75FCC" w:rsidRPr="00A90CBA">
        <w:t xml:space="preserve">tỉnh </w:t>
      </w:r>
      <w:r w:rsidR="00DD41A3" w:rsidRPr="00A90CBA">
        <w:t>ban hành</w:t>
      </w:r>
      <w:r w:rsidR="00655250" w:rsidRPr="00A90CBA">
        <w:t xml:space="preserve"> Kế hoạch triển khai thực hiện </w:t>
      </w:r>
      <w:r w:rsidR="009269ED" w:rsidRPr="00A90CBA">
        <w:t xml:space="preserve">với </w:t>
      </w:r>
      <w:r w:rsidR="00655250" w:rsidRPr="00A90CBA">
        <w:t>nội dung như sau:</w:t>
      </w:r>
    </w:p>
    <w:p w14:paraId="56A6BE35" w14:textId="77777777" w:rsidR="00567CA4" w:rsidRPr="00A90CBA" w:rsidRDefault="009B361C" w:rsidP="00502486">
      <w:pPr>
        <w:widowControl w:val="0"/>
        <w:spacing w:before="120" w:after="120"/>
        <w:ind w:firstLine="720"/>
        <w:jc w:val="both"/>
        <w:rPr>
          <w:rFonts w:eastAsia="Calibri"/>
          <w:b/>
          <w:sz w:val="26"/>
          <w:szCs w:val="26"/>
        </w:rPr>
      </w:pPr>
      <w:r w:rsidRPr="00A90CBA">
        <w:rPr>
          <w:rFonts w:eastAsia="Calibri"/>
          <w:b/>
          <w:sz w:val="26"/>
          <w:szCs w:val="26"/>
        </w:rPr>
        <w:t>I. MỤC ĐÍCH, YÊU CẦU</w:t>
      </w:r>
    </w:p>
    <w:p w14:paraId="55DBC9C0" w14:textId="77777777" w:rsidR="00091CBE" w:rsidRPr="00A90CBA" w:rsidRDefault="00091CBE" w:rsidP="00502486">
      <w:pPr>
        <w:widowControl w:val="0"/>
        <w:spacing w:before="120" w:after="120"/>
        <w:ind w:firstLine="720"/>
        <w:jc w:val="both"/>
        <w:rPr>
          <w:rFonts w:eastAsia="Calibri"/>
          <w:b/>
        </w:rPr>
      </w:pPr>
      <w:r w:rsidRPr="00A90CBA">
        <w:rPr>
          <w:rFonts w:eastAsia="Calibri"/>
          <w:b/>
        </w:rPr>
        <w:t>1. Mục đích</w:t>
      </w:r>
    </w:p>
    <w:p w14:paraId="6BD7A410" w14:textId="77777777" w:rsidR="00091CBE" w:rsidRPr="00A90CBA" w:rsidRDefault="00091CBE" w:rsidP="00502486">
      <w:pPr>
        <w:widowControl w:val="0"/>
        <w:spacing w:before="120" w:after="120"/>
        <w:ind w:firstLine="720"/>
        <w:jc w:val="both"/>
        <w:rPr>
          <w:rFonts w:eastAsia="Calibri"/>
          <w:bCs/>
        </w:rPr>
      </w:pPr>
      <w:r w:rsidRPr="00A90CBA">
        <w:rPr>
          <w:rFonts w:eastAsia="Calibri"/>
          <w:bCs/>
        </w:rPr>
        <w:t xml:space="preserve">- Quán triệt, tổ chức thực hiện đầy đủ, </w:t>
      </w:r>
      <w:r w:rsidR="004E1555" w:rsidRPr="00A90CBA">
        <w:rPr>
          <w:rFonts w:eastAsia="Calibri"/>
          <w:bCs/>
        </w:rPr>
        <w:t xml:space="preserve">nghiêm túc, </w:t>
      </w:r>
      <w:r w:rsidRPr="00A90CBA">
        <w:rPr>
          <w:rFonts w:eastAsia="Calibri"/>
          <w:bCs/>
        </w:rPr>
        <w:t xml:space="preserve">hiệu quả các nội dung, nhiệm vụ được giao tại </w:t>
      </w:r>
      <w:r w:rsidR="00BF09FD" w:rsidRPr="00A90CBA">
        <w:rPr>
          <w:rFonts w:eastAsia="Calibri"/>
          <w:bCs/>
        </w:rPr>
        <w:t xml:space="preserve">Quyết định số 714/QĐ-TTg </w:t>
      </w:r>
      <w:r w:rsidR="009053EF" w:rsidRPr="00A90CBA">
        <w:rPr>
          <w:rFonts w:eastAsia="Calibri"/>
          <w:bCs/>
        </w:rPr>
        <w:t>và các hoạt động khác liên quan đến hoạt động điều tra, truy tố, xét xử (hoạt động tố tụng), thi hành án (hoạt động khác có liên quan)</w:t>
      </w:r>
      <w:r w:rsidR="009269ED" w:rsidRPr="00A90CBA">
        <w:rPr>
          <w:rFonts w:eastAsia="Calibri"/>
          <w:bCs/>
        </w:rPr>
        <w:t>,</w:t>
      </w:r>
      <w:r w:rsidR="009053EF" w:rsidRPr="00A90CBA">
        <w:rPr>
          <w:rFonts w:eastAsia="Calibri"/>
          <w:bCs/>
        </w:rPr>
        <w:t xml:space="preserve"> theo chức năng, nhiệm vụ của các cơ quan, đơn vị nhằm kiểm soát </w:t>
      </w:r>
      <w:r w:rsidR="005E0B82" w:rsidRPr="00A90CBA">
        <w:rPr>
          <w:rFonts w:eastAsia="Calibri"/>
          <w:bCs/>
        </w:rPr>
        <w:t xml:space="preserve">việc thực hiện quyền lực Nhà nước, tăng cường nâng cao hiệu lực quản lý Nhà nước, </w:t>
      </w:r>
      <w:r w:rsidR="004E1555" w:rsidRPr="00A90CBA">
        <w:rPr>
          <w:rFonts w:eastAsia="Calibri"/>
          <w:bCs/>
        </w:rPr>
        <w:t>góp phần phòng</w:t>
      </w:r>
      <w:r w:rsidR="005E0B82" w:rsidRPr="00A90CBA">
        <w:rPr>
          <w:rFonts w:eastAsia="Calibri"/>
          <w:bCs/>
        </w:rPr>
        <w:t xml:space="preserve"> ngừa, hạn chế nguy cơ tiêu cực, tham nhũng trong hoạt động </w:t>
      </w:r>
      <w:r w:rsidR="004E1555" w:rsidRPr="00A90CBA">
        <w:rPr>
          <w:rFonts w:eastAsia="Calibri"/>
          <w:bCs/>
        </w:rPr>
        <w:t>điều tra, truy tố, xét xử</w:t>
      </w:r>
      <w:r w:rsidR="005E0B82" w:rsidRPr="00A90CBA">
        <w:rPr>
          <w:rFonts w:eastAsia="Calibri"/>
          <w:bCs/>
        </w:rPr>
        <w:t>, thi hành án</w:t>
      </w:r>
      <w:r w:rsidR="00A00D64" w:rsidRPr="00A90CBA">
        <w:rPr>
          <w:rFonts w:eastAsia="Calibri"/>
          <w:bCs/>
        </w:rPr>
        <w:t xml:space="preserve"> trên địa bàn tỉnh</w:t>
      </w:r>
      <w:r w:rsidR="005E0B82" w:rsidRPr="00A90CBA">
        <w:rPr>
          <w:rFonts w:eastAsia="Calibri"/>
          <w:bCs/>
        </w:rPr>
        <w:t>.</w:t>
      </w:r>
    </w:p>
    <w:p w14:paraId="4ABDE76F" w14:textId="77777777" w:rsidR="005E0B82" w:rsidRPr="00A90CBA" w:rsidRDefault="005E0B82" w:rsidP="00502486">
      <w:pPr>
        <w:widowControl w:val="0"/>
        <w:spacing w:before="120" w:after="120"/>
        <w:ind w:firstLine="720"/>
        <w:jc w:val="both"/>
        <w:rPr>
          <w:rFonts w:eastAsia="Calibri"/>
          <w:bCs/>
        </w:rPr>
      </w:pPr>
      <w:r w:rsidRPr="00A90CBA">
        <w:rPr>
          <w:rFonts w:eastAsia="Calibri"/>
          <w:bCs/>
        </w:rPr>
        <w:t>- Xác định nhiệm vụ cụ thể, trách nhiệm của các cơ quan, đơn vị</w:t>
      </w:r>
      <w:r w:rsidR="00232D9B" w:rsidRPr="00A90CBA">
        <w:rPr>
          <w:rFonts w:eastAsia="Calibri"/>
          <w:bCs/>
        </w:rPr>
        <w:t>, địa phương</w:t>
      </w:r>
      <w:r w:rsidRPr="00A90CBA">
        <w:rPr>
          <w:rFonts w:eastAsia="Calibri"/>
          <w:bCs/>
        </w:rPr>
        <w:t xml:space="preserve"> có liên quan trong thực hiện nhiệm vụ được giao </w:t>
      </w:r>
      <w:r w:rsidR="00E97743" w:rsidRPr="00A90CBA">
        <w:rPr>
          <w:rFonts w:eastAsia="Calibri"/>
          <w:bCs/>
        </w:rPr>
        <w:t>tại Quyết định số 714/QĐ-TTg</w:t>
      </w:r>
      <w:r w:rsidR="00C95119" w:rsidRPr="00A90CBA">
        <w:rPr>
          <w:rFonts w:eastAsia="Calibri"/>
          <w:bCs/>
        </w:rPr>
        <w:t>.</w:t>
      </w:r>
    </w:p>
    <w:p w14:paraId="72645D45" w14:textId="77777777" w:rsidR="00E0011D" w:rsidRPr="00A90CBA" w:rsidRDefault="00E0011D" w:rsidP="00502486">
      <w:pPr>
        <w:widowControl w:val="0"/>
        <w:spacing w:before="120" w:after="120"/>
        <w:ind w:firstLine="720"/>
        <w:jc w:val="both"/>
        <w:rPr>
          <w:rFonts w:eastAsia="Calibri"/>
          <w:b/>
        </w:rPr>
      </w:pPr>
      <w:r w:rsidRPr="00A90CBA">
        <w:rPr>
          <w:rFonts w:eastAsia="Calibri"/>
          <w:b/>
        </w:rPr>
        <w:t>2. Yêu cầu</w:t>
      </w:r>
    </w:p>
    <w:p w14:paraId="0F5B1901" w14:textId="77777777" w:rsidR="00E0011D" w:rsidRPr="00A90CBA" w:rsidRDefault="00DB6C05" w:rsidP="00502486">
      <w:pPr>
        <w:widowControl w:val="0"/>
        <w:spacing w:before="120" w:after="120"/>
        <w:ind w:firstLine="720"/>
        <w:jc w:val="both"/>
        <w:rPr>
          <w:rFonts w:eastAsia="Calibri"/>
          <w:bCs/>
          <w:spacing w:val="2"/>
        </w:rPr>
      </w:pPr>
      <w:r w:rsidRPr="00A90CBA">
        <w:rPr>
          <w:rFonts w:eastAsia="Calibri"/>
          <w:bCs/>
          <w:spacing w:val="2"/>
        </w:rPr>
        <w:t xml:space="preserve">- Các nhiệm vụ triển khai thực hiện phải bám sát </w:t>
      </w:r>
      <w:r w:rsidR="00F41717" w:rsidRPr="00A90CBA">
        <w:rPr>
          <w:rFonts w:eastAsia="Calibri"/>
          <w:bCs/>
          <w:spacing w:val="2"/>
        </w:rPr>
        <w:t xml:space="preserve">nội dung của </w:t>
      </w:r>
      <w:r w:rsidRPr="00A90CBA">
        <w:rPr>
          <w:rFonts w:eastAsia="Calibri"/>
          <w:bCs/>
          <w:spacing w:val="2"/>
        </w:rPr>
        <w:t>Quyết định số 714/QĐ-TTg, các chủ trương, quy định khác có liên quan của Đảng</w:t>
      </w:r>
      <w:r w:rsidR="004E6AFF" w:rsidRPr="00A90CBA">
        <w:rPr>
          <w:rFonts w:eastAsia="Calibri"/>
          <w:bCs/>
          <w:spacing w:val="2"/>
        </w:rPr>
        <w:t>, Nhà nước</w:t>
      </w:r>
      <w:r w:rsidR="00C95119" w:rsidRPr="00A90CBA">
        <w:rPr>
          <w:rFonts w:eastAsia="Calibri"/>
          <w:bCs/>
          <w:spacing w:val="2"/>
        </w:rPr>
        <w:t>;</w:t>
      </w:r>
      <w:r w:rsidRPr="00A90CBA">
        <w:rPr>
          <w:rFonts w:eastAsia="Calibri"/>
          <w:bCs/>
          <w:spacing w:val="2"/>
        </w:rPr>
        <w:t xml:space="preserve"> </w:t>
      </w:r>
      <w:r w:rsidR="00C95119" w:rsidRPr="00A90CBA">
        <w:rPr>
          <w:rFonts w:eastAsia="Calibri"/>
          <w:bCs/>
          <w:spacing w:val="2"/>
        </w:rPr>
        <w:t xml:space="preserve">bảo đảm </w:t>
      </w:r>
      <w:r w:rsidRPr="00A90CBA">
        <w:rPr>
          <w:rFonts w:eastAsia="Calibri"/>
          <w:bCs/>
          <w:spacing w:val="2"/>
        </w:rPr>
        <w:t xml:space="preserve">thiết thực, </w:t>
      </w:r>
      <w:r w:rsidR="00A00D64" w:rsidRPr="00A90CBA">
        <w:rPr>
          <w:rFonts w:eastAsia="Calibri"/>
          <w:bCs/>
          <w:spacing w:val="2"/>
        </w:rPr>
        <w:t xml:space="preserve">đồng bộ, thống nhất, </w:t>
      </w:r>
      <w:r w:rsidRPr="00A90CBA">
        <w:rPr>
          <w:rFonts w:eastAsia="Calibri"/>
          <w:bCs/>
          <w:spacing w:val="2"/>
        </w:rPr>
        <w:t>khả thi, hiệu quả</w:t>
      </w:r>
      <w:r w:rsidR="00A00D64" w:rsidRPr="00A90CBA">
        <w:rPr>
          <w:rFonts w:eastAsia="Calibri"/>
          <w:bCs/>
          <w:spacing w:val="2"/>
        </w:rPr>
        <w:t xml:space="preserve">, phù hợp với thực tiễn </w:t>
      </w:r>
      <w:r w:rsidR="005836F0" w:rsidRPr="00A90CBA">
        <w:rPr>
          <w:rFonts w:eastAsia="Calibri"/>
          <w:bCs/>
          <w:spacing w:val="2"/>
        </w:rPr>
        <w:t>địa phương.</w:t>
      </w:r>
    </w:p>
    <w:p w14:paraId="34DAF56F" w14:textId="77777777" w:rsidR="00B9633F" w:rsidRPr="00A90CBA" w:rsidRDefault="00DB6C05" w:rsidP="00502486">
      <w:pPr>
        <w:widowControl w:val="0"/>
        <w:spacing w:before="120" w:after="120"/>
        <w:ind w:firstLine="720"/>
        <w:jc w:val="both"/>
        <w:rPr>
          <w:spacing w:val="-4"/>
        </w:rPr>
      </w:pPr>
      <w:r w:rsidRPr="00A90CBA">
        <w:rPr>
          <w:rFonts w:eastAsia="Calibri"/>
          <w:bCs/>
          <w:spacing w:val="-4"/>
        </w:rPr>
        <w:t>-</w:t>
      </w:r>
      <w:r w:rsidR="009B361C" w:rsidRPr="00A90CBA">
        <w:rPr>
          <w:spacing w:val="-4"/>
        </w:rPr>
        <w:t xml:space="preserve"> </w:t>
      </w:r>
      <w:r w:rsidRPr="00A90CBA">
        <w:rPr>
          <w:spacing w:val="-4"/>
        </w:rPr>
        <w:t xml:space="preserve">Kế hoạch phải xác định đầy đủ, chính xác các nội dung, nhiệm vụ; có phân công </w:t>
      </w:r>
      <w:r w:rsidR="00C95119" w:rsidRPr="00A90CBA">
        <w:rPr>
          <w:spacing w:val="-4"/>
        </w:rPr>
        <w:t xml:space="preserve">cụ thể </w:t>
      </w:r>
      <w:r w:rsidRPr="00A90CBA">
        <w:rPr>
          <w:spacing w:val="-4"/>
        </w:rPr>
        <w:t>trách nhiệm</w:t>
      </w:r>
      <w:r w:rsidR="00C95119" w:rsidRPr="00A90CBA">
        <w:rPr>
          <w:spacing w:val="-4"/>
        </w:rPr>
        <w:t>, tiến độ thực hiện</w:t>
      </w:r>
      <w:r w:rsidRPr="00A90CBA">
        <w:rPr>
          <w:spacing w:val="-4"/>
        </w:rPr>
        <w:t xml:space="preserve">; </w:t>
      </w:r>
      <w:r w:rsidR="00C95119" w:rsidRPr="00A90CBA">
        <w:rPr>
          <w:spacing w:val="-4"/>
        </w:rPr>
        <w:t xml:space="preserve">có </w:t>
      </w:r>
      <w:r w:rsidRPr="00A90CBA">
        <w:rPr>
          <w:spacing w:val="-4"/>
        </w:rPr>
        <w:t xml:space="preserve">sự phối hợp chặt chẽ, hiệu quả giữa </w:t>
      </w:r>
      <w:r w:rsidR="00E52EB3" w:rsidRPr="00A90CBA">
        <w:rPr>
          <w:spacing w:val="-4"/>
        </w:rPr>
        <w:t>các cơ quan, đơn vị</w:t>
      </w:r>
      <w:r w:rsidR="003B6CF9" w:rsidRPr="00A90CBA">
        <w:rPr>
          <w:spacing w:val="-4"/>
        </w:rPr>
        <w:t xml:space="preserve"> </w:t>
      </w:r>
      <w:r w:rsidR="00915715" w:rsidRPr="00A90CBA">
        <w:rPr>
          <w:spacing w:val="-4"/>
        </w:rPr>
        <w:t xml:space="preserve">có liên quan trên địa bàn tỉnh </w:t>
      </w:r>
      <w:r w:rsidR="00E52EB3" w:rsidRPr="00A90CBA">
        <w:rPr>
          <w:spacing w:val="-4"/>
        </w:rPr>
        <w:t>trong quá trình thực hiện</w:t>
      </w:r>
      <w:r w:rsidR="009269ED" w:rsidRPr="00A90CBA">
        <w:rPr>
          <w:spacing w:val="-4"/>
        </w:rPr>
        <w:t xml:space="preserve"> đồng thời đ</w:t>
      </w:r>
      <w:r w:rsidR="00B9633F" w:rsidRPr="00A90CBA">
        <w:rPr>
          <w:spacing w:val="-4"/>
        </w:rPr>
        <w:t>ảm bảo nguồn lực để thực hiện Kế hoạch.</w:t>
      </w:r>
    </w:p>
    <w:p w14:paraId="4F067465" w14:textId="77777777" w:rsidR="00C6691C" w:rsidRPr="00A90CBA" w:rsidRDefault="009B361C" w:rsidP="00502486">
      <w:pPr>
        <w:widowControl w:val="0"/>
        <w:spacing w:before="120" w:after="120"/>
        <w:ind w:firstLine="720"/>
        <w:jc w:val="both"/>
        <w:rPr>
          <w:b/>
          <w:sz w:val="26"/>
          <w:szCs w:val="26"/>
        </w:rPr>
      </w:pPr>
      <w:r w:rsidRPr="00A90CBA">
        <w:rPr>
          <w:b/>
          <w:sz w:val="26"/>
          <w:szCs w:val="26"/>
        </w:rPr>
        <w:t>II.</w:t>
      </w:r>
      <w:r w:rsidR="00D83867" w:rsidRPr="00A90CBA">
        <w:rPr>
          <w:b/>
          <w:sz w:val="26"/>
          <w:szCs w:val="26"/>
        </w:rPr>
        <w:t xml:space="preserve"> NỘI DUNG</w:t>
      </w:r>
    </w:p>
    <w:p w14:paraId="45AC3510" w14:textId="77777777" w:rsidR="0028161D" w:rsidRPr="00A90CBA" w:rsidRDefault="00C6691C" w:rsidP="00502486">
      <w:pPr>
        <w:widowControl w:val="0"/>
        <w:spacing w:before="120" w:after="120"/>
        <w:ind w:firstLine="720"/>
        <w:jc w:val="both"/>
        <w:rPr>
          <w:bCs/>
          <w:spacing w:val="-4"/>
        </w:rPr>
      </w:pPr>
      <w:r w:rsidRPr="00A90CBA">
        <w:rPr>
          <w:bCs/>
          <w:spacing w:val="-4"/>
        </w:rPr>
        <w:t xml:space="preserve">1. Quán triệt, phổ biến nội dung nhiệm vụ tại </w:t>
      </w:r>
      <w:r w:rsidR="00687F76" w:rsidRPr="00A90CBA">
        <w:rPr>
          <w:bCs/>
          <w:spacing w:val="-4"/>
        </w:rPr>
        <w:t>Quyết định số 714/QĐ-TTg</w:t>
      </w:r>
      <w:r w:rsidR="0028161D" w:rsidRPr="00A90CBA">
        <w:rPr>
          <w:bCs/>
          <w:spacing w:val="-4"/>
        </w:rPr>
        <w:t>; nâng cao nhận thức, trách nhiệm về kiểm soát quyền lực, phòng, chống tham nhũng, tiêu cực trong hoạt động tố tụng, thi hành án và hoạt động khác có liên quan.</w:t>
      </w:r>
    </w:p>
    <w:p w14:paraId="7A7C6FA4" w14:textId="77777777" w:rsidR="0028161D" w:rsidRPr="00A90CBA" w:rsidRDefault="0028161D" w:rsidP="00502486">
      <w:pPr>
        <w:widowControl w:val="0"/>
        <w:spacing w:before="120" w:after="120"/>
        <w:ind w:firstLine="720"/>
        <w:jc w:val="both"/>
        <w:rPr>
          <w:bCs/>
        </w:rPr>
      </w:pPr>
      <w:r w:rsidRPr="00A90CBA">
        <w:rPr>
          <w:bCs/>
        </w:rPr>
        <w:lastRenderedPageBreak/>
        <w:t>a</w:t>
      </w:r>
      <w:r w:rsidR="00452185" w:rsidRPr="00A90CBA">
        <w:rPr>
          <w:bCs/>
        </w:rPr>
        <w:t xml:space="preserve">) </w:t>
      </w:r>
      <w:r w:rsidR="00A159DC" w:rsidRPr="00A90CBA">
        <w:t>Căn cứ điều kiện và tình hình thực tiễn của cơ quan, đơn vị, địa phương, sử dụng các hình thức phù hợp để quán triệt, phổ biến đầy đủ các nguyên tắc, nội dung</w:t>
      </w:r>
      <w:r w:rsidRPr="00A90CBA">
        <w:rPr>
          <w:bCs/>
        </w:rPr>
        <w:t xml:space="preserve">, phương thức, trách nhiệm kiểm soát quyền lực, phòng, chống tham nhũng, tiêu cực trong hoạt động tố tụng, thi hành án và hoạt động khác có liên quan; những </w:t>
      </w:r>
      <w:r w:rsidR="004036F7" w:rsidRPr="00A90CBA">
        <w:rPr>
          <w:bCs/>
        </w:rPr>
        <w:t>hành vi lợi dụng, lạm dụng chức vụ, quyền hạn, lạm quyền, tham nhũng, tiêu cực theo Quy định số 132-QĐ/TW và các quy định của Đảng, pháp luật của Nhà nước có liên quan.</w:t>
      </w:r>
    </w:p>
    <w:p w14:paraId="12D3D5B3" w14:textId="77777777" w:rsidR="003713F4" w:rsidRPr="00A90CBA" w:rsidRDefault="003713F4" w:rsidP="00502486">
      <w:pPr>
        <w:widowControl w:val="0"/>
        <w:spacing w:before="120" w:after="120"/>
        <w:ind w:firstLine="720"/>
        <w:jc w:val="both"/>
        <w:rPr>
          <w:bCs/>
        </w:rPr>
      </w:pPr>
      <w:r w:rsidRPr="00A90CBA">
        <w:rPr>
          <w:bCs/>
        </w:rPr>
        <w:t xml:space="preserve">- Cơ quan </w:t>
      </w:r>
      <w:r w:rsidR="00AE0073" w:rsidRPr="00A90CBA">
        <w:rPr>
          <w:bCs/>
        </w:rPr>
        <w:t xml:space="preserve">chủ trì </w:t>
      </w:r>
      <w:r w:rsidRPr="00A90CBA">
        <w:rPr>
          <w:bCs/>
        </w:rPr>
        <w:t>thực hiện:</w:t>
      </w:r>
      <w:r w:rsidR="00AE0073" w:rsidRPr="00A90CBA">
        <w:rPr>
          <w:bCs/>
        </w:rPr>
        <w:t xml:space="preserve"> </w:t>
      </w:r>
      <w:r w:rsidR="00024646" w:rsidRPr="00A90CBA">
        <w:t>các sở, ban, ngành cấp tỉnh</w:t>
      </w:r>
      <w:r w:rsidR="00AE0073" w:rsidRPr="00A90CBA">
        <w:t>; UBN</w:t>
      </w:r>
      <w:r w:rsidR="00024646" w:rsidRPr="00A90CBA">
        <w:t xml:space="preserve">D các huyện, thành phố, thị xã và </w:t>
      </w:r>
      <w:r w:rsidR="00AE0073" w:rsidRPr="00A90CBA">
        <w:t>các cơ quan, đơn vị khác có liên quan.</w:t>
      </w:r>
    </w:p>
    <w:p w14:paraId="63B9F5E3" w14:textId="77777777" w:rsidR="003713F4" w:rsidRPr="00A90CBA" w:rsidRDefault="003713F4" w:rsidP="00502486">
      <w:pPr>
        <w:widowControl w:val="0"/>
        <w:spacing w:before="120" w:after="120"/>
        <w:ind w:firstLine="720"/>
        <w:jc w:val="both"/>
        <w:rPr>
          <w:bCs/>
        </w:rPr>
      </w:pPr>
      <w:r w:rsidRPr="00A90CBA">
        <w:rPr>
          <w:bCs/>
        </w:rPr>
        <w:t>- Thời gian</w:t>
      </w:r>
      <w:r w:rsidR="00AE0073" w:rsidRPr="00A90CBA">
        <w:rPr>
          <w:bCs/>
        </w:rPr>
        <w:t xml:space="preserve"> thực hiện</w:t>
      </w:r>
      <w:r w:rsidRPr="00A90CBA">
        <w:rPr>
          <w:bCs/>
        </w:rPr>
        <w:t xml:space="preserve">: </w:t>
      </w:r>
      <w:r w:rsidR="00AE0073" w:rsidRPr="00A90CBA">
        <w:rPr>
          <w:bCs/>
        </w:rPr>
        <w:t>thường xuyên.</w:t>
      </w:r>
    </w:p>
    <w:p w14:paraId="701AF8B4" w14:textId="77777777" w:rsidR="004036F7" w:rsidRPr="00A90CBA" w:rsidRDefault="004036F7" w:rsidP="00502486">
      <w:pPr>
        <w:widowControl w:val="0"/>
        <w:spacing w:before="120" w:after="120"/>
        <w:ind w:firstLine="720"/>
        <w:jc w:val="both"/>
        <w:rPr>
          <w:bCs/>
        </w:rPr>
      </w:pPr>
      <w:r w:rsidRPr="00A90CBA">
        <w:rPr>
          <w:bCs/>
        </w:rPr>
        <w:t>b</w:t>
      </w:r>
      <w:r w:rsidR="00452185" w:rsidRPr="00A90CBA">
        <w:rPr>
          <w:bCs/>
        </w:rPr>
        <w:t xml:space="preserve">) </w:t>
      </w:r>
      <w:r w:rsidR="002927CC" w:rsidRPr="00A90CBA">
        <w:t>Thực hiện các giải pháp nhằm nâng cao nhận thức, trách nhiệm của người đứng đầu, thành viên tập thể lãnh đạo, người có thẩm quyền trong cơ quan tố tụng, thi hành án, cơ quan khác có liên quan</w:t>
      </w:r>
      <w:r w:rsidR="00024646" w:rsidRPr="00A90CBA">
        <w:t>.</w:t>
      </w:r>
    </w:p>
    <w:p w14:paraId="55C3F92A" w14:textId="77777777" w:rsidR="00434FA1" w:rsidRPr="00A90CBA" w:rsidRDefault="00434FA1" w:rsidP="00502486">
      <w:pPr>
        <w:widowControl w:val="0"/>
        <w:spacing w:before="120" w:after="120"/>
        <w:ind w:firstLine="720"/>
        <w:jc w:val="both"/>
      </w:pPr>
      <w:r w:rsidRPr="00A90CBA">
        <w:rPr>
          <w:bCs/>
        </w:rPr>
        <w:t xml:space="preserve">- Cơ quan thực hiện: </w:t>
      </w:r>
      <w:r w:rsidR="002927CC" w:rsidRPr="00A90CBA">
        <w:t>Công an tỉnh</w:t>
      </w:r>
      <w:r w:rsidR="000D010E" w:rsidRPr="00A90CBA">
        <w:t xml:space="preserve">, </w:t>
      </w:r>
      <w:r w:rsidR="00F94663" w:rsidRPr="00A90CBA">
        <w:t>Bộ Chỉ huy Bộ đội Biên phòng tỉnh</w:t>
      </w:r>
      <w:r w:rsidR="000D010E" w:rsidRPr="00A90CBA">
        <w:t>,</w:t>
      </w:r>
      <w:r w:rsidR="00F94663" w:rsidRPr="00A90CBA">
        <w:t xml:space="preserve"> Cục Hải quan tỉnh</w:t>
      </w:r>
      <w:r w:rsidR="000D010E" w:rsidRPr="00A90CBA">
        <w:t>,</w:t>
      </w:r>
      <w:r w:rsidR="00F94663" w:rsidRPr="00A90CBA">
        <w:t xml:space="preserve"> Sở Nông nghiệp và Phát triển nông thôn</w:t>
      </w:r>
      <w:r w:rsidR="000D010E" w:rsidRPr="00A90CBA">
        <w:t>,</w:t>
      </w:r>
      <w:r w:rsidR="00F94663" w:rsidRPr="00A90CBA">
        <w:t xml:space="preserve"> </w:t>
      </w:r>
      <w:r w:rsidR="00024646" w:rsidRPr="00A90CBA">
        <w:t>Cục Thi hành án dân sự tỉnh và c</w:t>
      </w:r>
      <w:r w:rsidR="002927CC" w:rsidRPr="00A90CBA">
        <w:t xml:space="preserve">ác </w:t>
      </w:r>
      <w:r w:rsidR="00756EB1" w:rsidRPr="00A90CBA">
        <w:t>cơ quan</w:t>
      </w:r>
      <w:r w:rsidR="00290D4A" w:rsidRPr="00A90CBA">
        <w:t>,</w:t>
      </w:r>
      <w:r w:rsidR="002927CC" w:rsidRPr="00A90CBA">
        <w:t xml:space="preserve"> đơn vị khác có liên quan</w:t>
      </w:r>
      <w:r w:rsidR="00024646" w:rsidRPr="00A90CBA">
        <w:t>.</w:t>
      </w:r>
    </w:p>
    <w:p w14:paraId="5A3AB020" w14:textId="77777777" w:rsidR="00434FA1" w:rsidRPr="00A90CBA" w:rsidRDefault="00434FA1" w:rsidP="00502486">
      <w:pPr>
        <w:widowControl w:val="0"/>
        <w:spacing w:before="120" w:after="120"/>
        <w:ind w:firstLine="720"/>
        <w:jc w:val="both"/>
        <w:rPr>
          <w:bCs/>
        </w:rPr>
      </w:pPr>
      <w:r w:rsidRPr="00A90CBA">
        <w:t>- Thời gian thực hiện: thường xuyên.</w:t>
      </w:r>
    </w:p>
    <w:p w14:paraId="18839CBC" w14:textId="77777777" w:rsidR="00452185" w:rsidRPr="00A90CBA" w:rsidRDefault="00452185" w:rsidP="00502486">
      <w:pPr>
        <w:widowControl w:val="0"/>
        <w:spacing w:before="120" w:after="120"/>
        <w:ind w:firstLine="720"/>
        <w:jc w:val="both"/>
      </w:pPr>
      <w:r w:rsidRPr="00A90CBA">
        <w:t>c) Nâng cao nhận thức, kiến thức cho cán bộ, công chức, viên chức về tầm quan trọng của công tác phòng</w:t>
      </w:r>
      <w:r w:rsidR="00DD41A3" w:rsidRPr="00A90CBA">
        <w:t>,</w:t>
      </w:r>
      <w:r w:rsidRPr="00A90CBA">
        <w:t xml:space="preserve"> chống tham nhũng, tiêu cực trong hoạt động điều tra, truy tố, xét xử, thi hành án. Tăng cường công tác truyền thông, kịp thời thông tin lan tỏa cách làm hay về phòng</w:t>
      </w:r>
      <w:r w:rsidR="00B8395C" w:rsidRPr="00A90CBA">
        <w:t>,</w:t>
      </w:r>
      <w:r w:rsidRPr="00A90CBA">
        <w:t xml:space="preserve"> chống tham nhũng, tiêu cực trong hoạt động điều tra, truy tố, xét xử, thi hành án.</w:t>
      </w:r>
    </w:p>
    <w:p w14:paraId="0C209B5C" w14:textId="77777777" w:rsidR="00434FA1" w:rsidRPr="001C0ECD" w:rsidRDefault="00434FA1" w:rsidP="00502486">
      <w:pPr>
        <w:widowControl w:val="0"/>
        <w:spacing w:before="120" w:after="120"/>
        <w:ind w:firstLine="720"/>
        <w:jc w:val="both"/>
      </w:pPr>
      <w:r w:rsidRPr="001C0ECD">
        <w:rPr>
          <w:bCs/>
        </w:rPr>
        <w:t xml:space="preserve">- Cơ quan thực hiện: </w:t>
      </w:r>
      <w:r w:rsidR="00A90CBA" w:rsidRPr="001C0ECD">
        <w:rPr>
          <w:bCs/>
        </w:rPr>
        <w:t>c</w:t>
      </w:r>
      <w:r w:rsidR="00024646" w:rsidRPr="001C0ECD">
        <w:rPr>
          <w:bCs/>
        </w:rPr>
        <w:t xml:space="preserve">ác </w:t>
      </w:r>
      <w:r w:rsidR="00024646" w:rsidRPr="001C0ECD">
        <w:t>sở, ban, ngành cấp tỉnh</w:t>
      </w:r>
      <w:r w:rsidR="006D470E" w:rsidRPr="001C0ECD">
        <w:t>; UBND các huyện, thành phố, thị xã</w:t>
      </w:r>
      <w:r w:rsidR="00C54541" w:rsidRPr="001C0ECD">
        <w:t xml:space="preserve"> và </w:t>
      </w:r>
      <w:r w:rsidR="00024646" w:rsidRPr="001C0ECD">
        <w:t>c</w:t>
      </w:r>
      <w:r w:rsidR="002927CC" w:rsidRPr="001C0ECD">
        <w:t xml:space="preserve">ác </w:t>
      </w:r>
      <w:r w:rsidR="006D470E" w:rsidRPr="001C0ECD">
        <w:t>cơ quan</w:t>
      </w:r>
      <w:r w:rsidR="002927CC" w:rsidRPr="001C0ECD">
        <w:t>, đơn vị khác có liên quan</w:t>
      </w:r>
      <w:r w:rsidR="00024646" w:rsidRPr="001C0ECD">
        <w:t>.</w:t>
      </w:r>
    </w:p>
    <w:p w14:paraId="59F4E1B3" w14:textId="77777777" w:rsidR="00434FA1" w:rsidRPr="00A90CBA" w:rsidRDefault="00434FA1" w:rsidP="00502486">
      <w:pPr>
        <w:widowControl w:val="0"/>
        <w:spacing w:before="120" w:after="120"/>
        <w:ind w:firstLine="720"/>
        <w:jc w:val="both"/>
        <w:rPr>
          <w:bCs/>
        </w:rPr>
      </w:pPr>
      <w:r w:rsidRPr="00A90CBA">
        <w:t>- Thời gian thực hiện: thường xuyên.</w:t>
      </w:r>
    </w:p>
    <w:p w14:paraId="22838298" w14:textId="77777777" w:rsidR="000B05C9" w:rsidRPr="00A90CBA" w:rsidRDefault="000B05C9" w:rsidP="00502486">
      <w:pPr>
        <w:widowControl w:val="0"/>
        <w:spacing w:before="120" w:after="120"/>
        <w:ind w:firstLine="720"/>
        <w:jc w:val="both"/>
        <w:rPr>
          <w:bCs/>
        </w:rPr>
      </w:pPr>
      <w:r w:rsidRPr="00A90CBA">
        <w:rPr>
          <w:bCs/>
        </w:rPr>
        <w:t>2. T</w:t>
      </w:r>
      <w:r w:rsidR="00800278" w:rsidRPr="00A90CBA">
        <w:rPr>
          <w:bCs/>
        </w:rPr>
        <w:t>ích cực tham gia</w:t>
      </w:r>
      <w:r w:rsidRPr="00A90CBA">
        <w:rPr>
          <w:bCs/>
        </w:rPr>
        <w:t xml:space="preserve"> xây dựng, hoàn thiện cơ chế, chính sách, các quy định và tổ chức thực hiện nghiêm </w:t>
      </w:r>
      <w:r w:rsidR="00800278" w:rsidRPr="00A90CBA">
        <w:rPr>
          <w:bCs/>
        </w:rPr>
        <w:t xml:space="preserve">túc </w:t>
      </w:r>
      <w:r w:rsidRPr="00A90CBA">
        <w:rPr>
          <w:bCs/>
        </w:rPr>
        <w:t>các quy định pháp luật về hoạt động tố tụng, thi hành án và hoạt động khác có liên quan</w:t>
      </w:r>
      <w:r w:rsidR="00813B6A" w:rsidRPr="00A90CBA">
        <w:rPr>
          <w:bCs/>
        </w:rPr>
        <w:t>. R</w:t>
      </w:r>
      <w:r w:rsidRPr="00A90CBA">
        <w:rPr>
          <w:bCs/>
        </w:rPr>
        <w:t>à soát, sửa đổi, bổ sung quy chế làm việc, quy định, quy trình nghiệp vụ, chuẩn mực đạo đức, quy tắc ứng xử trong hoạt động tố tụng, thi hành án và hoạt động khác có liên quan.</w:t>
      </w:r>
    </w:p>
    <w:p w14:paraId="2A35D0A5" w14:textId="77777777" w:rsidR="00B73617" w:rsidRPr="00A90CBA" w:rsidRDefault="000B05C9" w:rsidP="00502486">
      <w:pPr>
        <w:widowControl w:val="0"/>
        <w:spacing w:before="120" w:after="120"/>
        <w:ind w:firstLine="720"/>
        <w:jc w:val="both"/>
        <w:rPr>
          <w:bCs/>
        </w:rPr>
      </w:pPr>
      <w:r w:rsidRPr="00A90CBA">
        <w:rPr>
          <w:bCs/>
        </w:rPr>
        <w:t>a</w:t>
      </w:r>
      <w:r w:rsidR="00556DB1" w:rsidRPr="00A90CBA">
        <w:rPr>
          <w:bCs/>
        </w:rPr>
        <w:t>)</w:t>
      </w:r>
      <w:r w:rsidRPr="00A90CBA">
        <w:rPr>
          <w:bCs/>
        </w:rPr>
        <w:t xml:space="preserve"> </w:t>
      </w:r>
      <w:r w:rsidR="002927CC" w:rsidRPr="00A90CBA">
        <w:t xml:space="preserve">Rà soát hoặc tham gia rà soát, đề xuất, kiến nghị </w:t>
      </w:r>
      <w:r w:rsidR="0045692A" w:rsidRPr="00A90CBA">
        <w:t xml:space="preserve">các cơ quan </w:t>
      </w:r>
      <w:r w:rsidR="00300BEC" w:rsidRPr="00A90CBA">
        <w:t xml:space="preserve">Trung ương </w:t>
      </w:r>
      <w:r w:rsidR="002927CC" w:rsidRPr="00A90CBA">
        <w:t>sửa đổi, bổ sung, ban hành văn bản pháp luật liên quan đến hoạt động tố tụng, thi hành án và các hoạt động khác có liên quan, đảm bảo chặt chẽ, đồng bộ, thống nhất với Quy định 132-QĐ/TW và các quy định có liên quan của Đảng, không để sơ hở để bị lợi dụng, lạm dụng chức vụ, quyền hạn, lạm quyền, tham nhũng, tiêu cực</w:t>
      </w:r>
    </w:p>
    <w:p w14:paraId="6D921218" w14:textId="77777777" w:rsidR="00434FA1" w:rsidRPr="00A90CBA" w:rsidRDefault="00434FA1" w:rsidP="00502486">
      <w:pPr>
        <w:widowControl w:val="0"/>
        <w:spacing w:before="120" w:after="120"/>
        <w:ind w:firstLine="720"/>
        <w:jc w:val="both"/>
      </w:pPr>
      <w:r w:rsidRPr="00A90CBA">
        <w:rPr>
          <w:bCs/>
        </w:rPr>
        <w:t>- Cơ quan thực hiện:</w:t>
      </w:r>
      <w:r w:rsidR="00C54541" w:rsidRPr="00A90CBA">
        <w:rPr>
          <w:bCs/>
        </w:rPr>
        <w:t xml:space="preserve"> </w:t>
      </w:r>
      <w:r w:rsidR="00CD0DCF">
        <w:t>Công an tỉnh,</w:t>
      </w:r>
      <w:r w:rsidR="00C54541" w:rsidRPr="00A90CBA">
        <w:t xml:space="preserve"> </w:t>
      </w:r>
      <w:r w:rsidR="00C65140" w:rsidRPr="00A90CBA">
        <w:t>Bộ</w:t>
      </w:r>
      <w:r w:rsidR="00CD0DCF">
        <w:t xml:space="preserve"> Chỉ huy Bộ đội biên phòng tỉnh, Cục Hải quan tỉnh,</w:t>
      </w:r>
      <w:r w:rsidR="00C65140" w:rsidRPr="00A90CBA">
        <w:t xml:space="preserve"> Sở Nông</w:t>
      </w:r>
      <w:r w:rsidR="00CD0DCF">
        <w:t xml:space="preserve"> nghiệp và Phát triển nông thôn,</w:t>
      </w:r>
      <w:r w:rsidR="00C65140" w:rsidRPr="00A90CBA">
        <w:t xml:space="preserve"> </w:t>
      </w:r>
      <w:r w:rsidR="002927CC" w:rsidRPr="00A90CBA">
        <w:t>Cục Thi hành án dân sự tỉnh</w:t>
      </w:r>
      <w:r w:rsidR="00C65140" w:rsidRPr="00A90CBA">
        <w:t xml:space="preserve"> và các </w:t>
      </w:r>
      <w:r w:rsidR="00C6729C">
        <w:t>đơn vị, địa phương</w:t>
      </w:r>
      <w:r w:rsidR="00C65140" w:rsidRPr="00A90CBA">
        <w:t xml:space="preserve"> khác có liên quan.</w:t>
      </w:r>
    </w:p>
    <w:p w14:paraId="17CD1FDA" w14:textId="77777777" w:rsidR="00434FA1" w:rsidRPr="00A90CBA" w:rsidRDefault="00434FA1" w:rsidP="00502486">
      <w:pPr>
        <w:widowControl w:val="0"/>
        <w:spacing w:before="120" w:after="120"/>
        <w:ind w:firstLine="720"/>
        <w:jc w:val="both"/>
        <w:rPr>
          <w:bCs/>
        </w:rPr>
      </w:pPr>
      <w:r w:rsidRPr="00A90CBA">
        <w:t xml:space="preserve">- Thời gian thực hiện: </w:t>
      </w:r>
      <w:r w:rsidR="00C608A7" w:rsidRPr="00A90CBA">
        <w:t>thường xuyên hoặc k</w:t>
      </w:r>
      <w:r w:rsidR="002927CC" w:rsidRPr="00A90CBA">
        <w:t xml:space="preserve">hi có yêu cầu của các cơ quan </w:t>
      </w:r>
      <w:r w:rsidR="00C608A7" w:rsidRPr="00A90CBA">
        <w:t>có thẩm quyền.</w:t>
      </w:r>
    </w:p>
    <w:p w14:paraId="334BAEDC" w14:textId="77777777" w:rsidR="00434FA1" w:rsidRPr="00A90CBA" w:rsidRDefault="004234FE" w:rsidP="00502486">
      <w:pPr>
        <w:widowControl w:val="0"/>
        <w:spacing w:before="120" w:after="120"/>
        <w:ind w:firstLine="720"/>
        <w:jc w:val="both"/>
      </w:pPr>
      <w:r w:rsidRPr="00A90CBA">
        <w:rPr>
          <w:bCs/>
        </w:rPr>
        <w:lastRenderedPageBreak/>
        <w:t>b</w:t>
      </w:r>
      <w:r w:rsidR="00556DB1" w:rsidRPr="00A90CBA">
        <w:rPr>
          <w:bCs/>
        </w:rPr>
        <w:t>)</w:t>
      </w:r>
      <w:r w:rsidR="00576C17" w:rsidRPr="00A90CBA">
        <w:rPr>
          <w:bCs/>
        </w:rPr>
        <w:t xml:space="preserve"> </w:t>
      </w:r>
      <w:r w:rsidR="002927CC" w:rsidRPr="00A90CBA">
        <w:t>Tham gia xây dựng, hoàn thiện các quy định của pháp luật về tổ chức, hoạt động, nhiệm vụ, quyền hạn của các cơ quan, tổ chức, người có thẩm quyền trong hoạt động tố tụng, thi hành án và hoạt động khác có liên quan thuộc lĩnh vực quản lý đảm bảo chặt chẽ, đồng bộ, thống nhất với Quy định số 132-QĐ/TW và các quy định có liên quan của Đảng, pháp luật của Nhà nước</w:t>
      </w:r>
      <w:r w:rsidR="00C608A7" w:rsidRPr="00A90CBA">
        <w:t>.</w:t>
      </w:r>
    </w:p>
    <w:p w14:paraId="797FFE64" w14:textId="77777777" w:rsidR="002927CC" w:rsidRPr="00C6729C" w:rsidRDefault="00C608A7" w:rsidP="00502486">
      <w:pPr>
        <w:widowControl w:val="0"/>
        <w:spacing w:before="120" w:after="120"/>
        <w:ind w:firstLine="720"/>
        <w:jc w:val="both"/>
        <w:rPr>
          <w:spacing w:val="-2"/>
        </w:rPr>
      </w:pPr>
      <w:r w:rsidRPr="00C6729C">
        <w:rPr>
          <w:spacing w:val="-2"/>
        </w:rPr>
        <w:t xml:space="preserve">- </w:t>
      </w:r>
      <w:r w:rsidR="002927CC" w:rsidRPr="00C6729C">
        <w:rPr>
          <w:spacing w:val="-2"/>
        </w:rPr>
        <w:t>Tham gia nghiên cứu, góp ý đối với dự thảo Luật Phòng, chống mua bán người (sửa đổi), Luật Dẫn độ, Luật Chuyển giao người đang chấp hành án phạt tù, Luật Thi hành án hình sự (sửa đổi), Luật Thi hành tạm giữ, tạm giam (sửa đổi) và các văn bản quy định chi tiết, hướng dẫn thi hành Nghị định sửa đổi Nghị định số 18/2002/NĐ-CP ngày 18/02/2002 của Chính phủ ban hành Quy chế quản lý kho vật chứng;…</w:t>
      </w:r>
    </w:p>
    <w:p w14:paraId="3E4F45AE" w14:textId="77777777" w:rsidR="002927CC" w:rsidRPr="00A90CBA" w:rsidRDefault="00C608A7" w:rsidP="00502486">
      <w:pPr>
        <w:widowControl w:val="0"/>
        <w:spacing w:before="120" w:after="120"/>
        <w:ind w:firstLine="720"/>
        <w:jc w:val="both"/>
      </w:pPr>
      <w:r w:rsidRPr="00A90CBA">
        <w:rPr>
          <w:bCs/>
        </w:rPr>
        <w:t xml:space="preserve">+ </w:t>
      </w:r>
      <w:r w:rsidR="002927CC" w:rsidRPr="00A90CBA">
        <w:rPr>
          <w:bCs/>
        </w:rPr>
        <w:t xml:space="preserve">Cơ quan chủ trì thực hiện: </w:t>
      </w:r>
      <w:r w:rsidR="002927CC" w:rsidRPr="00A90CBA">
        <w:t>Công an tỉnh</w:t>
      </w:r>
      <w:r w:rsidRPr="00A90CBA">
        <w:t>.</w:t>
      </w:r>
    </w:p>
    <w:p w14:paraId="0230E7BA" w14:textId="77777777" w:rsidR="002927CC" w:rsidRPr="00A90CBA" w:rsidRDefault="00C608A7" w:rsidP="00502486">
      <w:pPr>
        <w:widowControl w:val="0"/>
        <w:spacing w:before="120" w:after="120"/>
        <w:ind w:firstLine="720"/>
        <w:jc w:val="both"/>
      </w:pPr>
      <w:r w:rsidRPr="00A90CBA">
        <w:t xml:space="preserve">+ </w:t>
      </w:r>
      <w:r w:rsidR="002927CC" w:rsidRPr="00A90CBA">
        <w:t xml:space="preserve">Cơ quan phối hợp: </w:t>
      </w:r>
      <w:r w:rsidRPr="00A90CBA">
        <w:t>c</w:t>
      </w:r>
      <w:r w:rsidR="002927CC" w:rsidRPr="00A90CBA">
        <w:t>ác cơ quan, đơn vị có liên quan</w:t>
      </w:r>
      <w:r w:rsidRPr="00A90CBA">
        <w:t>.</w:t>
      </w:r>
    </w:p>
    <w:p w14:paraId="293670EF" w14:textId="77777777" w:rsidR="002927CC" w:rsidRPr="00A90CBA" w:rsidRDefault="00C608A7" w:rsidP="00502486">
      <w:pPr>
        <w:widowControl w:val="0"/>
        <w:spacing w:before="120" w:after="120"/>
        <w:ind w:firstLine="720"/>
        <w:jc w:val="both"/>
        <w:rPr>
          <w:bCs/>
        </w:rPr>
      </w:pPr>
      <w:r w:rsidRPr="00A90CBA">
        <w:t xml:space="preserve">+ </w:t>
      </w:r>
      <w:r w:rsidR="002927CC" w:rsidRPr="00A90CBA">
        <w:t xml:space="preserve">Thời gian thực hiện: </w:t>
      </w:r>
      <w:r w:rsidRPr="00A90CBA">
        <w:t>t</w:t>
      </w:r>
      <w:r w:rsidR="002927CC" w:rsidRPr="00A90CBA">
        <w:t>heo yêu cầu của Bộ Công an</w:t>
      </w:r>
      <w:r w:rsidR="00C54541" w:rsidRPr="00A90CBA">
        <w:t>.</w:t>
      </w:r>
    </w:p>
    <w:p w14:paraId="28975AAB" w14:textId="77777777" w:rsidR="002927CC" w:rsidRPr="00CD0DCF" w:rsidRDefault="002927CC" w:rsidP="00502486">
      <w:pPr>
        <w:widowControl w:val="0"/>
        <w:spacing w:before="120" w:after="120"/>
        <w:ind w:firstLine="720"/>
        <w:jc w:val="both"/>
        <w:rPr>
          <w:spacing w:val="-4"/>
        </w:rPr>
      </w:pPr>
      <w:r w:rsidRPr="00CD0DCF">
        <w:rPr>
          <w:spacing w:val="-4"/>
        </w:rPr>
        <w:t>- Tham gia nghiên cứu, góp ý đối với dự thảo Luật về tham gia lực lượng gìn giữ hòa bình của Liên hợp quốc và các văn bản quy định chi tiết, hướng dẫn thi hành</w:t>
      </w:r>
      <w:r w:rsidR="00C608A7" w:rsidRPr="00CD0DCF">
        <w:rPr>
          <w:spacing w:val="-4"/>
        </w:rPr>
        <w:t>.</w:t>
      </w:r>
    </w:p>
    <w:p w14:paraId="517E146F" w14:textId="77777777" w:rsidR="002927CC" w:rsidRPr="00A90CBA" w:rsidRDefault="00C608A7" w:rsidP="00502486">
      <w:pPr>
        <w:widowControl w:val="0"/>
        <w:spacing w:before="120" w:after="120"/>
        <w:ind w:firstLine="720"/>
        <w:jc w:val="both"/>
      </w:pPr>
      <w:r w:rsidRPr="00A90CBA">
        <w:rPr>
          <w:bCs/>
        </w:rPr>
        <w:t xml:space="preserve">+ </w:t>
      </w:r>
      <w:r w:rsidR="002927CC" w:rsidRPr="00A90CBA">
        <w:rPr>
          <w:bCs/>
        </w:rPr>
        <w:t xml:space="preserve">Cơ quan chủ trì thực hiện: </w:t>
      </w:r>
      <w:r w:rsidR="002927CC" w:rsidRPr="00A90CBA">
        <w:t>Bộ Chỉ huy Quân sự tỉnh; Bộ Chỉ huy Bộ đội Biên phòng tỉnh</w:t>
      </w:r>
      <w:r w:rsidRPr="00A90CBA">
        <w:t>.</w:t>
      </w:r>
    </w:p>
    <w:p w14:paraId="6CE2B6A5" w14:textId="77777777" w:rsidR="002927CC" w:rsidRPr="00A90CBA" w:rsidRDefault="00C608A7" w:rsidP="00502486">
      <w:pPr>
        <w:widowControl w:val="0"/>
        <w:spacing w:before="120" w:after="120"/>
        <w:ind w:firstLine="720"/>
        <w:jc w:val="both"/>
      </w:pPr>
      <w:r w:rsidRPr="00A90CBA">
        <w:t xml:space="preserve">+ </w:t>
      </w:r>
      <w:r w:rsidR="002927CC" w:rsidRPr="00A90CBA">
        <w:t xml:space="preserve">Cơ quan phối hợp: </w:t>
      </w:r>
      <w:r w:rsidRPr="00A90CBA">
        <w:t>c</w:t>
      </w:r>
      <w:r w:rsidR="002927CC" w:rsidRPr="00A90CBA">
        <w:t>ác cơ quan, đơn vị có liên quan</w:t>
      </w:r>
      <w:r w:rsidRPr="00A90CBA">
        <w:t>.</w:t>
      </w:r>
    </w:p>
    <w:p w14:paraId="5085CD5A" w14:textId="77777777" w:rsidR="002927CC" w:rsidRPr="00A90CBA" w:rsidRDefault="00C608A7" w:rsidP="00502486">
      <w:pPr>
        <w:widowControl w:val="0"/>
        <w:spacing w:before="120" w:after="120"/>
        <w:ind w:firstLine="720"/>
        <w:jc w:val="both"/>
        <w:rPr>
          <w:bCs/>
        </w:rPr>
      </w:pPr>
      <w:r w:rsidRPr="00A90CBA">
        <w:t xml:space="preserve">+ </w:t>
      </w:r>
      <w:r w:rsidR="002927CC" w:rsidRPr="00A90CBA">
        <w:t xml:space="preserve">Thời gian thực hiện: </w:t>
      </w:r>
      <w:r w:rsidRPr="00A90CBA">
        <w:t>t</w:t>
      </w:r>
      <w:r w:rsidR="002927CC" w:rsidRPr="00A90CBA">
        <w:t>heo yêu cầu của Bộ Quốc phòng</w:t>
      </w:r>
      <w:r w:rsidRPr="00A90CBA">
        <w:t>.</w:t>
      </w:r>
    </w:p>
    <w:p w14:paraId="3823E7D0" w14:textId="77777777" w:rsidR="002927CC" w:rsidRPr="00A90CBA" w:rsidRDefault="00A76708" w:rsidP="00502486">
      <w:pPr>
        <w:widowControl w:val="0"/>
        <w:spacing w:before="120" w:after="120"/>
        <w:ind w:firstLine="720"/>
        <w:jc w:val="both"/>
        <w:rPr>
          <w:spacing w:val="-2"/>
        </w:rPr>
      </w:pPr>
      <w:r w:rsidRPr="00A90CBA">
        <w:rPr>
          <w:spacing w:val="-2"/>
        </w:rPr>
        <w:t xml:space="preserve"> - Tham gia nghiên cứu, góp ý, kiến nghị sửa đổi Luật Thi hành án dân sự và các văn bản quy định chi tiết, hướng dẫn thi hành; </w:t>
      </w:r>
      <w:r w:rsidR="005D24E3" w:rsidRPr="00A90CBA">
        <w:rPr>
          <w:spacing w:val="-2"/>
        </w:rPr>
        <w:t>t</w:t>
      </w:r>
      <w:r w:rsidRPr="00A90CBA">
        <w:rPr>
          <w:spacing w:val="-2"/>
        </w:rPr>
        <w:t>ham gia góp ý việc xây dựng cơ chế thu hồi tài sản trong các vụ án tham nhũng, kinh tế không qua kết tội (nếu có).</w:t>
      </w:r>
    </w:p>
    <w:p w14:paraId="5480E28A" w14:textId="77777777" w:rsidR="00A76708" w:rsidRPr="00A90CBA" w:rsidRDefault="00C608A7" w:rsidP="00502486">
      <w:pPr>
        <w:widowControl w:val="0"/>
        <w:spacing w:before="120" w:after="120"/>
        <w:ind w:firstLine="720"/>
        <w:jc w:val="both"/>
      </w:pPr>
      <w:r w:rsidRPr="00A90CBA">
        <w:rPr>
          <w:bCs/>
        </w:rPr>
        <w:t xml:space="preserve">+ </w:t>
      </w:r>
      <w:r w:rsidR="00A76708" w:rsidRPr="00A90CBA">
        <w:rPr>
          <w:bCs/>
        </w:rPr>
        <w:t xml:space="preserve">Cơ quan chủ trì thực hiện: </w:t>
      </w:r>
      <w:r w:rsidR="00A76708" w:rsidRPr="00A90CBA">
        <w:t>Cục Thi hành án dân sự tỉnh</w:t>
      </w:r>
      <w:r w:rsidRPr="00A90CBA">
        <w:t>.</w:t>
      </w:r>
    </w:p>
    <w:p w14:paraId="6F7FA903" w14:textId="77777777" w:rsidR="00A76708" w:rsidRPr="00A90CBA" w:rsidRDefault="00C608A7" w:rsidP="00502486">
      <w:pPr>
        <w:widowControl w:val="0"/>
        <w:spacing w:before="120" w:after="120"/>
        <w:ind w:firstLine="720"/>
        <w:jc w:val="both"/>
      </w:pPr>
      <w:r w:rsidRPr="00A90CBA">
        <w:t xml:space="preserve">+ </w:t>
      </w:r>
      <w:r w:rsidR="00A76708" w:rsidRPr="00A90CBA">
        <w:t xml:space="preserve">Cơ quan phối hợp: </w:t>
      </w:r>
      <w:r w:rsidRPr="00A90CBA">
        <w:t>c</w:t>
      </w:r>
      <w:r w:rsidR="00A76708" w:rsidRPr="00A90CBA">
        <w:t>ác cơ quan, đơn vị có liên quan</w:t>
      </w:r>
      <w:r w:rsidRPr="00A90CBA">
        <w:t>.</w:t>
      </w:r>
    </w:p>
    <w:p w14:paraId="0F83D2FA" w14:textId="77777777" w:rsidR="00D04F25" w:rsidRPr="00A90CBA" w:rsidRDefault="00C608A7" w:rsidP="00502486">
      <w:pPr>
        <w:widowControl w:val="0"/>
        <w:spacing w:before="120" w:after="120"/>
        <w:ind w:firstLine="720"/>
        <w:jc w:val="both"/>
      </w:pPr>
      <w:r w:rsidRPr="00A90CBA">
        <w:t xml:space="preserve">+ </w:t>
      </w:r>
      <w:r w:rsidR="00A76708" w:rsidRPr="00A90CBA">
        <w:t xml:space="preserve">Thời gian thực hiện: </w:t>
      </w:r>
      <w:r w:rsidRPr="00A90CBA">
        <w:t>t</w:t>
      </w:r>
      <w:r w:rsidR="00A76708" w:rsidRPr="00A90CBA">
        <w:t>heo yêu cầu của Bộ Tư pháp</w:t>
      </w:r>
      <w:r w:rsidRPr="00A90CBA">
        <w:t>.</w:t>
      </w:r>
    </w:p>
    <w:p w14:paraId="4F417019" w14:textId="77777777" w:rsidR="00D04F25" w:rsidRPr="00A90CBA" w:rsidRDefault="00D04F25" w:rsidP="00502486">
      <w:pPr>
        <w:widowControl w:val="0"/>
        <w:spacing w:before="120" w:after="120"/>
        <w:ind w:firstLine="720"/>
        <w:jc w:val="both"/>
      </w:pPr>
      <w:r w:rsidRPr="00A90CBA">
        <w:t>- Tham gia nghiên cứu, góp ý, kiến nghị sửa đổi Luật Công chứng (sửa đổi) và các văn bản quy định chi tiết, hướng dẫn thi hành</w:t>
      </w:r>
      <w:r w:rsidR="00CD0DCF">
        <w:t>.</w:t>
      </w:r>
    </w:p>
    <w:p w14:paraId="1C766087" w14:textId="77777777" w:rsidR="00D04F25" w:rsidRPr="00A90CBA" w:rsidRDefault="00C608A7" w:rsidP="00502486">
      <w:pPr>
        <w:widowControl w:val="0"/>
        <w:spacing w:before="120" w:after="120"/>
        <w:ind w:firstLine="720"/>
        <w:jc w:val="both"/>
      </w:pPr>
      <w:r w:rsidRPr="00A90CBA">
        <w:rPr>
          <w:bCs/>
        </w:rPr>
        <w:t xml:space="preserve">+ </w:t>
      </w:r>
      <w:r w:rsidR="00D04F25" w:rsidRPr="00A90CBA">
        <w:rPr>
          <w:bCs/>
        </w:rPr>
        <w:t xml:space="preserve">Cơ quan chủ trì thực hiện: </w:t>
      </w:r>
      <w:r w:rsidR="00D04F25" w:rsidRPr="00A90CBA">
        <w:t>Sở Tư pháp</w:t>
      </w:r>
      <w:r w:rsidRPr="00A90CBA">
        <w:t>.</w:t>
      </w:r>
    </w:p>
    <w:p w14:paraId="0461CEAC" w14:textId="77777777" w:rsidR="00D04F25" w:rsidRPr="00A90CBA" w:rsidRDefault="00C608A7" w:rsidP="00502486">
      <w:pPr>
        <w:widowControl w:val="0"/>
        <w:spacing w:before="120" w:after="120"/>
        <w:ind w:firstLine="720"/>
        <w:jc w:val="both"/>
      </w:pPr>
      <w:r w:rsidRPr="00A90CBA">
        <w:t xml:space="preserve">+ </w:t>
      </w:r>
      <w:r w:rsidR="00D04F25" w:rsidRPr="00A90CBA">
        <w:t xml:space="preserve">Cơ quan phối hợp: </w:t>
      </w:r>
      <w:r w:rsidRPr="00A90CBA">
        <w:t>c</w:t>
      </w:r>
      <w:r w:rsidR="00D04F25" w:rsidRPr="00A90CBA">
        <w:t>ác cơ quan, đơn vị có liên quan</w:t>
      </w:r>
      <w:r w:rsidRPr="00A90CBA">
        <w:t>.</w:t>
      </w:r>
    </w:p>
    <w:p w14:paraId="374255BB" w14:textId="77777777" w:rsidR="00D04F25" w:rsidRPr="00A90CBA" w:rsidRDefault="00C608A7" w:rsidP="00502486">
      <w:pPr>
        <w:widowControl w:val="0"/>
        <w:spacing w:before="120" w:after="120"/>
        <w:ind w:firstLine="720"/>
        <w:jc w:val="both"/>
      </w:pPr>
      <w:r w:rsidRPr="00A90CBA">
        <w:t xml:space="preserve">+ </w:t>
      </w:r>
      <w:r w:rsidR="00D04F25" w:rsidRPr="00A90CBA">
        <w:t xml:space="preserve">Thời gian thực hiện: </w:t>
      </w:r>
      <w:r w:rsidRPr="00A90CBA">
        <w:t>t</w:t>
      </w:r>
      <w:r w:rsidR="00D04F25" w:rsidRPr="00A90CBA">
        <w:t>heo yêu cầu của Bộ Tư pháp</w:t>
      </w:r>
      <w:r w:rsidRPr="00A90CBA">
        <w:t>.</w:t>
      </w:r>
    </w:p>
    <w:p w14:paraId="06DFB816" w14:textId="77777777" w:rsidR="00D04F25" w:rsidRPr="00A90CBA" w:rsidRDefault="00D04F25" w:rsidP="00502486">
      <w:pPr>
        <w:widowControl w:val="0"/>
        <w:spacing w:before="120" w:after="120"/>
        <w:ind w:firstLine="720"/>
        <w:jc w:val="both"/>
      </w:pPr>
      <w:r w:rsidRPr="00A90CBA">
        <w:t>- Nghiên cứu, tham gia xây dựng khung pháp lý quản lý, xử lý tài sản, tiền kỹ thuật số (tài sản, tiền ảo); các văn bản quy phạm pháp luật khác thuộc lĩnh vực quản lý</w:t>
      </w:r>
      <w:r w:rsidR="00E04DBF" w:rsidRPr="00A90CBA">
        <w:t>.</w:t>
      </w:r>
    </w:p>
    <w:p w14:paraId="4FA5CC9A" w14:textId="77777777" w:rsidR="00D04F25" w:rsidRPr="00A90CBA" w:rsidRDefault="00C608A7" w:rsidP="00502486">
      <w:pPr>
        <w:widowControl w:val="0"/>
        <w:spacing w:before="120" w:after="120"/>
        <w:ind w:firstLine="720"/>
        <w:jc w:val="both"/>
      </w:pPr>
      <w:r w:rsidRPr="00A90CBA">
        <w:rPr>
          <w:bCs/>
        </w:rPr>
        <w:t xml:space="preserve">+ </w:t>
      </w:r>
      <w:r w:rsidR="00D04F25" w:rsidRPr="00A90CBA">
        <w:rPr>
          <w:bCs/>
        </w:rPr>
        <w:t xml:space="preserve">Cơ quan chủ trì thực hiện: </w:t>
      </w:r>
      <w:r w:rsidR="00D04F25" w:rsidRPr="00A90CBA">
        <w:t>Sở Tài chính</w:t>
      </w:r>
      <w:r w:rsidRPr="00A90CBA">
        <w:t>.</w:t>
      </w:r>
    </w:p>
    <w:p w14:paraId="26A71B05" w14:textId="77777777" w:rsidR="00D04F25" w:rsidRPr="00A90CBA" w:rsidRDefault="00C608A7" w:rsidP="00502486">
      <w:pPr>
        <w:widowControl w:val="0"/>
        <w:spacing w:before="120" w:after="120"/>
        <w:ind w:firstLine="720"/>
        <w:jc w:val="both"/>
      </w:pPr>
      <w:r w:rsidRPr="00A90CBA">
        <w:t xml:space="preserve">+ </w:t>
      </w:r>
      <w:r w:rsidR="00D04F25" w:rsidRPr="00A90CBA">
        <w:t xml:space="preserve">Cơ quan phối hợp: </w:t>
      </w:r>
      <w:r w:rsidR="00B6214A" w:rsidRPr="00A90CBA">
        <w:t>c</w:t>
      </w:r>
      <w:r w:rsidR="00D04F25" w:rsidRPr="00A90CBA">
        <w:t>ác cơ quan, đơn vị có liên quan</w:t>
      </w:r>
      <w:r w:rsidR="00B6214A" w:rsidRPr="00A90CBA">
        <w:t>.</w:t>
      </w:r>
    </w:p>
    <w:p w14:paraId="73C457F2" w14:textId="77777777" w:rsidR="00E04DBF" w:rsidRPr="00A90CBA" w:rsidRDefault="00B6214A" w:rsidP="00502486">
      <w:pPr>
        <w:widowControl w:val="0"/>
        <w:spacing w:before="120" w:after="120"/>
        <w:ind w:firstLine="720"/>
        <w:jc w:val="both"/>
      </w:pPr>
      <w:r w:rsidRPr="00A90CBA">
        <w:t xml:space="preserve">+ </w:t>
      </w:r>
      <w:r w:rsidR="00D04F25" w:rsidRPr="00A90CBA">
        <w:t xml:space="preserve">Thời gian thực hiện: </w:t>
      </w:r>
      <w:r w:rsidRPr="00A90CBA">
        <w:t>t</w:t>
      </w:r>
      <w:r w:rsidR="00D04F25" w:rsidRPr="00A90CBA">
        <w:t xml:space="preserve">heo yêu cầu của Bộ </w:t>
      </w:r>
      <w:r w:rsidR="00E702D6" w:rsidRPr="00A90CBA">
        <w:t>Tài chính</w:t>
      </w:r>
      <w:r w:rsidRPr="00A90CBA">
        <w:t>.</w:t>
      </w:r>
    </w:p>
    <w:p w14:paraId="4E6EC38B" w14:textId="77777777" w:rsidR="00E702D6" w:rsidRPr="00A90CBA" w:rsidRDefault="00CB03B4" w:rsidP="00502486">
      <w:pPr>
        <w:widowControl w:val="0"/>
        <w:spacing w:before="120" w:after="120"/>
        <w:ind w:firstLine="720"/>
        <w:jc w:val="both"/>
      </w:pPr>
      <w:r w:rsidRPr="00A90CBA">
        <w:lastRenderedPageBreak/>
        <w:t>c)</w:t>
      </w:r>
      <w:r w:rsidR="00247C4C" w:rsidRPr="00A90CBA">
        <w:t xml:space="preserve"> Tổ chức thực hiện nghiêm các quy định của pháp luật về hoạt động tố tụng, thi hành án và hoạt động khác có liên quan trên địa bàn tỉnh, mọi quyền lực được kiểm soát, giám sát chặt chẽ bằng cơ chế, được ràng buộc bằng trách nhiệm, quyền hạn</w:t>
      </w:r>
      <w:r w:rsidR="00B6214A" w:rsidRPr="00A90CBA">
        <w:t>.</w:t>
      </w:r>
    </w:p>
    <w:p w14:paraId="0A50833E" w14:textId="77777777" w:rsidR="00247C4C" w:rsidRPr="00A90CBA" w:rsidRDefault="00B6214A" w:rsidP="00502486">
      <w:pPr>
        <w:widowControl w:val="0"/>
        <w:spacing w:before="120" w:after="120"/>
        <w:ind w:firstLine="720"/>
        <w:jc w:val="both"/>
      </w:pPr>
      <w:r w:rsidRPr="00A90CBA">
        <w:rPr>
          <w:bCs/>
        </w:rPr>
        <w:t xml:space="preserve">- </w:t>
      </w:r>
      <w:r w:rsidR="00247C4C" w:rsidRPr="00A90CBA">
        <w:rPr>
          <w:bCs/>
        </w:rPr>
        <w:t xml:space="preserve">Cơ quan chủ trì thực hiện: </w:t>
      </w:r>
      <w:r w:rsidR="00CD0DCF">
        <w:t>Công an tỉnh,</w:t>
      </w:r>
      <w:r w:rsidR="00247C4C" w:rsidRPr="00A90CBA">
        <w:t xml:space="preserve"> </w:t>
      </w:r>
      <w:r w:rsidR="00D73185" w:rsidRPr="00A90CBA">
        <w:t>Bộ</w:t>
      </w:r>
      <w:r w:rsidR="00CD0DCF">
        <w:t xml:space="preserve"> Chỉ huy Bộ đội Biên phòng tỉnh, Cục Hải quan tỉnh, </w:t>
      </w:r>
      <w:r w:rsidR="00D73185" w:rsidRPr="00A90CBA">
        <w:t>Sở Nông</w:t>
      </w:r>
      <w:r w:rsidR="00CD0DCF">
        <w:t xml:space="preserve"> nghiệp và Phát triển nông thôn,</w:t>
      </w:r>
      <w:r w:rsidR="00D73185" w:rsidRPr="00A90CBA">
        <w:t xml:space="preserve"> </w:t>
      </w:r>
      <w:r w:rsidR="00CD0DCF">
        <w:t>Cục Thi hành án dân sự tỉnh,</w:t>
      </w:r>
      <w:r w:rsidR="00247C4C" w:rsidRPr="00A90CBA">
        <w:t xml:space="preserve"> Thanh tra tỉnh</w:t>
      </w:r>
      <w:r w:rsidRPr="00A90CBA">
        <w:t>.</w:t>
      </w:r>
    </w:p>
    <w:p w14:paraId="4DC78989" w14:textId="77777777" w:rsidR="00247C4C" w:rsidRPr="00A90CBA" w:rsidRDefault="00B6214A" w:rsidP="00502486">
      <w:pPr>
        <w:widowControl w:val="0"/>
        <w:spacing w:before="120" w:after="120"/>
        <w:ind w:firstLine="720"/>
        <w:jc w:val="both"/>
      </w:pPr>
      <w:r w:rsidRPr="00A90CBA">
        <w:t xml:space="preserve">- </w:t>
      </w:r>
      <w:r w:rsidR="00247C4C" w:rsidRPr="00A90CBA">
        <w:t xml:space="preserve">Cơ quan phối hợp: </w:t>
      </w:r>
      <w:r w:rsidRPr="00A90CBA">
        <w:t>Viện K</w:t>
      </w:r>
      <w:r w:rsidR="00247C4C" w:rsidRPr="00A90CBA">
        <w:t xml:space="preserve">iểm sát nhân </w:t>
      </w:r>
      <w:r w:rsidR="00CD0DCF">
        <w:t>dân tỉnh,</w:t>
      </w:r>
      <w:r w:rsidRPr="00A90CBA">
        <w:t xml:space="preserve"> Tòa án nhân dân tỉnh và c</w:t>
      </w:r>
      <w:r w:rsidR="00247C4C" w:rsidRPr="00A90CBA">
        <w:t>ác cơ quan, đơn vị có liên quan</w:t>
      </w:r>
      <w:r w:rsidRPr="00A90CBA">
        <w:t>.</w:t>
      </w:r>
    </w:p>
    <w:p w14:paraId="7AF42675" w14:textId="77777777" w:rsidR="00247C4C" w:rsidRPr="00A90CBA" w:rsidRDefault="00B6214A" w:rsidP="00502486">
      <w:pPr>
        <w:widowControl w:val="0"/>
        <w:spacing w:before="120" w:after="120"/>
        <w:ind w:firstLine="720"/>
        <w:jc w:val="both"/>
      </w:pPr>
      <w:r w:rsidRPr="00A90CBA">
        <w:t xml:space="preserve">- </w:t>
      </w:r>
      <w:r w:rsidR="00247C4C" w:rsidRPr="00A90CBA">
        <w:t xml:space="preserve">Thời gian thực hiện: </w:t>
      </w:r>
      <w:r w:rsidRPr="00A90CBA">
        <w:t>t</w:t>
      </w:r>
      <w:r w:rsidR="00247C4C" w:rsidRPr="00A90CBA">
        <w:t>hường xuyên</w:t>
      </w:r>
      <w:r w:rsidRPr="00A90CBA">
        <w:t>.</w:t>
      </w:r>
    </w:p>
    <w:p w14:paraId="0374409B" w14:textId="77777777" w:rsidR="00CB03B4" w:rsidRPr="001C0ECD" w:rsidRDefault="00CB03B4" w:rsidP="00502486">
      <w:pPr>
        <w:widowControl w:val="0"/>
        <w:spacing w:before="120" w:after="120"/>
        <w:ind w:firstLine="720"/>
        <w:jc w:val="both"/>
        <w:rPr>
          <w:spacing w:val="-4"/>
        </w:rPr>
      </w:pPr>
      <w:r w:rsidRPr="001C0ECD">
        <w:rPr>
          <w:spacing w:val="-4"/>
        </w:rPr>
        <w:t>d) Rà soát, sửa đổi, bổ sung Quy chế làm việc, quy định, quy trình nghiệp vụ, chuẩn mực đạo đức, quy tắc ứng xử đảo đảm công khai, minh bạch gắn với quyền tiếp cận thông tin của người dân, đảm bảo tính độc lập, khách quan, tuân thủ pháp luật</w:t>
      </w:r>
      <w:r w:rsidR="00B6214A" w:rsidRPr="001C0ECD">
        <w:rPr>
          <w:spacing w:val="-4"/>
        </w:rPr>
        <w:t>.</w:t>
      </w:r>
    </w:p>
    <w:p w14:paraId="1DDF3594" w14:textId="77777777" w:rsidR="00CB03B4" w:rsidRPr="00A90CBA" w:rsidRDefault="00B6214A" w:rsidP="00502486">
      <w:pPr>
        <w:widowControl w:val="0"/>
        <w:spacing w:before="120" w:after="120"/>
        <w:ind w:firstLine="720"/>
        <w:jc w:val="both"/>
      </w:pPr>
      <w:r w:rsidRPr="00A90CBA">
        <w:rPr>
          <w:bCs/>
        </w:rPr>
        <w:t xml:space="preserve">- </w:t>
      </w:r>
      <w:r w:rsidR="00CB03B4" w:rsidRPr="00A90CBA">
        <w:rPr>
          <w:bCs/>
        </w:rPr>
        <w:t xml:space="preserve">Cơ quan thực hiện: </w:t>
      </w:r>
      <w:r w:rsidRPr="00A90CBA">
        <w:t>các Sở, ban, ngành cấp tỉnh</w:t>
      </w:r>
      <w:r w:rsidR="00E04DBF" w:rsidRPr="00A90CBA">
        <w:t>.</w:t>
      </w:r>
    </w:p>
    <w:p w14:paraId="17173C3F" w14:textId="77777777" w:rsidR="00CB03B4" w:rsidRPr="00A90CBA" w:rsidRDefault="00B6214A" w:rsidP="00502486">
      <w:pPr>
        <w:widowControl w:val="0"/>
        <w:spacing w:before="120" w:after="120"/>
        <w:ind w:firstLine="720"/>
        <w:jc w:val="both"/>
      </w:pPr>
      <w:r w:rsidRPr="00A90CBA">
        <w:t xml:space="preserve">- </w:t>
      </w:r>
      <w:r w:rsidR="00CB03B4" w:rsidRPr="00A90CBA">
        <w:t xml:space="preserve">Thời gian thực hiện: </w:t>
      </w:r>
      <w:r w:rsidRPr="00A90CBA">
        <w:t>t</w:t>
      </w:r>
      <w:r w:rsidR="00CB03B4" w:rsidRPr="00A90CBA">
        <w:t>hường xuyên</w:t>
      </w:r>
      <w:r w:rsidRPr="00A90CBA">
        <w:t>.</w:t>
      </w:r>
    </w:p>
    <w:p w14:paraId="716EE951" w14:textId="77777777" w:rsidR="00DD271C" w:rsidRPr="00A90CBA" w:rsidRDefault="00DD271C" w:rsidP="00502486">
      <w:pPr>
        <w:widowControl w:val="0"/>
        <w:spacing w:before="120" w:after="120"/>
        <w:ind w:firstLine="720"/>
        <w:jc w:val="both"/>
        <w:rPr>
          <w:bCs/>
        </w:rPr>
      </w:pPr>
      <w:r w:rsidRPr="00A90CBA">
        <w:rPr>
          <w:bCs/>
        </w:rPr>
        <w:t xml:space="preserve">3. Kiểm soát chặt chẽ việc thực hiện nhiệm vụ, quyền hạn của </w:t>
      </w:r>
      <w:r w:rsidR="00B76824" w:rsidRPr="00A90CBA">
        <w:rPr>
          <w:bCs/>
        </w:rPr>
        <w:t>cơ quan, tổ chức, chính quyền các cấp, người có thẩm quyền trong hoạt động tố tụng, thi hành án và các hoạt động khác có liên quan.</w:t>
      </w:r>
    </w:p>
    <w:p w14:paraId="46F9BD9D" w14:textId="77777777" w:rsidR="00B76824" w:rsidRPr="00A90CBA" w:rsidRDefault="00FD6EB5" w:rsidP="00502486">
      <w:pPr>
        <w:widowControl w:val="0"/>
        <w:spacing w:before="120" w:after="120"/>
        <w:ind w:firstLine="720"/>
        <w:jc w:val="both"/>
        <w:rPr>
          <w:bCs/>
        </w:rPr>
      </w:pPr>
      <w:r w:rsidRPr="00A90CBA">
        <w:rPr>
          <w:bCs/>
        </w:rPr>
        <w:t>a</w:t>
      </w:r>
      <w:r w:rsidR="00556DB1" w:rsidRPr="00A90CBA">
        <w:rPr>
          <w:bCs/>
        </w:rPr>
        <w:t>)</w:t>
      </w:r>
      <w:r w:rsidRPr="00A90CBA">
        <w:rPr>
          <w:bCs/>
        </w:rPr>
        <w:t xml:space="preserve"> </w:t>
      </w:r>
      <w:r w:rsidR="00CB03B4" w:rsidRPr="00A90CBA">
        <w:t>Các cơ quan có thẩm quyền tiến hành tố tụng, thi hành án và các hoạt động khác có liên quan thực hiện đúng, đầy đủ nhiệm vụ, quyền hạn trong lĩnh vực quản lý theo quy định của Đảng, pháp luật của Nhà nước</w:t>
      </w:r>
      <w:r w:rsidR="00B6214A" w:rsidRPr="00A90CBA">
        <w:t>.</w:t>
      </w:r>
    </w:p>
    <w:p w14:paraId="75EC0D2B" w14:textId="77777777" w:rsidR="00434FA1" w:rsidRPr="00A90CBA" w:rsidRDefault="00434FA1" w:rsidP="00502486">
      <w:pPr>
        <w:widowControl w:val="0"/>
        <w:spacing w:before="120" w:after="120"/>
        <w:ind w:firstLine="720"/>
        <w:jc w:val="both"/>
      </w:pPr>
      <w:r w:rsidRPr="00A90CBA">
        <w:rPr>
          <w:bCs/>
        </w:rPr>
        <w:t xml:space="preserve">- Cơ quan thực hiện: </w:t>
      </w:r>
      <w:r w:rsidR="00CD0DCF">
        <w:t>Công an tỉnh,</w:t>
      </w:r>
      <w:r w:rsidR="00CB03B4" w:rsidRPr="00A90CBA">
        <w:t xml:space="preserve"> </w:t>
      </w:r>
      <w:r w:rsidR="00AB0AD4" w:rsidRPr="00A90CBA">
        <w:t xml:space="preserve">Bộ </w:t>
      </w:r>
      <w:r w:rsidR="00CD0DCF">
        <w:t>Chỉ huy Bộ đội Biên phòng tỉnh, Cục Hải quan tỉnh,</w:t>
      </w:r>
      <w:r w:rsidR="00AB0AD4" w:rsidRPr="00A90CBA">
        <w:t xml:space="preserve"> Sở Nông </w:t>
      </w:r>
      <w:r w:rsidR="00CD0DCF">
        <w:t>nghiệp và Phát triển nông thôn, Thanh tra tỉnh,</w:t>
      </w:r>
      <w:r w:rsidR="00CB03B4" w:rsidRPr="00A90CBA">
        <w:t xml:space="preserve"> Cục Thi hành án dân sự tỉnh</w:t>
      </w:r>
      <w:r w:rsidR="00D60D48" w:rsidRPr="00A90CBA">
        <w:t xml:space="preserve"> và các địa phương, đơn vị có liên quan.</w:t>
      </w:r>
    </w:p>
    <w:p w14:paraId="7BC2225A" w14:textId="77777777" w:rsidR="00434FA1" w:rsidRPr="00A90CBA" w:rsidRDefault="00434FA1" w:rsidP="00502486">
      <w:pPr>
        <w:widowControl w:val="0"/>
        <w:spacing w:before="120" w:after="120"/>
        <w:ind w:firstLine="720"/>
        <w:jc w:val="both"/>
        <w:rPr>
          <w:bCs/>
        </w:rPr>
      </w:pPr>
      <w:r w:rsidRPr="00A90CBA">
        <w:t>- Thời gian thực hiện: thường xuyên.</w:t>
      </w:r>
    </w:p>
    <w:p w14:paraId="61ACE116" w14:textId="77777777" w:rsidR="00FD6EB5" w:rsidRPr="00A90CBA" w:rsidRDefault="00FD6EB5" w:rsidP="00502486">
      <w:pPr>
        <w:widowControl w:val="0"/>
        <w:spacing w:before="120" w:after="120"/>
        <w:ind w:firstLine="720"/>
        <w:jc w:val="both"/>
        <w:rPr>
          <w:bCs/>
        </w:rPr>
      </w:pPr>
      <w:r w:rsidRPr="00A90CBA">
        <w:rPr>
          <w:bCs/>
        </w:rPr>
        <w:t>b</w:t>
      </w:r>
      <w:r w:rsidR="00556DB1" w:rsidRPr="00A90CBA">
        <w:rPr>
          <w:bCs/>
        </w:rPr>
        <w:t>)</w:t>
      </w:r>
      <w:r w:rsidRPr="00A90CBA">
        <w:rPr>
          <w:bCs/>
        </w:rPr>
        <w:t xml:space="preserve"> </w:t>
      </w:r>
      <w:r w:rsidR="00CB03B4" w:rsidRPr="00A90CBA">
        <w:t>Căn cứ chức năng, nhiệm vụ, quyền hạn, các cơ quan, đơn vị tăng cường thực hiện trách nhiệm nêu gương của người đứng đầu, tập thể lãnh đạo, công khai, minh bạch, trách nhiệm giải trình, thường xuyên thực hiện công tác tự phê bình và phê bình trong lĩnh vực quản lý</w:t>
      </w:r>
    </w:p>
    <w:p w14:paraId="4043F5B7" w14:textId="77777777" w:rsidR="00434FA1" w:rsidRPr="00A90CBA" w:rsidRDefault="00434FA1" w:rsidP="00502486">
      <w:pPr>
        <w:widowControl w:val="0"/>
        <w:spacing w:before="120" w:after="120"/>
        <w:ind w:firstLine="720"/>
        <w:jc w:val="both"/>
      </w:pPr>
      <w:r w:rsidRPr="00A90CBA">
        <w:rPr>
          <w:bCs/>
        </w:rPr>
        <w:t xml:space="preserve">- Cơ quan chủ trì thực hiện: </w:t>
      </w:r>
      <w:r w:rsidR="00B6214A" w:rsidRPr="00A90CBA">
        <w:t>c</w:t>
      </w:r>
      <w:r w:rsidR="00CB03B4" w:rsidRPr="00A90CBA">
        <w:t xml:space="preserve">ác Sở, ban, ngành </w:t>
      </w:r>
      <w:r w:rsidR="00B6214A" w:rsidRPr="00A90CBA">
        <w:t>cấp tỉnh</w:t>
      </w:r>
      <w:r w:rsidR="00CB03B4" w:rsidRPr="00A90CBA">
        <w:t>; UBND các huyện, thành phố, thị xã</w:t>
      </w:r>
      <w:r w:rsidR="00B6214A" w:rsidRPr="00A90CBA">
        <w:t>.</w:t>
      </w:r>
    </w:p>
    <w:p w14:paraId="0A363677" w14:textId="77777777" w:rsidR="00434FA1" w:rsidRPr="00A90CBA" w:rsidRDefault="00434FA1" w:rsidP="00502486">
      <w:pPr>
        <w:widowControl w:val="0"/>
        <w:spacing w:before="120" w:after="120"/>
        <w:ind w:firstLine="720"/>
        <w:jc w:val="both"/>
        <w:rPr>
          <w:bCs/>
        </w:rPr>
      </w:pPr>
      <w:r w:rsidRPr="00A90CBA">
        <w:t>- Thời gian thực hiện: thường xuyên.</w:t>
      </w:r>
    </w:p>
    <w:p w14:paraId="5CD4238F" w14:textId="77777777" w:rsidR="00CB03B4" w:rsidRPr="00A90CBA" w:rsidRDefault="00FD6EB5" w:rsidP="00502486">
      <w:pPr>
        <w:widowControl w:val="0"/>
        <w:spacing w:before="120" w:after="120"/>
        <w:ind w:firstLine="720"/>
        <w:jc w:val="both"/>
      </w:pPr>
      <w:r w:rsidRPr="00A90CBA">
        <w:rPr>
          <w:bCs/>
        </w:rPr>
        <w:t>c</w:t>
      </w:r>
      <w:r w:rsidR="00556DB1" w:rsidRPr="00A90CBA">
        <w:rPr>
          <w:bCs/>
        </w:rPr>
        <w:t>)</w:t>
      </w:r>
      <w:r w:rsidRPr="00A90CBA">
        <w:rPr>
          <w:bCs/>
        </w:rPr>
        <w:t xml:space="preserve"> </w:t>
      </w:r>
      <w:r w:rsidR="00CB03B4" w:rsidRPr="00A90CBA">
        <w:t>Nâng cao hiệu quả công tác kiểm tra, giám sát, thanh tra việc thực hiện nhiệm vụ, quyền hạn; chấp hành chủ trương, quy định của Đảng, pháp luật của Nhà nước, quy chế làm việc, quy định, quy trình nghiệp vụ, chuẩn mực đạo đức, quy tắc ứng xử trong lĩnh vực quản lý</w:t>
      </w:r>
      <w:r w:rsidR="00B6214A" w:rsidRPr="00A90CBA">
        <w:t>.</w:t>
      </w:r>
    </w:p>
    <w:p w14:paraId="516504DB" w14:textId="77777777" w:rsidR="00CB03B4" w:rsidRPr="00A90CBA" w:rsidRDefault="00CB03B4" w:rsidP="00502486">
      <w:pPr>
        <w:widowControl w:val="0"/>
        <w:spacing w:before="120" w:after="120"/>
        <w:ind w:firstLine="720"/>
        <w:jc w:val="both"/>
      </w:pPr>
      <w:r w:rsidRPr="00A90CBA">
        <w:rPr>
          <w:bCs/>
        </w:rPr>
        <w:t xml:space="preserve">- Cơ quan chủ trì thực hiện: </w:t>
      </w:r>
      <w:r w:rsidR="00B6214A" w:rsidRPr="00A90CBA">
        <w:t>c</w:t>
      </w:r>
      <w:r w:rsidR="00052603" w:rsidRPr="00A90CBA">
        <w:t>ác Sở, ban, ngành cấp tỉnh</w:t>
      </w:r>
      <w:r w:rsidRPr="00A90CBA">
        <w:t>; UBND các huyện, thành phố, thị xã</w:t>
      </w:r>
      <w:r w:rsidR="00052603" w:rsidRPr="00A90CBA">
        <w:t>.</w:t>
      </w:r>
    </w:p>
    <w:p w14:paraId="2B783295" w14:textId="77777777" w:rsidR="00CB03B4" w:rsidRPr="00A90CBA" w:rsidRDefault="00052603" w:rsidP="00502486">
      <w:pPr>
        <w:widowControl w:val="0"/>
        <w:spacing w:before="120" w:after="120"/>
        <w:ind w:firstLine="720"/>
        <w:jc w:val="both"/>
      </w:pPr>
      <w:r w:rsidRPr="00A90CBA">
        <w:lastRenderedPageBreak/>
        <w:t>- Cơ quan phối hợp: c</w:t>
      </w:r>
      <w:r w:rsidR="00CB03B4" w:rsidRPr="00A90CBA">
        <w:t>ác cơ quan, đơn vị có liên quan</w:t>
      </w:r>
    </w:p>
    <w:p w14:paraId="3D393C9F" w14:textId="77777777" w:rsidR="00CB03B4" w:rsidRPr="00A90CBA" w:rsidRDefault="00CB03B4" w:rsidP="00502486">
      <w:pPr>
        <w:widowControl w:val="0"/>
        <w:spacing w:before="120" w:after="120"/>
        <w:ind w:firstLine="720"/>
        <w:jc w:val="both"/>
        <w:rPr>
          <w:bCs/>
        </w:rPr>
      </w:pPr>
      <w:r w:rsidRPr="00A90CBA">
        <w:t>- Thời gian thực hiện: thường xuyên.</w:t>
      </w:r>
    </w:p>
    <w:p w14:paraId="57D765F8" w14:textId="77777777" w:rsidR="00CB03B4" w:rsidRPr="00A90CBA" w:rsidRDefault="00CB03B4" w:rsidP="00502486">
      <w:pPr>
        <w:widowControl w:val="0"/>
        <w:spacing w:before="120" w:after="120"/>
        <w:ind w:firstLine="720"/>
        <w:jc w:val="both"/>
      </w:pPr>
      <w:r w:rsidRPr="00A90CBA">
        <w:t>d) Thực hiện hiệu quả công tác giải quyết kiến nghị, phản ánh, khiếu nại, tố cáo trong hoạt động tố tụng, thi hành án và các hoạt động khác có liên quan trong lĩnh vực quản lý</w:t>
      </w:r>
      <w:r w:rsidR="00052603" w:rsidRPr="00A90CBA">
        <w:t>.</w:t>
      </w:r>
    </w:p>
    <w:p w14:paraId="7D6FBC7F" w14:textId="77777777" w:rsidR="000E3016" w:rsidRPr="00CD0DCF" w:rsidRDefault="00CB03B4" w:rsidP="00502486">
      <w:pPr>
        <w:widowControl w:val="0"/>
        <w:spacing w:before="120" w:after="120"/>
        <w:ind w:firstLine="720"/>
        <w:jc w:val="both"/>
        <w:rPr>
          <w:spacing w:val="-2"/>
        </w:rPr>
      </w:pPr>
      <w:r w:rsidRPr="00CD0DCF">
        <w:rPr>
          <w:bCs/>
          <w:spacing w:val="-2"/>
        </w:rPr>
        <w:t xml:space="preserve">- Cơ quan thực hiện: </w:t>
      </w:r>
      <w:r w:rsidR="00CD0DCF" w:rsidRPr="00CD0DCF">
        <w:rPr>
          <w:bCs/>
          <w:spacing w:val="-2"/>
        </w:rPr>
        <w:t>Công an tỉnh,</w:t>
      </w:r>
      <w:r w:rsidR="000E3016" w:rsidRPr="00CD0DCF">
        <w:rPr>
          <w:bCs/>
          <w:spacing w:val="-2"/>
        </w:rPr>
        <w:t xml:space="preserve"> Bộ</w:t>
      </w:r>
      <w:r w:rsidR="00CD0DCF" w:rsidRPr="00CD0DCF">
        <w:rPr>
          <w:bCs/>
          <w:spacing w:val="-2"/>
        </w:rPr>
        <w:t xml:space="preserve"> Chỉ huy Bộ đội Biên phòng tỉnh, Cục Hải quan tỉnh, Thanh tra tỉnh,</w:t>
      </w:r>
      <w:r w:rsidR="000E3016" w:rsidRPr="00CD0DCF">
        <w:rPr>
          <w:bCs/>
          <w:spacing w:val="-2"/>
        </w:rPr>
        <w:t xml:space="preserve"> Sở Nông nghiệp và Phát triển nông thôn</w:t>
      </w:r>
      <w:r w:rsidR="00CD0DCF" w:rsidRPr="00CD0DCF">
        <w:rPr>
          <w:bCs/>
          <w:spacing w:val="-2"/>
        </w:rPr>
        <w:t>, Cục Thi hành án dân sự tỉnh;</w:t>
      </w:r>
      <w:r w:rsidR="00892736" w:rsidRPr="00CD0DCF">
        <w:rPr>
          <w:bCs/>
          <w:spacing w:val="-2"/>
        </w:rPr>
        <w:t xml:space="preserve"> </w:t>
      </w:r>
      <w:r w:rsidR="000E3016" w:rsidRPr="00CD0DCF">
        <w:rPr>
          <w:spacing w:val="-2"/>
        </w:rPr>
        <w:t>các Sở, ban, ngành cấp tỉnh; UBND các huyện, thành phố, thị xã</w:t>
      </w:r>
      <w:r w:rsidR="00892736" w:rsidRPr="00CD0DCF">
        <w:rPr>
          <w:spacing w:val="-2"/>
        </w:rPr>
        <w:t>.</w:t>
      </w:r>
    </w:p>
    <w:p w14:paraId="429F596F" w14:textId="77777777" w:rsidR="00CB03B4" w:rsidRPr="00A90CBA" w:rsidRDefault="00CB03B4" w:rsidP="00502486">
      <w:pPr>
        <w:widowControl w:val="0"/>
        <w:spacing w:before="120" w:after="120"/>
        <w:ind w:firstLine="720"/>
        <w:jc w:val="both"/>
        <w:rPr>
          <w:bCs/>
        </w:rPr>
      </w:pPr>
      <w:r w:rsidRPr="00A90CBA">
        <w:t>- Thời gian thực hiện: thường xuyên.</w:t>
      </w:r>
    </w:p>
    <w:p w14:paraId="7636D68E" w14:textId="77777777" w:rsidR="00CB03B4" w:rsidRPr="00A90CBA" w:rsidRDefault="00CB03B4" w:rsidP="00502486">
      <w:pPr>
        <w:widowControl w:val="0"/>
        <w:spacing w:before="120" w:after="120"/>
        <w:ind w:firstLine="720"/>
        <w:jc w:val="both"/>
      </w:pPr>
      <w:r w:rsidRPr="00A90CBA">
        <w:t>đ) Xây dựng, kiện toàn tổ chức bộ máy và đội ngũ cán bộ, đảng viên, công chức, viên chức, người lao động đảm bảo trí tuệ, chí công vô tư, tinh thần vì Nhân dân phục vụ trong lĩnh vực quản lý</w:t>
      </w:r>
      <w:r w:rsidR="00052603" w:rsidRPr="00A90CBA">
        <w:t>.</w:t>
      </w:r>
    </w:p>
    <w:p w14:paraId="30D2009F" w14:textId="77777777" w:rsidR="00CB03B4" w:rsidRPr="00A90CBA" w:rsidRDefault="00CB03B4" w:rsidP="00502486">
      <w:pPr>
        <w:widowControl w:val="0"/>
        <w:spacing w:before="120" w:after="120"/>
        <w:ind w:firstLine="720"/>
        <w:jc w:val="both"/>
      </w:pPr>
      <w:r w:rsidRPr="00A90CBA">
        <w:rPr>
          <w:bCs/>
        </w:rPr>
        <w:t>- Cơ quan chủ trì thực hiện:</w:t>
      </w:r>
      <w:r w:rsidRPr="00A90CBA">
        <w:t>Công an tỉnh</w:t>
      </w:r>
      <w:r w:rsidR="00732B52" w:rsidRPr="00A90CBA">
        <w:t xml:space="preserve">, </w:t>
      </w:r>
      <w:r w:rsidR="005B33B7" w:rsidRPr="00A90CBA">
        <w:t>Bộ Chỉ huy Bộ đội Biên phòng tỉnh</w:t>
      </w:r>
      <w:r w:rsidR="00732B52" w:rsidRPr="00A90CBA">
        <w:t>,</w:t>
      </w:r>
      <w:r w:rsidR="005B33B7" w:rsidRPr="00A90CBA">
        <w:t xml:space="preserve"> </w:t>
      </w:r>
      <w:r w:rsidR="001F5432" w:rsidRPr="00A90CBA">
        <w:t>Cục Hải quan tỉnh</w:t>
      </w:r>
      <w:r w:rsidR="00732B52" w:rsidRPr="00A90CBA">
        <w:t>,</w:t>
      </w:r>
      <w:r w:rsidR="001F5432" w:rsidRPr="00A90CBA">
        <w:t xml:space="preserve"> Sở Nông nghiệp và Phát triển nông thôn</w:t>
      </w:r>
      <w:r w:rsidR="00732B52" w:rsidRPr="00A90CBA">
        <w:t>,</w:t>
      </w:r>
      <w:r w:rsidR="001F5432" w:rsidRPr="00A90CBA">
        <w:t xml:space="preserve"> </w:t>
      </w:r>
      <w:r w:rsidRPr="00A90CBA">
        <w:t>Thanh tra tỉnh</w:t>
      </w:r>
      <w:r w:rsidR="00732B52" w:rsidRPr="00A90CBA">
        <w:t xml:space="preserve">, </w:t>
      </w:r>
      <w:r w:rsidRPr="00A90CBA">
        <w:t>Cục Thi hành án dân sự tỉnh</w:t>
      </w:r>
      <w:r w:rsidR="00052603" w:rsidRPr="00A90CBA">
        <w:t>.</w:t>
      </w:r>
    </w:p>
    <w:p w14:paraId="036E9122" w14:textId="77777777" w:rsidR="00CB03B4" w:rsidRPr="00A90CBA" w:rsidRDefault="00CB03B4" w:rsidP="00502486">
      <w:pPr>
        <w:widowControl w:val="0"/>
        <w:spacing w:before="120" w:after="120"/>
        <w:ind w:firstLine="720"/>
        <w:jc w:val="both"/>
        <w:rPr>
          <w:color w:val="FF0000"/>
        </w:rPr>
      </w:pPr>
      <w:r w:rsidRPr="00A90CBA">
        <w:t>- Cơ quan phối hợp: Sở Nội vụ</w:t>
      </w:r>
      <w:r w:rsidR="00052603" w:rsidRPr="00A90CBA">
        <w:t>.</w:t>
      </w:r>
    </w:p>
    <w:p w14:paraId="43C26FC3" w14:textId="77777777" w:rsidR="00CB03B4" w:rsidRPr="00A90CBA" w:rsidRDefault="00CB03B4" w:rsidP="00502486">
      <w:pPr>
        <w:widowControl w:val="0"/>
        <w:spacing w:before="120" w:after="120"/>
        <w:ind w:firstLine="720"/>
        <w:jc w:val="both"/>
        <w:rPr>
          <w:bCs/>
        </w:rPr>
      </w:pPr>
      <w:r w:rsidRPr="00A90CBA">
        <w:t>- Thời gian thực hiện: thường xuyên.</w:t>
      </w:r>
    </w:p>
    <w:p w14:paraId="15465E57" w14:textId="77777777" w:rsidR="00CB03B4" w:rsidRPr="00A90CBA" w:rsidRDefault="00CB03B4" w:rsidP="00502486">
      <w:pPr>
        <w:widowControl w:val="0"/>
        <w:spacing w:before="120" w:after="120"/>
        <w:ind w:firstLine="720"/>
        <w:jc w:val="both"/>
      </w:pPr>
      <w:r w:rsidRPr="00A90CBA">
        <w:t>e) Căn cứ chức năng, quyền hạn xử lý các vụ án, vụ việc theo quy định của Đảng, pháp luật của Nhà nước</w:t>
      </w:r>
      <w:r w:rsidR="00052603" w:rsidRPr="00A90CBA">
        <w:t>.</w:t>
      </w:r>
    </w:p>
    <w:p w14:paraId="479DE28E" w14:textId="77777777" w:rsidR="00CB03B4" w:rsidRPr="00A90CBA" w:rsidRDefault="00CB03B4" w:rsidP="00502486">
      <w:pPr>
        <w:widowControl w:val="0"/>
        <w:spacing w:before="120" w:after="120"/>
        <w:ind w:firstLine="720"/>
        <w:jc w:val="both"/>
      </w:pPr>
      <w:r w:rsidRPr="00A90CBA">
        <w:rPr>
          <w:bCs/>
        </w:rPr>
        <w:t xml:space="preserve">- Cơ quan chủ trì thực hiện: </w:t>
      </w:r>
      <w:r w:rsidR="00052603" w:rsidRPr="00A90CBA">
        <w:t>Công an tỉnh</w:t>
      </w:r>
      <w:r w:rsidR="00046029" w:rsidRPr="00A90CBA">
        <w:t xml:space="preserve">, </w:t>
      </w:r>
      <w:r w:rsidR="00467CCF" w:rsidRPr="00A90CBA">
        <w:t>Bộ Chỉ huy Bộ đội Biên phòng tỉnh</w:t>
      </w:r>
      <w:r w:rsidR="00046029" w:rsidRPr="00A90CBA">
        <w:t>,</w:t>
      </w:r>
      <w:r w:rsidR="00467CCF" w:rsidRPr="00A90CBA">
        <w:t xml:space="preserve"> Cục Hải quan tỉnh</w:t>
      </w:r>
      <w:r w:rsidR="00046029" w:rsidRPr="00A90CBA">
        <w:t>,</w:t>
      </w:r>
      <w:r w:rsidR="00467CCF" w:rsidRPr="00A90CBA">
        <w:t xml:space="preserve"> Sở Nông nghiệp và Phát triển nông thôn</w:t>
      </w:r>
      <w:r w:rsidR="00046029" w:rsidRPr="00A90CBA">
        <w:t>,</w:t>
      </w:r>
      <w:r w:rsidR="00467CCF" w:rsidRPr="00A90CBA">
        <w:t xml:space="preserve"> </w:t>
      </w:r>
      <w:r w:rsidR="00052603" w:rsidRPr="00A90CBA">
        <w:t>Thanh tra tỉnh</w:t>
      </w:r>
      <w:r w:rsidR="00046029" w:rsidRPr="00A90CBA">
        <w:t xml:space="preserve">, </w:t>
      </w:r>
      <w:r w:rsidRPr="00A90CBA">
        <w:t>Cục Thi hành án dân sự tỉnh</w:t>
      </w:r>
      <w:r w:rsidR="00467CCF" w:rsidRPr="00A90CBA">
        <w:t>.</w:t>
      </w:r>
    </w:p>
    <w:p w14:paraId="0F094F36" w14:textId="77777777" w:rsidR="00CB03B4" w:rsidRPr="00A90CBA" w:rsidRDefault="00CB03B4" w:rsidP="00502486">
      <w:pPr>
        <w:widowControl w:val="0"/>
        <w:spacing w:before="120" w:after="120"/>
        <w:ind w:firstLine="720"/>
        <w:jc w:val="both"/>
      </w:pPr>
      <w:r w:rsidRPr="00A90CBA">
        <w:t xml:space="preserve">- Cơ quan phối hợp: </w:t>
      </w:r>
      <w:r w:rsidR="00052603" w:rsidRPr="00A90CBA">
        <w:t>Viện K</w:t>
      </w:r>
      <w:r w:rsidRPr="00A90CBA">
        <w:t>iểm sát nhân</w:t>
      </w:r>
      <w:r w:rsidR="00052603" w:rsidRPr="00A90CBA">
        <w:t xml:space="preserve"> dân tỉnh</w:t>
      </w:r>
      <w:r w:rsidR="00046029" w:rsidRPr="00A90CBA">
        <w:t xml:space="preserve">, </w:t>
      </w:r>
      <w:r w:rsidR="00052603" w:rsidRPr="00A90CBA">
        <w:t>Tòa án nhân dân tỉnh và c</w:t>
      </w:r>
      <w:r w:rsidRPr="00A90CBA">
        <w:t>ác cơ quan, đơn vị có liên quan</w:t>
      </w:r>
      <w:r w:rsidR="00052603" w:rsidRPr="00A90CBA">
        <w:t>.</w:t>
      </w:r>
    </w:p>
    <w:p w14:paraId="73307420" w14:textId="77777777" w:rsidR="00CB03B4" w:rsidRPr="00A90CBA" w:rsidRDefault="00CB03B4" w:rsidP="00502486">
      <w:pPr>
        <w:widowControl w:val="0"/>
        <w:spacing w:before="120" w:after="120"/>
        <w:ind w:firstLine="720"/>
        <w:jc w:val="both"/>
        <w:rPr>
          <w:bCs/>
        </w:rPr>
      </w:pPr>
      <w:r w:rsidRPr="00A90CBA">
        <w:t>- Thời gian thực hiện: thường xuyên.</w:t>
      </w:r>
    </w:p>
    <w:p w14:paraId="24E3E198" w14:textId="77777777" w:rsidR="00CB03B4" w:rsidRPr="00A90CBA" w:rsidRDefault="00CB03B4" w:rsidP="00502486">
      <w:pPr>
        <w:widowControl w:val="0"/>
        <w:spacing w:before="120" w:after="120"/>
        <w:ind w:firstLine="720"/>
        <w:jc w:val="both"/>
        <w:rPr>
          <w:bCs/>
        </w:rPr>
      </w:pPr>
      <w:r w:rsidRPr="00A90CBA">
        <w:t xml:space="preserve">g) </w:t>
      </w:r>
      <w:r w:rsidR="00A203B6" w:rsidRPr="00A90CBA">
        <w:rPr>
          <w:bCs/>
        </w:rPr>
        <w:t>Căn cứ chức năng, quyền hạn được giao, yêu cầu kiểm tra, thanh tra, xem xét lại các quyết định của cơ quan, tổ chức, người có thẩm quyền trong hoạt động tố tụng, thi hành án và các hoạt động khác có liên quan khi có thông tin phản ánh, yêu cầu, kiến nghị, khiếu nại, tố cáo có căn cứ theo quy định của Đảng, pháp luật của Nhà nước trong lĩnh vực quản lý</w:t>
      </w:r>
      <w:r w:rsidR="005E227B" w:rsidRPr="00A90CBA">
        <w:rPr>
          <w:bCs/>
        </w:rPr>
        <w:t>.</w:t>
      </w:r>
    </w:p>
    <w:p w14:paraId="55524255" w14:textId="77777777" w:rsidR="00CB03B4" w:rsidRPr="00A90CBA" w:rsidRDefault="00CB03B4" w:rsidP="00502486">
      <w:pPr>
        <w:widowControl w:val="0"/>
        <w:spacing w:before="120" w:after="120"/>
        <w:ind w:firstLine="720"/>
        <w:jc w:val="both"/>
      </w:pPr>
      <w:r w:rsidRPr="00A90CBA">
        <w:rPr>
          <w:bCs/>
        </w:rPr>
        <w:t xml:space="preserve">- Cơ quan chủ trì thực hiện: </w:t>
      </w:r>
      <w:r w:rsidR="00D4429F" w:rsidRPr="00A90CBA">
        <w:t>Công an tỉnh</w:t>
      </w:r>
      <w:r w:rsidR="00EA1A3F" w:rsidRPr="00A90CBA">
        <w:t>,</w:t>
      </w:r>
      <w:r w:rsidR="00D4429F" w:rsidRPr="00A90CBA">
        <w:t xml:space="preserve"> Bộ Chỉ huy Bộ đội Biên phòng tỉnh</w:t>
      </w:r>
      <w:r w:rsidR="00EA1A3F" w:rsidRPr="00A90CBA">
        <w:t>,</w:t>
      </w:r>
      <w:r w:rsidR="00D4429F" w:rsidRPr="00A90CBA">
        <w:t xml:space="preserve"> Cục Hải quan tỉnh</w:t>
      </w:r>
      <w:r w:rsidR="00EA1A3F" w:rsidRPr="00A90CBA">
        <w:t>,</w:t>
      </w:r>
      <w:r w:rsidR="00D4429F" w:rsidRPr="00A90CBA">
        <w:t xml:space="preserve"> </w:t>
      </w:r>
      <w:r w:rsidR="00CF4941" w:rsidRPr="00A90CBA">
        <w:t>Sở Nông nghiệp và Phát triển nông thôn</w:t>
      </w:r>
      <w:r w:rsidR="00EA1A3F" w:rsidRPr="00A90CBA">
        <w:t>,</w:t>
      </w:r>
      <w:r w:rsidR="00FD78E8" w:rsidRPr="00A90CBA">
        <w:t xml:space="preserve"> </w:t>
      </w:r>
      <w:r w:rsidR="00CF4941" w:rsidRPr="00A90CBA">
        <w:t>Thanh tra tỉnh</w:t>
      </w:r>
      <w:r w:rsidR="00EA1A3F" w:rsidRPr="00A90CBA">
        <w:t>,</w:t>
      </w:r>
      <w:r w:rsidR="00CF4941" w:rsidRPr="00A90CBA">
        <w:t xml:space="preserve"> Cục Thi hành án dân sự tỉnh.</w:t>
      </w:r>
    </w:p>
    <w:p w14:paraId="4FC7A6F9" w14:textId="77777777" w:rsidR="00E04DBF" w:rsidRPr="00A90CBA" w:rsidRDefault="00CB03B4" w:rsidP="00502486">
      <w:pPr>
        <w:widowControl w:val="0"/>
        <w:spacing w:before="120" w:after="120"/>
        <w:ind w:firstLine="720"/>
        <w:jc w:val="both"/>
      </w:pPr>
      <w:r w:rsidRPr="00A90CBA">
        <w:t xml:space="preserve">- Cơ quan phối hợp: </w:t>
      </w:r>
      <w:r w:rsidR="00052603" w:rsidRPr="00A90CBA">
        <w:t>Viện K</w:t>
      </w:r>
      <w:r w:rsidR="005B0E75" w:rsidRPr="00A90CBA">
        <w:t>iểm sát nhân d</w:t>
      </w:r>
      <w:r w:rsidR="00052603" w:rsidRPr="00A90CBA">
        <w:t>ân tỉnh, Tòa án nhân dân tỉnh</w:t>
      </w:r>
      <w:r w:rsidR="00EA1A3F" w:rsidRPr="00A90CBA">
        <w:t>,</w:t>
      </w:r>
      <w:r w:rsidR="00CF4941" w:rsidRPr="00A90CBA">
        <w:t xml:space="preserve"> </w:t>
      </w:r>
      <w:r w:rsidR="006924C1" w:rsidRPr="00A90CBA">
        <w:t>các Sở, ban, ngành cấp tỉnh</w:t>
      </w:r>
      <w:r w:rsidR="00EA1A3F" w:rsidRPr="00A90CBA">
        <w:t>,</w:t>
      </w:r>
      <w:r w:rsidR="006924C1" w:rsidRPr="00A90CBA">
        <w:t xml:space="preserve"> </w:t>
      </w:r>
      <w:r w:rsidR="00CF4941" w:rsidRPr="00A90CBA">
        <w:t>UBND các huyện, thành phố, thị xã</w:t>
      </w:r>
      <w:r w:rsidR="00052603" w:rsidRPr="00A90CBA">
        <w:t xml:space="preserve"> và các</w:t>
      </w:r>
      <w:r w:rsidR="005B0E75" w:rsidRPr="00A90CBA">
        <w:t xml:space="preserve"> cơ quan, đơn vị có liên quan</w:t>
      </w:r>
      <w:r w:rsidR="00E04DBF" w:rsidRPr="00A90CBA">
        <w:t>.</w:t>
      </w:r>
    </w:p>
    <w:p w14:paraId="395D6E1B" w14:textId="77777777" w:rsidR="00CB03B4" w:rsidRPr="00A90CBA" w:rsidRDefault="00CB03B4" w:rsidP="00502486">
      <w:pPr>
        <w:widowControl w:val="0"/>
        <w:spacing w:before="120" w:after="120"/>
        <w:ind w:firstLine="720"/>
        <w:jc w:val="both"/>
      </w:pPr>
      <w:r w:rsidRPr="00A90CBA">
        <w:t>- Thời gian thực hiện: thường xuyên.</w:t>
      </w:r>
    </w:p>
    <w:p w14:paraId="5055DEDE" w14:textId="77777777" w:rsidR="00CB03B4" w:rsidRPr="00A90CBA" w:rsidRDefault="005B0E75" w:rsidP="00502486">
      <w:pPr>
        <w:widowControl w:val="0"/>
        <w:spacing w:before="120" w:after="120"/>
        <w:ind w:firstLine="720"/>
        <w:jc w:val="both"/>
        <w:rPr>
          <w:bCs/>
        </w:rPr>
      </w:pPr>
      <w:r w:rsidRPr="00A90CBA">
        <w:rPr>
          <w:bCs/>
        </w:rPr>
        <w:t xml:space="preserve">h) </w:t>
      </w:r>
      <w:r w:rsidRPr="00A90CBA">
        <w:t xml:space="preserve">Thực hiện nghiêm yêu cầu, kiến nghị, kết luận của các đoàn kiểm tra, </w:t>
      </w:r>
      <w:r w:rsidRPr="00A90CBA">
        <w:lastRenderedPageBreak/>
        <w:t>g</w:t>
      </w:r>
      <w:r w:rsidR="00052603" w:rsidRPr="00A90CBA">
        <w:t>iám sát, thanh tra, kiểm toán; k</w:t>
      </w:r>
      <w:r w:rsidRPr="00A90CBA">
        <w:t>ịp thời phát hiện, xử lý nghiêm những tập thể, cá nhân có hành vi vi phạm, lợi dụng, lạm dụng chức vụ, quyền hạn, lạm quyền, tham nhũng, tiêu cực được quy định tại Điều 6 Quy định 132-QĐ/TW và các quy định của Đảng, pháp luật của Nhà nước trong lĩnh vực quản lý</w:t>
      </w:r>
      <w:r w:rsidR="00052603" w:rsidRPr="00A90CBA">
        <w:t>.</w:t>
      </w:r>
    </w:p>
    <w:p w14:paraId="0953DB6B" w14:textId="77777777" w:rsidR="005B0E75" w:rsidRPr="00A90CBA" w:rsidRDefault="005B0E75" w:rsidP="00502486">
      <w:pPr>
        <w:widowControl w:val="0"/>
        <w:spacing w:before="120" w:after="120"/>
        <w:ind w:firstLine="720"/>
        <w:jc w:val="both"/>
      </w:pPr>
      <w:r w:rsidRPr="00A90CBA">
        <w:rPr>
          <w:bCs/>
        </w:rPr>
        <w:t xml:space="preserve">- Cơ quan chủ trì thực hiện: </w:t>
      </w:r>
      <w:r w:rsidR="00BB70CC" w:rsidRPr="00A90CBA">
        <w:t>Công an tỉnh</w:t>
      </w:r>
      <w:r w:rsidR="00FD78E8" w:rsidRPr="00A90CBA">
        <w:t>,</w:t>
      </w:r>
      <w:r w:rsidR="00BB70CC" w:rsidRPr="00A90CBA">
        <w:t xml:space="preserve"> Bộ Chỉ huy Bộ đội Biên phòng tỉnh</w:t>
      </w:r>
      <w:r w:rsidR="00FD78E8" w:rsidRPr="00A90CBA">
        <w:t>,</w:t>
      </w:r>
      <w:r w:rsidR="00BB70CC" w:rsidRPr="00A90CBA">
        <w:t xml:space="preserve"> Cục Hải quan tỉnh</w:t>
      </w:r>
      <w:r w:rsidR="00FD78E8" w:rsidRPr="00A90CBA">
        <w:t>,</w:t>
      </w:r>
      <w:r w:rsidR="00BB70CC" w:rsidRPr="00A90CBA">
        <w:t xml:space="preserve"> Sở Nông nghiệp và Phát triển nông thôn</w:t>
      </w:r>
      <w:r w:rsidR="00FD78E8" w:rsidRPr="00A90CBA">
        <w:t>,</w:t>
      </w:r>
      <w:r w:rsidR="00BB70CC" w:rsidRPr="00A90CBA">
        <w:t xml:space="preserve"> </w:t>
      </w:r>
      <w:r w:rsidRPr="00A90CBA">
        <w:t>Thanh tra tỉnh</w:t>
      </w:r>
      <w:r w:rsidR="00FD78E8" w:rsidRPr="00A90CBA">
        <w:t xml:space="preserve">, </w:t>
      </w:r>
      <w:r w:rsidRPr="00A90CBA">
        <w:t>Cục Thi hành án dân sự tỉnh</w:t>
      </w:r>
      <w:r w:rsidR="00E04DBF" w:rsidRPr="00A90CBA">
        <w:t>.</w:t>
      </w:r>
    </w:p>
    <w:p w14:paraId="71155981" w14:textId="77777777" w:rsidR="005B0E75" w:rsidRPr="00A90CBA" w:rsidRDefault="005B0E75" w:rsidP="00502486">
      <w:pPr>
        <w:widowControl w:val="0"/>
        <w:spacing w:before="120" w:after="120"/>
        <w:ind w:firstLine="720"/>
        <w:jc w:val="both"/>
      </w:pPr>
      <w:r w:rsidRPr="00A90CBA">
        <w:t xml:space="preserve">- Cơ quan phối hợp: </w:t>
      </w:r>
      <w:r w:rsidR="00052603" w:rsidRPr="00A90CBA">
        <w:t>Viện Kiểm sát nhân</w:t>
      </w:r>
      <w:r w:rsidR="00CD0DCF">
        <w:t xml:space="preserve"> dân tỉnh, Tòa án nhân dân tỉnh; các Sở, ban, ngành cấp tỉnh;</w:t>
      </w:r>
      <w:r w:rsidR="00EA1A3F" w:rsidRPr="00A90CBA">
        <w:t xml:space="preserve"> </w:t>
      </w:r>
      <w:r w:rsidRPr="00A90CBA">
        <w:t>UBN</w:t>
      </w:r>
      <w:r w:rsidR="00052603" w:rsidRPr="00A90CBA">
        <w:t>D các huyện, thành phố, thị xã và c</w:t>
      </w:r>
      <w:r w:rsidRPr="00A90CBA">
        <w:t>ác cơ quan, đơn vị có liên quan</w:t>
      </w:r>
      <w:r w:rsidR="00052603" w:rsidRPr="00A90CBA">
        <w:t>.</w:t>
      </w:r>
    </w:p>
    <w:p w14:paraId="5B17AE8F" w14:textId="77777777" w:rsidR="005B0E75" w:rsidRPr="00A90CBA" w:rsidRDefault="005B0E75" w:rsidP="00502486">
      <w:pPr>
        <w:widowControl w:val="0"/>
        <w:spacing w:before="120" w:after="120"/>
        <w:ind w:firstLine="720"/>
        <w:jc w:val="both"/>
        <w:rPr>
          <w:bCs/>
        </w:rPr>
      </w:pPr>
      <w:r w:rsidRPr="00A90CBA">
        <w:t>- Thời gian thực hiện: thường xuyên.</w:t>
      </w:r>
    </w:p>
    <w:p w14:paraId="3690982A" w14:textId="77777777" w:rsidR="00CB03B4" w:rsidRPr="00A90CBA" w:rsidRDefault="005B0E75" w:rsidP="00502486">
      <w:pPr>
        <w:widowControl w:val="0"/>
        <w:spacing w:before="120" w:after="120"/>
        <w:ind w:firstLine="720"/>
        <w:jc w:val="both"/>
      </w:pPr>
      <w:r w:rsidRPr="00A90CBA">
        <w:t>i) Bảo vệ kịp thời người phát hiện, phản ánh, báo cáo, tố cáo, tố giác, báo tin, cung cấp thông tin về những hành vi vi phạm; xử lý nghiêm những trường hợp lợi dụng việc phản ánh, kiến nghị, khiếu nại, tố cáo để vu khống, xuyên tạc, xúc phạm uy tín của cơ quan, tổ chức, cá nhân và các biện pháp khác kiểm soát quyền lực, phòng ngừa vi phạm, tham nhũng, tiêu cực</w:t>
      </w:r>
      <w:r w:rsidR="00C54541" w:rsidRPr="00A90CBA">
        <w:t>.</w:t>
      </w:r>
    </w:p>
    <w:p w14:paraId="642A5288" w14:textId="77777777" w:rsidR="005B0E75" w:rsidRPr="00A90CBA" w:rsidRDefault="005B0E75" w:rsidP="00502486">
      <w:pPr>
        <w:widowControl w:val="0"/>
        <w:spacing w:before="120" w:after="120"/>
        <w:ind w:firstLine="720"/>
        <w:jc w:val="both"/>
      </w:pPr>
      <w:r w:rsidRPr="00A90CBA">
        <w:rPr>
          <w:bCs/>
        </w:rPr>
        <w:t xml:space="preserve">- Cơ quan chủ trì thực hiện: </w:t>
      </w:r>
      <w:r w:rsidRPr="00A90CBA">
        <w:t>Công an tỉnh</w:t>
      </w:r>
      <w:r w:rsidR="00FD78E8" w:rsidRPr="00A90CBA">
        <w:t xml:space="preserve">, </w:t>
      </w:r>
      <w:r w:rsidR="00902821" w:rsidRPr="00A90CBA">
        <w:t>Bộ Chỉ huy Bộ đội Biên phòng tỉnh</w:t>
      </w:r>
      <w:r w:rsidR="00FD78E8" w:rsidRPr="00A90CBA">
        <w:t>,</w:t>
      </w:r>
      <w:r w:rsidR="00902821" w:rsidRPr="00A90CBA">
        <w:t xml:space="preserve"> Cục Hải quan tỉnh</w:t>
      </w:r>
      <w:r w:rsidR="00FD78E8" w:rsidRPr="00A90CBA">
        <w:t>,</w:t>
      </w:r>
      <w:r w:rsidR="00902821" w:rsidRPr="00A90CBA">
        <w:t xml:space="preserve"> Sở Nông nghiệp và Phát triển nông thôn</w:t>
      </w:r>
      <w:r w:rsidR="00FD78E8" w:rsidRPr="00A90CBA">
        <w:t>,</w:t>
      </w:r>
      <w:r w:rsidR="00902821" w:rsidRPr="00A90CBA">
        <w:t xml:space="preserve"> </w:t>
      </w:r>
      <w:r w:rsidRPr="00A90CBA">
        <w:t>Thanh tra tỉnh</w:t>
      </w:r>
      <w:r w:rsidR="00C54541" w:rsidRPr="00A90CBA">
        <w:t>.</w:t>
      </w:r>
    </w:p>
    <w:p w14:paraId="46AD0BFD" w14:textId="77777777" w:rsidR="005B0E75" w:rsidRPr="00A90CBA" w:rsidRDefault="005B0E75" w:rsidP="00502486">
      <w:pPr>
        <w:widowControl w:val="0"/>
        <w:spacing w:before="120" w:after="120"/>
        <w:ind w:firstLine="720"/>
        <w:jc w:val="both"/>
      </w:pPr>
      <w:r w:rsidRPr="00A90CBA">
        <w:t xml:space="preserve">- Cơ quan phối hợp: </w:t>
      </w:r>
      <w:r w:rsidR="00C54541" w:rsidRPr="00A90CBA">
        <w:t xml:space="preserve">Viện Kiểm sát nhân dân tỉnh, Tòa án nhân dân tỉnh, Cục Thi hành án dân sự tỉnh, </w:t>
      </w:r>
      <w:r w:rsidRPr="00A90CBA">
        <w:t>UBN</w:t>
      </w:r>
      <w:r w:rsidR="00C54541" w:rsidRPr="00A90CBA">
        <w:t>D các huyện, thành phố, thị xã và c</w:t>
      </w:r>
      <w:r w:rsidRPr="00A90CBA">
        <w:t>ác cơ quan, đơn vị có liên quan</w:t>
      </w:r>
      <w:r w:rsidR="00C54541" w:rsidRPr="00A90CBA">
        <w:t>.</w:t>
      </w:r>
    </w:p>
    <w:p w14:paraId="77B1C7EB" w14:textId="77777777" w:rsidR="005B0E75" w:rsidRPr="00A90CBA" w:rsidRDefault="005B0E75" w:rsidP="00502486">
      <w:pPr>
        <w:widowControl w:val="0"/>
        <w:spacing w:before="120" w:after="120"/>
        <w:ind w:firstLine="720"/>
        <w:jc w:val="both"/>
      </w:pPr>
      <w:r w:rsidRPr="00A90CBA">
        <w:t>- Thời gian thực hiện: thường xuyên.</w:t>
      </w:r>
    </w:p>
    <w:p w14:paraId="7A4F687F" w14:textId="77777777" w:rsidR="004C6D52" w:rsidRPr="00A90CBA" w:rsidRDefault="004C6D52" w:rsidP="00502486">
      <w:pPr>
        <w:pStyle w:val="NoSpacing"/>
        <w:widowControl w:val="0"/>
        <w:ind w:firstLine="720"/>
        <w:jc w:val="both"/>
      </w:pPr>
      <w:r w:rsidRPr="00A90CBA">
        <w:t xml:space="preserve">4. </w:t>
      </w:r>
      <w:r w:rsidR="005B0E75" w:rsidRPr="00A90CBA">
        <w:t>Phối hợp thực hiện kiểm soát quyền lực, phòng, chống tham nhũng, tiêu cực trong hoạt động tố tụng, thi hành án và các hoạt động khác có liên quan</w:t>
      </w:r>
      <w:r w:rsidR="00C54541" w:rsidRPr="00A90CBA">
        <w:t>.</w:t>
      </w:r>
    </w:p>
    <w:p w14:paraId="5368C027" w14:textId="77777777" w:rsidR="004C6D52" w:rsidRPr="00A90CBA" w:rsidRDefault="004C6D52" w:rsidP="00502486">
      <w:pPr>
        <w:widowControl w:val="0"/>
        <w:spacing w:before="120" w:after="120"/>
        <w:ind w:firstLine="720"/>
        <w:jc w:val="both"/>
        <w:rPr>
          <w:bCs/>
        </w:rPr>
      </w:pPr>
      <w:r w:rsidRPr="00A90CBA">
        <w:rPr>
          <w:bCs/>
        </w:rPr>
        <w:t>a</w:t>
      </w:r>
      <w:r w:rsidR="00556DB1" w:rsidRPr="00A90CBA">
        <w:rPr>
          <w:bCs/>
        </w:rPr>
        <w:t>)</w:t>
      </w:r>
      <w:r w:rsidR="00A75B78" w:rsidRPr="00A90CBA">
        <w:rPr>
          <w:bCs/>
        </w:rPr>
        <w:t xml:space="preserve"> </w:t>
      </w:r>
      <w:r w:rsidR="000869FF" w:rsidRPr="00A90CBA">
        <w:rPr>
          <w:bCs/>
        </w:rPr>
        <w:t xml:space="preserve">Nâng cao hiệu quả cơ chế giám sát của </w:t>
      </w:r>
      <w:r w:rsidR="00C54541" w:rsidRPr="00A90CBA">
        <w:rPr>
          <w:bCs/>
        </w:rPr>
        <w:t xml:space="preserve">Ủy ban </w:t>
      </w:r>
      <w:r w:rsidR="000869FF" w:rsidRPr="00A90CBA">
        <w:rPr>
          <w:bCs/>
        </w:rPr>
        <w:t>Mặt trận Tổ quốc tỉnh, các tổ chức chính trị - xã hội, cơ quan dân cử; cơ chế kiểm tra của cấp ủy, chính quyền địa phương đối với thực hiện nhiệm vụ, quyền hạn của các cơ quan tiến hành tố tụng, thi hành án và các cơ quan khác có liên quan</w:t>
      </w:r>
      <w:r w:rsidR="00C54541" w:rsidRPr="00A90CBA">
        <w:rPr>
          <w:bCs/>
        </w:rPr>
        <w:t>.</w:t>
      </w:r>
    </w:p>
    <w:p w14:paraId="74A08749" w14:textId="77777777" w:rsidR="00434FA1" w:rsidRPr="00A90CBA" w:rsidRDefault="00434FA1" w:rsidP="00502486">
      <w:pPr>
        <w:widowControl w:val="0"/>
        <w:spacing w:before="120" w:after="120"/>
        <w:ind w:firstLine="720"/>
        <w:jc w:val="both"/>
      </w:pPr>
      <w:r w:rsidRPr="00A90CBA">
        <w:rPr>
          <w:bCs/>
        </w:rPr>
        <w:t xml:space="preserve">- Cơ quan chủ trì thực hiện: </w:t>
      </w:r>
      <w:r w:rsidR="00E04DBF" w:rsidRPr="00A90CBA">
        <w:t>Công an tỉnh</w:t>
      </w:r>
      <w:r w:rsidR="00FD78E8" w:rsidRPr="00A90CBA">
        <w:t xml:space="preserve">, </w:t>
      </w:r>
      <w:r w:rsidR="009D6A80" w:rsidRPr="00A90CBA">
        <w:t>Bộ Chỉ huy Bộ đội Biên phòng tỉnh</w:t>
      </w:r>
      <w:r w:rsidR="00FD78E8" w:rsidRPr="00A90CBA">
        <w:t>,</w:t>
      </w:r>
      <w:r w:rsidR="009D6A80" w:rsidRPr="00A90CBA">
        <w:t xml:space="preserve"> Cục Hải quan tỉnh</w:t>
      </w:r>
      <w:r w:rsidR="00FD78E8" w:rsidRPr="00A90CBA">
        <w:t>,</w:t>
      </w:r>
      <w:r w:rsidR="009D6A80" w:rsidRPr="00A90CBA">
        <w:t xml:space="preserve"> Sở Nông nghiệp và Phát triển nông thôn</w:t>
      </w:r>
      <w:r w:rsidR="00FD78E8" w:rsidRPr="00A90CBA">
        <w:t>,</w:t>
      </w:r>
      <w:r w:rsidR="009D6A80" w:rsidRPr="00A90CBA">
        <w:t xml:space="preserve"> </w:t>
      </w:r>
      <w:r w:rsidRPr="00A90CBA">
        <w:t>Thanh tra tỉ</w:t>
      </w:r>
      <w:r w:rsidR="00E04DBF" w:rsidRPr="00A90CBA">
        <w:t>nh</w:t>
      </w:r>
      <w:r w:rsidR="00FD78E8" w:rsidRPr="00A90CBA">
        <w:t xml:space="preserve">, </w:t>
      </w:r>
      <w:r w:rsidR="00E04DBF" w:rsidRPr="00A90CBA">
        <w:t>Cục Thi hành án dân sự tỉnh.</w:t>
      </w:r>
    </w:p>
    <w:p w14:paraId="4D72E3AB" w14:textId="77777777" w:rsidR="00434FA1" w:rsidRPr="00A90CBA" w:rsidRDefault="00434FA1" w:rsidP="00502486">
      <w:pPr>
        <w:widowControl w:val="0"/>
        <w:spacing w:before="120" w:after="120"/>
        <w:ind w:firstLine="720"/>
        <w:jc w:val="both"/>
      </w:pPr>
      <w:r w:rsidRPr="00A90CBA">
        <w:t>- Cơ quan phối hợp</w:t>
      </w:r>
      <w:r w:rsidR="002305AE" w:rsidRPr="00A90CBA">
        <w:t xml:space="preserve">: Ủy ban Mặt trận Tổ quốc tỉnh và </w:t>
      </w:r>
      <w:r w:rsidRPr="00A90CBA">
        <w:t>các tổ chức chính trị - xã hội</w:t>
      </w:r>
      <w:r w:rsidR="00E66B12" w:rsidRPr="00A90CBA">
        <w:t xml:space="preserve">, </w:t>
      </w:r>
      <w:r w:rsidRPr="00A90CBA">
        <w:t>UBND các huyện, thành phố, thị xã</w:t>
      </w:r>
      <w:r w:rsidR="00E66B12" w:rsidRPr="00A90CBA">
        <w:t>.</w:t>
      </w:r>
    </w:p>
    <w:p w14:paraId="4B95038B" w14:textId="77777777" w:rsidR="00434FA1" w:rsidRPr="00A90CBA" w:rsidRDefault="00434FA1" w:rsidP="00502486">
      <w:pPr>
        <w:widowControl w:val="0"/>
        <w:spacing w:before="120" w:after="120"/>
        <w:ind w:firstLine="720"/>
        <w:jc w:val="both"/>
        <w:rPr>
          <w:bCs/>
        </w:rPr>
      </w:pPr>
      <w:r w:rsidRPr="00A90CBA">
        <w:t>- Thời gian thực hiện: thường xuyên.</w:t>
      </w:r>
    </w:p>
    <w:p w14:paraId="2EB5BEF8" w14:textId="77777777" w:rsidR="00B0554D" w:rsidRPr="00A90CBA" w:rsidRDefault="00B0554D" w:rsidP="00502486">
      <w:pPr>
        <w:widowControl w:val="0"/>
        <w:spacing w:before="120" w:after="120"/>
        <w:ind w:firstLine="720"/>
        <w:jc w:val="both"/>
        <w:rPr>
          <w:bCs/>
        </w:rPr>
      </w:pPr>
      <w:r w:rsidRPr="00A90CBA">
        <w:rPr>
          <w:bCs/>
        </w:rPr>
        <w:t>b</w:t>
      </w:r>
      <w:r w:rsidR="00556DB1" w:rsidRPr="00A90CBA">
        <w:rPr>
          <w:bCs/>
        </w:rPr>
        <w:t>)</w:t>
      </w:r>
      <w:r w:rsidRPr="00A90CBA">
        <w:rPr>
          <w:bCs/>
        </w:rPr>
        <w:t xml:space="preserve"> Các cơ quan tiến hành tố tụng, thi hành án và cơ quan khác có liên quan thực hiện nghiêm các yêu cầu, kết luận kiểm sát, quyết định kháng nghị, kiến nghị của Viện </w:t>
      </w:r>
      <w:r w:rsidR="00927C24" w:rsidRPr="00A90CBA">
        <w:rPr>
          <w:bCs/>
        </w:rPr>
        <w:t>K</w:t>
      </w:r>
      <w:r w:rsidRPr="00A90CBA">
        <w:rPr>
          <w:bCs/>
        </w:rPr>
        <w:t xml:space="preserve">iểm sát nhân dân; bản án có hiệu lực của Tòa án nhân dân; phối hợp chặt chẽ với </w:t>
      </w:r>
      <w:r w:rsidR="00927C24" w:rsidRPr="00A90CBA">
        <w:rPr>
          <w:bCs/>
        </w:rPr>
        <w:t>cơ quan Viện Kiểm sát nhân dân, Tòa án nhân dân các cấp</w:t>
      </w:r>
      <w:r w:rsidRPr="00A90CBA">
        <w:rPr>
          <w:bCs/>
        </w:rPr>
        <w:t xml:space="preserve"> trong hoạt động truy tố, hoạt động thực hành quyền công tố, kiểm sát hoạt động </w:t>
      </w:r>
      <w:r w:rsidR="00AF4D49" w:rsidRPr="00A90CBA">
        <w:rPr>
          <w:bCs/>
        </w:rPr>
        <w:t xml:space="preserve">tư </w:t>
      </w:r>
      <w:r w:rsidRPr="00A90CBA">
        <w:rPr>
          <w:bCs/>
        </w:rPr>
        <w:t xml:space="preserve">pháp, hoạt </w:t>
      </w:r>
      <w:r w:rsidRPr="00A90CBA">
        <w:rPr>
          <w:bCs/>
        </w:rPr>
        <w:lastRenderedPageBreak/>
        <w:t xml:space="preserve">động xét </w:t>
      </w:r>
      <w:r w:rsidR="008A73D6" w:rsidRPr="00A90CBA">
        <w:rPr>
          <w:bCs/>
        </w:rPr>
        <w:t>x</w:t>
      </w:r>
      <w:r w:rsidRPr="00A90CBA">
        <w:rPr>
          <w:bCs/>
        </w:rPr>
        <w:t>ử, thực hiện các yêu cầu, kiến nghị, kháng nghị, giải thích, sửa chữa các bản án, quyết định của Tòa án đảm bảo có hiệu lực được thi hành.</w:t>
      </w:r>
    </w:p>
    <w:p w14:paraId="0D6BF0E9" w14:textId="77777777" w:rsidR="00434FA1" w:rsidRPr="00A90CBA" w:rsidRDefault="00434FA1" w:rsidP="00502486">
      <w:pPr>
        <w:widowControl w:val="0"/>
        <w:spacing w:before="120" w:after="120"/>
        <w:ind w:firstLine="720"/>
        <w:jc w:val="both"/>
      </w:pPr>
      <w:r w:rsidRPr="00A90CBA">
        <w:rPr>
          <w:bCs/>
        </w:rPr>
        <w:t xml:space="preserve">- Cơ quan chủ trì thực hiện: </w:t>
      </w:r>
      <w:r w:rsidR="00E04DBF" w:rsidRPr="00A90CBA">
        <w:t>Công an tỉnh</w:t>
      </w:r>
      <w:r w:rsidR="00E66B12" w:rsidRPr="00A90CBA">
        <w:t xml:space="preserve">, </w:t>
      </w:r>
      <w:r w:rsidR="00A506E8" w:rsidRPr="00A90CBA">
        <w:t>Bộ Chỉ huy Bộ đội Biên phòng tỉnh</w:t>
      </w:r>
      <w:r w:rsidR="00E66B12" w:rsidRPr="00A90CBA">
        <w:t>,</w:t>
      </w:r>
      <w:r w:rsidR="00A506E8" w:rsidRPr="00A90CBA">
        <w:t xml:space="preserve"> Cục Hải quan tỉnh</w:t>
      </w:r>
      <w:r w:rsidR="00E66B12" w:rsidRPr="00A90CBA">
        <w:t>,</w:t>
      </w:r>
      <w:r w:rsidR="00A506E8" w:rsidRPr="00A90CBA">
        <w:t xml:space="preserve"> Sở Nông nghiệp và Phát triển nông thôn</w:t>
      </w:r>
      <w:r w:rsidR="00E66B12" w:rsidRPr="00A90CBA">
        <w:t>,</w:t>
      </w:r>
      <w:r w:rsidR="00A506E8" w:rsidRPr="00A90CBA">
        <w:t xml:space="preserve"> </w:t>
      </w:r>
      <w:r w:rsidR="00C54541" w:rsidRPr="00A90CBA">
        <w:t>Cục Thi hành án dân sự tỉnh.</w:t>
      </w:r>
    </w:p>
    <w:p w14:paraId="0105D2B2" w14:textId="77777777" w:rsidR="00434FA1" w:rsidRPr="00A90CBA" w:rsidRDefault="00434FA1" w:rsidP="00502486">
      <w:pPr>
        <w:widowControl w:val="0"/>
        <w:spacing w:before="120" w:after="120"/>
        <w:ind w:firstLine="720"/>
        <w:jc w:val="both"/>
      </w:pPr>
      <w:r w:rsidRPr="00A90CBA">
        <w:t>- Cơ quan phối hợ</w:t>
      </w:r>
      <w:r w:rsidR="00C54541" w:rsidRPr="00A90CBA">
        <w:t xml:space="preserve">p: Viện Kiểm sát nhân dân tỉnh, Tòa án nhân dân tỉnh và </w:t>
      </w:r>
      <w:r w:rsidRPr="00A90CBA">
        <w:t>cá</w:t>
      </w:r>
      <w:r w:rsidR="00C54541" w:rsidRPr="00A90CBA">
        <w:t>c cơ quan, đơn vị có liên quan.</w:t>
      </w:r>
    </w:p>
    <w:p w14:paraId="5770A50B" w14:textId="77777777" w:rsidR="00434FA1" w:rsidRPr="00A90CBA" w:rsidRDefault="00434FA1" w:rsidP="00502486">
      <w:pPr>
        <w:widowControl w:val="0"/>
        <w:spacing w:before="120" w:after="120"/>
        <w:ind w:firstLine="720"/>
        <w:jc w:val="both"/>
        <w:rPr>
          <w:bCs/>
        </w:rPr>
      </w:pPr>
      <w:r w:rsidRPr="00A90CBA">
        <w:t>- Thời gian thực hiện: thường xuyên.</w:t>
      </w:r>
    </w:p>
    <w:p w14:paraId="1778818C" w14:textId="77777777" w:rsidR="00B0554D" w:rsidRPr="00A90CBA" w:rsidRDefault="00B0554D" w:rsidP="00502486">
      <w:pPr>
        <w:widowControl w:val="0"/>
        <w:spacing w:before="120" w:after="120"/>
        <w:ind w:firstLine="720"/>
        <w:jc w:val="both"/>
        <w:rPr>
          <w:b/>
          <w:sz w:val="26"/>
          <w:szCs w:val="26"/>
        </w:rPr>
      </w:pPr>
      <w:r w:rsidRPr="00A90CBA">
        <w:rPr>
          <w:b/>
          <w:sz w:val="26"/>
          <w:szCs w:val="26"/>
        </w:rPr>
        <w:t>III. TỔ CHỨC THỰC HIỆN</w:t>
      </w:r>
    </w:p>
    <w:p w14:paraId="050EA20B" w14:textId="77777777" w:rsidR="001D1274" w:rsidRPr="00A90CBA" w:rsidRDefault="001D1274" w:rsidP="00502486">
      <w:pPr>
        <w:widowControl w:val="0"/>
        <w:spacing w:before="120" w:after="120"/>
        <w:ind w:firstLine="720"/>
        <w:jc w:val="both"/>
        <w:rPr>
          <w:b/>
        </w:rPr>
      </w:pPr>
      <w:r w:rsidRPr="00A90CBA">
        <w:rPr>
          <w:b/>
        </w:rPr>
        <w:t>1. Trách nhiệm thực hiện</w:t>
      </w:r>
    </w:p>
    <w:p w14:paraId="1D6B2CBB" w14:textId="77777777" w:rsidR="00567CA4" w:rsidRPr="00A90CBA" w:rsidRDefault="00A92A6F" w:rsidP="00502486">
      <w:pPr>
        <w:widowControl w:val="0"/>
        <w:spacing w:before="120" w:after="120"/>
        <w:ind w:firstLine="720"/>
        <w:jc w:val="both"/>
      </w:pPr>
      <w:r w:rsidRPr="00A90CBA">
        <w:t>a)</w:t>
      </w:r>
      <w:r w:rsidR="009B361C" w:rsidRPr="00A90CBA">
        <w:t xml:space="preserve"> </w:t>
      </w:r>
      <w:r w:rsidR="002A47BF" w:rsidRPr="00A90CBA">
        <w:t>C</w:t>
      </w:r>
      <w:r w:rsidR="00E04DBF" w:rsidRPr="00A90CBA">
        <w:t>ác s</w:t>
      </w:r>
      <w:r w:rsidR="00540757" w:rsidRPr="00A90CBA">
        <w:t>ở, ban, ngành cấp tỉnh, UBND các</w:t>
      </w:r>
      <w:r w:rsidR="009B361C" w:rsidRPr="00A90CBA">
        <w:t xml:space="preserve"> huyện, thành phố, thị xã</w:t>
      </w:r>
      <w:r w:rsidR="002A47BF" w:rsidRPr="00A90CBA">
        <w:t xml:space="preserve"> c</w:t>
      </w:r>
      <w:r w:rsidR="00540757" w:rsidRPr="00A90CBA">
        <w:t xml:space="preserve">ăn cứ chức năng, nhiệm vụ, phạm vi quản lý xây dựng chương trình, kế hoạch triển khai thực hiện Kế hoạch này đảm bảo phù hợp, hiệu quả; </w:t>
      </w:r>
      <w:r w:rsidR="009B361C" w:rsidRPr="00A90CBA">
        <w:t>báo cáo kết quả thực hiện về</w:t>
      </w:r>
      <w:r w:rsidR="00344298" w:rsidRPr="00A90CBA">
        <w:t xml:space="preserve"> UBND </w:t>
      </w:r>
      <w:r w:rsidR="009B361C" w:rsidRPr="00A90CBA">
        <w:t>tỉnh (qua Sở Tư pháp) chậm nhất 1</w:t>
      </w:r>
      <w:r w:rsidR="00540757" w:rsidRPr="00A90CBA">
        <w:t>5</w:t>
      </w:r>
      <w:r w:rsidR="009B361C" w:rsidRPr="00A90CBA">
        <w:t xml:space="preserve"> ngày </w:t>
      </w:r>
      <w:r w:rsidR="001D1274" w:rsidRPr="00A90CBA">
        <w:t xml:space="preserve">làm việc </w:t>
      </w:r>
      <w:r w:rsidR="009B361C" w:rsidRPr="00A90CBA">
        <w:t xml:space="preserve">kể từ ngày Kế hoạch </w:t>
      </w:r>
      <w:r w:rsidR="00540757" w:rsidRPr="00A90CBA">
        <w:t xml:space="preserve">này </w:t>
      </w:r>
      <w:r w:rsidR="009B361C" w:rsidRPr="00A90CBA">
        <w:t>được ban hành</w:t>
      </w:r>
      <w:r w:rsidR="002A47BF" w:rsidRPr="00A90CBA">
        <w:t xml:space="preserve">; định kỳ tiến hành </w:t>
      </w:r>
      <w:r w:rsidR="00CB72AC" w:rsidRPr="00A90CBA">
        <w:t>sơ kết, tổng kết, báo cáo tình hình thực hiện Quy định số 132-QĐ/TW, Quyết định số 714/QĐ-TTg và Kế hoạch này.</w:t>
      </w:r>
    </w:p>
    <w:p w14:paraId="339FC645" w14:textId="77777777" w:rsidR="002A47BF" w:rsidRPr="00C6729C" w:rsidRDefault="002A47BF" w:rsidP="00502486">
      <w:pPr>
        <w:widowControl w:val="0"/>
        <w:spacing w:before="120" w:after="120"/>
        <w:ind w:firstLine="720"/>
        <w:jc w:val="both"/>
        <w:rPr>
          <w:spacing w:val="-2"/>
        </w:rPr>
      </w:pPr>
      <w:r w:rsidRPr="00C6729C">
        <w:rPr>
          <w:spacing w:val="-2"/>
        </w:rPr>
        <w:t>b</w:t>
      </w:r>
      <w:r w:rsidR="00A92A6F" w:rsidRPr="00C6729C">
        <w:rPr>
          <w:spacing w:val="-2"/>
        </w:rPr>
        <w:t>)</w:t>
      </w:r>
      <w:r w:rsidR="00747763" w:rsidRPr="00C6729C">
        <w:rPr>
          <w:spacing w:val="-2"/>
        </w:rPr>
        <w:t xml:space="preserve"> </w:t>
      </w:r>
      <w:r w:rsidRPr="00C6729C">
        <w:rPr>
          <w:spacing w:val="-2"/>
        </w:rPr>
        <w:t xml:space="preserve">Đề nghị </w:t>
      </w:r>
      <w:r w:rsidR="002305AE" w:rsidRPr="00C6729C">
        <w:rPr>
          <w:spacing w:val="-2"/>
        </w:rPr>
        <w:t xml:space="preserve">Ủy ban Mặt trận Tổ quốc tỉnh và các tổ chức chính trị - xã hội, </w:t>
      </w:r>
      <w:r w:rsidRPr="00C6729C">
        <w:rPr>
          <w:spacing w:val="-2"/>
        </w:rPr>
        <w:t xml:space="preserve">Tòa án nhân dân tỉnh, Viện Kiểm sát nhân dân tỉnh căn cứ chức năng, nhiệm vụ và các nội dung liên quan tại Kế hoạch để </w:t>
      </w:r>
      <w:r w:rsidR="002305AE" w:rsidRPr="00C6729C">
        <w:rPr>
          <w:spacing w:val="-2"/>
        </w:rPr>
        <w:t>phối hợp thực hiện kế hoạch đảm bảo hiệu quả.</w:t>
      </w:r>
    </w:p>
    <w:p w14:paraId="138611B9" w14:textId="77777777" w:rsidR="00CB72AC" w:rsidRPr="00C6729C" w:rsidRDefault="00CB72AC" w:rsidP="00502486">
      <w:pPr>
        <w:widowControl w:val="0"/>
        <w:spacing w:before="120" w:after="120"/>
        <w:ind w:firstLine="720"/>
        <w:jc w:val="both"/>
        <w:rPr>
          <w:b/>
          <w:bCs/>
          <w:spacing w:val="-2"/>
        </w:rPr>
      </w:pPr>
      <w:r w:rsidRPr="00C6729C">
        <w:rPr>
          <w:b/>
          <w:bCs/>
          <w:spacing w:val="-2"/>
        </w:rPr>
        <w:t>2. Kinh phí thực hiện</w:t>
      </w:r>
      <w:r w:rsidR="002A47BF" w:rsidRPr="00C6729C">
        <w:rPr>
          <w:b/>
          <w:bCs/>
          <w:spacing w:val="-2"/>
        </w:rPr>
        <w:t xml:space="preserve">: </w:t>
      </w:r>
      <w:r w:rsidR="002A47BF" w:rsidRPr="00C6729C">
        <w:rPr>
          <w:spacing w:val="-2"/>
        </w:rPr>
        <w:t>n</w:t>
      </w:r>
      <w:r w:rsidRPr="00C6729C">
        <w:rPr>
          <w:spacing w:val="-2"/>
        </w:rPr>
        <w:t xml:space="preserve">guồn kinh phí thực hiện Kế hoạch được trích từ </w:t>
      </w:r>
      <w:r w:rsidR="00FD7987" w:rsidRPr="00C6729C">
        <w:rPr>
          <w:spacing w:val="-2"/>
        </w:rPr>
        <w:t xml:space="preserve">kinh phí chi hoạt động thường xuyên hàng năm và theo phân cấp ngân sách </w:t>
      </w:r>
      <w:r w:rsidR="00DA45D9" w:rsidRPr="00C6729C">
        <w:rPr>
          <w:spacing w:val="-2"/>
        </w:rPr>
        <w:t>N</w:t>
      </w:r>
      <w:r w:rsidR="00FD7987" w:rsidRPr="00C6729C">
        <w:rPr>
          <w:spacing w:val="-2"/>
        </w:rPr>
        <w:t>hà nước.</w:t>
      </w:r>
    </w:p>
    <w:p w14:paraId="196292B8" w14:textId="77777777" w:rsidR="00CD0DCF" w:rsidRDefault="00540757" w:rsidP="00502486">
      <w:pPr>
        <w:widowControl w:val="0"/>
        <w:spacing w:after="60"/>
        <w:ind w:firstLine="720"/>
        <w:jc w:val="both"/>
      </w:pPr>
      <w:r w:rsidRPr="00A90CBA">
        <w:t xml:space="preserve">Quá trình triển khai thực hiện, trường hợp có khó khăn, vướng mắc các đơn vị, địa phương kịp thời phản ánh về Sở </w:t>
      </w:r>
      <w:r w:rsidR="002668E2" w:rsidRPr="00A90CBA">
        <w:t>Tư pháp</w:t>
      </w:r>
      <w:r w:rsidRPr="00A90CBA">
        <w:t xml:space="preserve"> để được hướng dẫn, phối hợp giải quyết. </w:t>
      </w:r>
    </w:p>
    <w:p w14:paraId="75A34C45" w14:textId="77777777" w:rsidR="009532DD" w:rsidRPr="00A90CBA" w:rsidRDefault="00540757" w:rsidP="00502486">
      <w:pPr>
        <w:widowControl w:val="0"/>
        <w:spacing w:after="60"/>
        <w:ind w:firstLine="720"/>
        <w:jc w:val="both"/>
        <w:rPr>
          <w:sz w:val="2"/>
          <w:lang w:val="nb-NO"/>
        </w:rPr>
      </w:pPr>
      <w:r w:rsidRPr="00A90CBA">
        <w:t>Giao Sở Tư pháp theo dõi, đôn đốc, kiểm tra việc triển khai thực hiện Kế hoạch này; định kỳ hàng năm hoặc đột xuất (khi có yêu cầu), tổng hợp kết quả thực hiện, báo cáo UBND tỉnh và cơ quan có thẩm quyền theo quy định. Theo chức năng, nhiệm vụ, chủ động tổng hợp, tham mưu, báo cáo, đề xuất UBND tỉnh và cơ quan có thẩm quyền những vấn đề phát sinh</w:t>
      </w:r>
      <w:r w:rsidR="00DC18DC" w:rsidRPr="00A90CBA">
        <w:t xml:space="preserve"> có liên quan</w:t>
      </w:r>
      <w:r w:rsidRPr="00A90CBA">
        <w:t>./.</w:t>
      </w:r>
    </w:p>
    <w:p w14:paraId="14B1F273" w14:textId="77777777" w:rsidR="00567CA4" w:rsidRPr="001C0ECD" w:rsidRDefault="00567CA4">
      <w:pPr>
        <w:spacing w:before="120"/>
        <w:ind w:firstLine="709"/>
        <w:jc w:val="both"/>
        <w:rPr>
          <w:sz w:val="2"/>
          <w:szCs w:val="40"/>
          <w:lang w:val="nb-NO"/>
        </w:rPr>
      </w:pPr>
    </w:p>
    <w:tbl>
      <w:tblPr>
        <w:tblW w:w="9288" w:type="dxa"/>
        <w:jc w:val="center"/>
        <w:tblLook w:val="01E0" w:firstRow="1" w:lastRow="1" w:firstColumn="1" w:lastColumn="1" w:noHBand="0" w:noVBand="0"/>
      </w:tblPr>
      <w:tblGrid>
        <w:gridCol w:w="4786"/>
        <w:gridCol w:w="4502"/>
      </w:tblGrid>
      <w:tr w:rsidR="00567CA4" w14:paraId="1EFEC2D2" w14:textId="77777777" w:rsidTr="001C0ECD">
        <w:trPr>
          <w:trHeight w:val="1611"/>
          <w:jc w:val="center"/>
        </w:trPr>
        <w:tc>
          <w:tcPr>
            <w:tcW w:w="4786" w:type="dxa"/>
          </w:tcPr>
          <w:p w14:paraId="09AED12A" w14:textId="77777777" w:rsidR="00567CA4" w:rsidRPr="00A90CBA" w:rsidRDefault="009B361C">
            <w:pPr>
              <w:jc w:val="both"/>
              <w:rPr>
                <w:b/>
                <w:i/>
                <w:sz w:val="24"/>
                <w:szCs w:val="24"/>
              </w:rPr>
            </w:pPr>
            <w:r w:rsidRPr="00A90CBA">
              <w:rPr>
                <w:b/>
                <w:i/>
                <w:sz w:val="24"/>
                <w:szCs w:val="24"/>
              </w:rPr>
              <w:t>Nơi nhận:</w:t>
            </w:r>
          </w:p>
          <w:p w14:paraId="129AF241" w14:textId="77777777" w:rsidR="00567CA4" w:rsidRPr="00A90CBA" w:rsidRDefault="009B361C">
            <w:pPr>
              <w:jc w:val="both"/>
              <w:rPr>
                <w:sz w:val="22"/>
                <w:szCs w:val="22"/>
              </w:rPr>
            </w:pPr>
            <w:r w:rsidRPr="00A90CBA">
              <w:rPr>
                <w:sz w:val="22"/>
                <w:szCs w:val="22"/>
              </w:rPr>
              <w:t xml:space="preserve">- </w:t>
            </w:r>
            <w:r w:rsidR="00594FDB" w:rsidRPr="00A90CBA">
              <w:rPr>
                <w:sz w:val="22"/>
                <w:szCs w:val="22"/>
              </w:rPr>
              <w:t>Văn phòng Chính phủ;</w:t>
            </w:r>
          </w:p>
          <w:p w14:paraId="5D4C71B7" w14:textId="77777777" w:rsidR="00DA45D9" w:rsidRPr="00A90CBA" w:rsidRDefault="00DA45D9">
            <w:pPr>
              <w:jc w:val="both"/>
              <w:rPr>
                <w:sz w:val="22"/>
                <w:szCs w:val="22"/>
              </w:rPr>
            </w:pPr>
            <w:r w:rsidRPr="00A90CBA">
              <w:rPr>
                <w:sz w:val="22"/>
                <w:szCs w:val="22"/>
              </w:rPr>
              <w:t>- TT Tỉnh ủy; TT HĐND tỉnh;</w:t>
            </w:r>
          </w:p>
          <w:p w14:paraId="58B36BF8" w14:textId="77777777" w:rsidR="00DA45D9" w:rsidRPr="00A90CBA" w:rsidRDefault="009B361C">
            <w:pPr>
              <w:jc w:val="both"/>
              <w:rPr>
                <w:sz w:val="22"/>
                <w:szCs w:val="22"/>
              </w:rPr>
            </w:pPr>
            <w:r w:rsidRPr="00A90CBA">
              <w:rPr>
                <w:sz w:val="22"/>
                <w:szCs w:val="22"/>
              </w:rPr>
              <w:t xml:space="preserve">- </w:t>
            </w:r>
            <w:r w:rsidR="00DA45D9" w:rsidRPr="00A90CBA">
              <w:rPr>
                <w:sz w:val="22"/>
                <w:szCs w:val="22"/>
              </w:rPr>
              <w:t>Chủ tịch, các PCT UBND tỉnh;</w:t>
            </w:r>
          </w:p>
          <w:p w14:paraId="7641F7E9" w14:textId="77777777" w:rsidR="00DA45D9" w:rsidRPr="00A90CBA" w:rsidRDefault="0032758F">
            <w:pPr>
              <w:jc w:val="both"/>
              <w:rPr>
                <w:sz w:val="22"/>
                <w:szCs w:val="22"/>
              </w:rPr>
            </w:pPr>
            <w:r w:rsidRPr="00A90CBA">
              <w:rPr>
                <w:sz w:val="22"/>
                <w:szCs w:val="22"/>
              </w:rPr>
              <w:t>- UB MTTQ tỉnh</w:t>
            </w:r>
            <w:r w:rsidR="002305AE" w:rsidRPr="00A90CBA">
              <w:rPr>
                <w:sz w:val="22"/>
                <w:szCs w:val="22"/>
              </w:rPr>
              <w:t xml:space="preserve"> và các tổ chức chính trị - xã hội</w:t>
            </w:r>
            <w:r w:rsidRPr="00A90CBA">
              <w:rPr>
                <w:sz w:val="22"/>
                <w:szCs w:val="22"/>
              </w:rPr>
              <w:t>;</w:t>
            </w:r>
          </w:p>
          <w:p w14:paraId="5BD09849" w14:textId="77777777" w:rsidR="00A861E2" w:rsidRPr="00A90CBA" w:rsidRDefault="00DA45D9">
            <w:pPr>
              <w:jc w:val="both"/>
              <w:rPr>
                <w:sz w:val="22"/>
                <w:szCs w:val="22"/>
              </w:rPr>
            </w:pPr>
            <w:r w:rsidRPr="00A90CBA">
              <w:rPr>
                <w:sz w:val="22"/>
                <w:szCs w:val="22"/>
              </w:rPr>
              <w:t>- Các sở, ban, ngành cấp tỉnh;</w:t>
            </w:r>
          </w:p>
          <w:p w14:paraId="6C6EFF0F" w14:textId="77777777" w:rsidR="00DA45D9" w:rsidRPr="00A90CBA" w:rsidRDefault="00DA45D9">
            <w:pPr>
              <w:jc w:val="both"/>
              <w:rPr>
                <w:sz w:val="22"/>
                <w:szCs w:val="22"/>
              </w:rPr>
            </w:pPr>
            <w:r w:rsidRPr="00A90CBA">
              <w:rPr>
                <w:sz w:val="22"/>
                <w:szCs w:val="22"/>
              </w:rPr>
              <w:t>- Viện KSND, TAND tỉnh;</w:t>
            </w:r>
          </w:p>
          <w:p w14:paraId="793BDAC8" w14:textId="77777777" w:rsidR="00567CA4" w:rsidRPr="00A90CBA" w:rsidRDefault="009B361C">
            <w:pPr>
              <w:jc w:val="both"/>
              <w:rPr>
                <w:sz w:val="22"/>
                <w:szCs w:val="22"/>
              </w:rPr>
            </w:pPr>
            <w:r w:rsidRPr="00A90CBA">
              <w:rPr>
                <w:sz w:val="22"/>
                <w:szCs w:val="22"/>
              </w:rPr>
              <w:t>- UBND các huyện, thành phố, thị xã;</w:t>
            </w:r>
          </w:p>
          <w:p w14:paraId="08452013" w14:textId="77777777" w:rsidR="00567CA4" w:rsidRPr="00A90CBA" w:rsidRDefault="009B361C">
            <w:pPr>
              <w:rPr>
                <w:sz w:val="22"/>
                <w:szCs w:val="22"/>
              </w:rPr>
            </w:pPr>
            <w:r w:rsidRPr="00A90CBA">
              <w:rPr>
                <w:sz w:val="22"/>
                <w:szCs w:val="22"/>
              </w:rPr>
              <w:t>- Chánh VP, các PCVP UBND tỉnh;</w:t>
            </w:r>
          </w:p>
          <w:p w14:paraId="5EEC1E4A" w14:textId="77777777" w:rsidR="00DA45D9" w:rsidRPr="00A90CBA" w:rsidRDefault="00DA45D9">
            <w:pPr>
              <w:rPr>
                <w:sz w:val="22"/>
                <w:szCs w:val="22"/>
              </w:rPr>
            </w:pPr>
            <w:r w:rsidRPr="00A90CBA">
              <w:rPr>
                <w:sz w:val="22"/>
                <w:szCs w:val="22"/>
              </w:rPr>
              <w:t>- Trung tâm CB-TH;</w:t>
            </w:r>
          </w:p>
          <w:p w14:paraId="2352EF3A" w14:textId="77777777" w:rsidR="00567CA4" w:rsidRPr="001C0ECD" w:rsidRDefault="009B361C">
            <w:pPr>
              <w:jc w:val="both"/>
              <w:rPr>
                <w:sz w:val="22"/>
                <w:szCs w:val="22"/>
              </w:rPr>
            </w:pPr>
            <w:r w:rsidRPr="00A90CBA">
              <w:rPr>
                <w:sz w:val="22"/>
                <w:szCs w:val="22"/>
              </w:rPr>
              <w:t>- Lưu: VT, NC</w:t>
            </w:r>
            <w:r w:rsidR="00DA45D9" w:rsidRPr="00A90CBA">
              <w:rPr>
                <w:sz w:val="22"/>
                <w:szCs w:val="22"/>
                <w:vertAlign w:val="subscript"/>
              </w:rPr>
              <w:t>3</w:t>
            </w:r>
            <w:r w:rsidRPr="00A90CBA">
              <w:rPr>
                <w:sz w:val="22"/>
                <w:szCs w:val="22"/>
              </w:rPr>
              <w:t>.</w:t>
            </w:r>
          </w:p>
        </w:tc>
        <w:tc>
          <w:tcPr>
            <w:tcW w:w="4502" w:type="dxa"/>
          </w:tcPr>
          <w:p w14:paraId="3FB03E97" w14:textId="77777777" w:rsidR="00567CA4" w:rsidRPr="00A90CBA" w:rsidRDefault="009B361C">
            <w:pPr>
              <w:jc w:val="center"/>
              <w:rPr>
                <w:b/>
                <w:sz w:val="26"/>
                <w:szCs w:val="26"/>
              </w:rPr>
            </w:pPr>
            <w:r w:rsidRPr="00A90CBA">
              <w:rPr>
                <w:b/>
                <w:sz w:val="26"/>
                <w:szCs w:val="26"/>
              </w:rPr>
              <w:t>TM. ỦY BAN NHÂN DÂN</w:t>
            </w:r>
          </w:p>
          <w:p w14:paraId="675DFB5F" w14:textId="77777777" w:rsidR="00567CA4" w:rsidRPr="00A90CBA" w:rsidRDefault="009B361C">
            <w:pPr>
              <w:jc w:val="center"/>
              <w:rPr>
                <w:b/>
                <w:sz w:val="26"/>
                <w:szCs w:val="26"/>
              </w:rPr>
            </w:pPr>
            <w:r w:rsidRPr="00A90CBA">
              <w:rPr>
                <w:b/>
                <w:sz w:val="26"/>
                <w:szCs w:val="26"/>
              </w:rPr>
              <w:t>KT. CHỦ TỊCH</w:t>
            </w:r>
          </w:p>
          <w:p w14:paraId="1B816785" w14:textId="77777777" w:rsidR="00567CA4" w:rsidRPr="00A90CBA" w:rsidRDefault="009B361C">
            <w:pPr>
              <w:jc w:val="center"/>
              <w:rPr>
                <w:b/>
                <w:sz w:val="26"/>
                <w:szCs w:val="26"/>
              </w:rPr>
            </w:pPr>
            <w:r w:rsidRPr="00A90CBA">
              <w:rPr>
                <w:b/>
                <w:sz w:val="26"/>
                <w:szCs w:val="26"/>
              </w:rPr>
              <w:t>PHÓ CHỦ TỊCH</w:t>
            </w:r>
          </w:p>
          <w:p w14:paraId="4E6D2465" w14:textId="1FC744B3" w:rsidR="00567CA4" w:rsidRPr="00CD0DCF" w:rsidRDefault="00527409" w:rsidP="001C0ECD">
            <w:pPr>
              <w:rPr>
                <w:b/>
                <w:sz w:val="172"/>
                <w:szCs w:val="20"/>
              </w:rPr>
            </w:pPr>
            <w:r>
              <w:rPr>
                <w:b/>
                <w:sz w:val="172"/>
                <w:szCs w:val="20"/>
              </w:rPr>
              <w:t xml:space="preserve"> </w:t>
            </w:r>
            <w:r w:rsidR="00157045">
              <w:rPr>
                <w:b/>
                <w:sz w:val="172"/>
                <w:szCs w:val="20"/>
              </w:rPr>
              <w:t xml:space="preserve"> </w:t>
            </w:r>
          </w:p>
          <w:p w14:paraId="4C1A10AE" w14:textId="77777777" w:rsidR="00567CA4" w:rsidRDefault="00B317DF" w:rsidP="00A90CBA">
            <w:pPr>
              <w:jc w:val="center"/>
              <w:rPr>
                <w:b/>
              </w:rPr>
            </w:pPr>
            <w:r w:rsidRPr="00A90CBA">
              <w:rPr>
                <w:b/>
              </w:rPr>
              <w:t xml:space="preserve">  </w:t>
            </w:r>
            <w:r w:rsidR="001C0ECD">
              <w:rPr>
                <w:b/>
              </w:rPr>
              <w:t xml:space="preserve">  </w:t>
            </w:r>
            <w:r w:rsidR="00A90CBA" w:rsidRPr="00A90CBA">
              <w:rPr>
                <w:b/>
              </w:rPr>
              <w:t>Nguyễn Hồng Lĩnh</w:t>
            </w:r>
          </w:p>
        </w:tc>
      </w:tr>
    </w:tbl>
    <w:p w14:paraId="2E84C370" w14:textId="77777777" w:rsidR="00831D51" w:rsidRDefault="00831D51" w:rsidP="001C0ECD"/>
    <w:sectPr w:rsidR="00831D51" w:rsidSect="001C0ECD">
      <w:headerReference w:type="default" r:id="rId9"/>
      <w:footerReference w:type="default" r:id="rId10"/>
      <w:headerReference w:type="first" r:id="rId11"/>
      <w:pgSz w:w="11907" w:h="16840" w:code="9"/>
      <w:pgMar w:top="907" w:right="907" w:bottom="851" w:left="1588"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0AE7B" w14:textId="77777777" w:rsidR="009E578A" w:rsidRDefault="009E578A">
      <w:r>
        <w:separator/>
      </w:r>
    </w:p>
  </w:endnote>
  <w:endnote w:type="continuationSeparator" w:id="0">
    <w:p w14:paraId="67EDE12C" w14:textId="77777777" w:rsidR="009E578A" w:rsidRDefault="009E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23B9D" w14:textId="77777777" w:rsidR="00132504" w:rsidRDefault="00132504">
    <w:pPr>
      <w:pStyle w:val="Footer"/>
    </w:pPr>
  </w:p>
  <w:p w14:paraId="41A5B07B" w14:textId="77777777" w:rsidR="00132504" w:rsidRDefault="00132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0C517" w14:textId="77777777" w:rsidR="009E578A" w:rsidRDefault="009E578A">
      <w:r>
        <w:separator/>
      </w:r>
    </w:p>
  </w:footnote>
  <w:footnote w:type="continuationSeparator" w:id="0">
    <w:p w14:paraId="59CF757D" w14:textId="77777777" w:rsidR="009E578A" w:rsidRDefault="009E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314A6" w14:textId="77777777" w:rsidR="00B972F6" w:rsidRPr="00132504" w:rsidRDefault="00B972F6">
    <w:pPr>
      <w:pStyle w:val="Header"/>
      <w:jc w:val="center"/>
      <w:rPr>
        <w:noProof/>
        <w:sz w:val="26"/>
        <w:szCs w:val="26"/>
      </w:rPr>
    </w:pPr>
    <w:r w:rsidRPr="00132504">
      <w:rPr>
        <w:sz w:val="26"/>
        <w:szCs w:val="26"/>
      </w:rPr>
      <w:fldChar w:fldCharType="begin"/>
    </w:r>
    <w:r w:rsidRPr="00132504">
      <w:rPr>
        <w:sz w:val="26"/>
        <w:szCs w:val="26"/>
      </w:rPr>
      <w:instrText xml:space="preserve"> PAGE   \* MERGEFORMAT </w:instrText>
    </w:r>
    <w:r w:rsidRPr="00132504">
      <w:rPr>
        <w:sz w:val="26"/>
        <w:szCs w:val="26"/>
      </w:rPr>
      <w:fldChar w:fldCharType="separate"/>
    </w:r>
    <w:r w:rsidR="00B65109">
      <w:rPr>
        <w:noProof/>
        <w:sz w:val="26"/>
        <w:szCs w:val="26"/>
      </w:rPr>
      <w:t>7</w:t>
    </w:r>
    <w:r w:rsidRPr="00132504">
      <w:rPr>
        <w:noProof/>
        <w:sz w:val="26"/>
        <w:szCs w:val="26"/>
      </w:rPr>
      <w:fldChar w:fldCharType="end"/>
    </w:r>
  </w:p>
  <w:p w14:paraId="7D3C0077" w14:textId="77777777" w:rsidR="009269ED" w:rsidRPr="001C0ECD" w:rsidRDefault="009269ED">
    <w:pPr>
      <w:pStyle w:val="Header"/>
      <w:jc w:val="center"/>
      <w:rPr>
        <w:noProof/>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04BDC" w14:textId="77777777" w:rsidR="00B317DF" w:rsidRDefault="00B317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B56"/>
    <w:multiLevelType w:val="hybridMultilevel"/>
    <w:tmpl w:val="D8D05432"/>
    <w:lvl w:ilvl="0" w:tplc="18F61E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9B5559"/>
    <w:multiLevelType w:val="hybridMultilevel"/>
    <w:tmpl w:val="8A822C74"/>
    <w:lvl w:ilvl="0" w:tplc="C4E03DC6">
      <w:start w:val="1"/>
      <w:numFmt w:val="decimal"/>
      <w:lvlText w:val="%1"/>
      <w:lvlJc w:val="righ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30920643"/>
    <w:multiLevelType w:val="hybridMultilevel"/>
    <w:tmpl w:val="E55202C4"/>
    <w:lvl w:ilvl="0" w:tplc="A21A2F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E375A"/>
    <w:multiLevelType w:val="hybridMultilevel"/>
    <w:tmpl w:val="C9A42ED8"/>
    <w:lvl w:ilvl="0" w:tplc="DF86D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A4"/>
    <w:rsid w:val="00003BF1"/>
    <w:rsid w:val="00003E72"/>
    <w:rsid w:val="000100C3"/>
    <w:rsid w:val="000159CB"/>
    <w:rsid w:val="00015DD1"/>
    <w:rsid w:val="00022192"/>
    <w:rsid w:val="00024153"/>
    <w:rsid w:val="00024646"/>
    <w:rsid w:val="00033C8F"/>
    <w:rsid w:val="0004002B"/>
    <w:rsid w:val="0004419F"/>
    <w:rsid w:val="000441FD"/>
    <w:rsid w:val="00045EC0"/>
    <w:rsid w:val="00046029"/>
    <w:rsid w:val="0005034F"/>
    <w:rsid w:val="00052603"/>
    <w:rsid w:val="00053332"/>
    <w:rsid w:val="00061D12"/>
    <w:rsid w:val="00071FEA"/>
    <w:rsid w:val="0008052D"/>
    <w:rsid w:val="000869FF"/>
    <w:rsid w:val="00091CBE"/>
    <w:rsid w:val="00094007"/>
    <w:rsid w:val="00095965"/>
    <w:rsid w:val="000A6D17"/>
    <w:rsid w:val="000A782A"/>
    <w:rsid w:val="000B05C9"/>
    <w:rsid w:val="000C0093"/>
    <w:rsid w:val="000C03AB"/>
    <w:rsid w:val="000C456A"/>
    <w:rsid w:val="000C4BE6"/>
    <w:rsid w:val="000D010E"/>
    <w:rsid w:val="000D2202"/>
    <w:rsid w:val="000D4502"/>
    <w:rsid w:val="000E3016"/>
    <w:rsid w:val="000E3501"/>
    <w:rsid w:val="000F14E5"/>
    <w:rsid w:val="000F7351"/>
    <w:rsid w:val="00100EE6"/>
    <w:rsid w:val="00107129"/>
    <w:rsid w:val="001103C9"/>
    <w:rsid w:val="00111B5A"/>
    <w:rsid w:val="00114485"/>
    <w:rsid w:val="00127377"/>
    <w:rsid w:val="00132504"/>
    <w:rsid w:val="00136C97"/>
    <w:rsid w:val="001413A7"/>
    <w:rsid w:val="00154A0D"/>
    <w:rsid w:val="00156349"/>
    <w:rsid w:val="00157045"/>
    <w:rsid w:val="00162438"/>
    <w:rsid w:val="00171244"/>
    <w:rsid w:val="001745F1"/>
    <w:rsid w:val="00174D72"/>
    <w:rsid w:val="001825FE"/>
    <w:rsid w:val="001829C7"/>
    <w:rsid w:val="00194B72"/>
    <w:rsid w:val="001B018A"/>
    <w:rsid w:val="001B0FBB"/>
    <w:rsid w:val="001B155B"/>
    <w:rsid w:val="001B79C7"/>
    <w:rsid w:val="001C06E0"/>
    <w:rsid w:val="001C0ECD"/>
    <w:rsid w:val="001C5252"/>
    <w:rsid w:val="001C5EE5"/>
    <w:rsid w:val="001C6A3F"/>
    <w:rsid w:val="001D00D5"/>
    <w:rsid w:val="001D1274"/>
    <w:rsid w:val="001D517C"/>
    <w:rsid w:val="001D6F00"/>
    <w:rsid w:val="001F3623"/>
    <w:rsid w:val="001F5432"/>
    <w:rsid w:val="001F6BC3"/>
    <w:rsid w:val="00206029"/>
    <w:rsid w:val="00214974"/>
    <w:rsid w:val="00220AD4"/>
    <w:rsid w:val="0022403F"/>
    <w:rsid w:val="002249A9"/>
    <w:rsid w:val="00226FD5"/>
    <w:rsid w:val="002305AE"/>
    <w:rsid w:val="002310B0"/>
    <w:rsid w:val="00232D9B"/>
    <w:rsid w:val="0023666A"/>
    <w:rsid w:val="00244677"/>
    <w:rsid w:val="00247C4C"/>
    <w:rsid w:val="002531FA"/>
    <w:rsid w:val="00264A6A"/>
    <w:rsid w:val="002668E2"/>
    <w:rsid w:val="0027311F"/>
    <w:rsid w:val="002761B9"/>
    <w:rsid w:val="0028161D"/>
    <w:rsid w:val="00290D4A"/>
    <w:rsid w:val="002927CC"/>
    <w:rsid w:val="00292D39"/>
    <w:rsid w:val="00292D46"/>
    <w:rsid w:val="00294AD2"/>
    <w:rsid w:val="002A47BF"/>
    <w:rsid w:val="002A5DB2"/>
    <w:rsid w:val="002A68B5"/>
    <w:rsid w:val="002B1078"/>
    <w:rsid w:val="002E3FA1"/>
    <w:rsid w:val="002F136E"/>
    <w:rsid w:val="00300BEC"/>
    <w:rsid w:val="00301CF4"/>
    <w:rsid w:val="00303591"/>
    <w:rsid w:val="00310031"/>
    <w:rsid w:val="00310A67"/>
    <w:rsid w:val="0032758F"/>
    <w:rsid w:val="00344298"/>
    <w:rsid w:val="003443F1"/>
    <w:rsid w:val="0034446D"/>
    <w:rsid w:val="003658F5"/>
    <w:rsid w:val="00365D2E"/>
    <w:rsid w:val="00367110"/>
    <w:rsid w:val="003713F4"/>
    <w:rsid w:val="00373EDF"/>
    <w:rsid w:val="0037437D"/>
    <w:rsid w:val="003773F3"/>
    <w:rsid w:val="00386D95"/>
    <w:rsid w:val="00386FC1"/>
    <w:rsid w:val="00391D6D"/>
    <w:rsid w:val="00397692"/>
    <w:rsid w:val="003A15C2"/>
    <w:rsid w:val="003A2320"/>
    <w:rsid w:val="003A725D"/>
    <w:rsid w:val="003B135A"/>
    <w:rsid w:val="003B6CF9"/>
    <w:rsid w:val="003D2CCD"/>
    <w:rsid w:val="003D3B66"/>
    <w:rsid w:val="003E0AD0"/>
    <w:rsid w:val="003E3088"/>
    <w:rsid w:val="003F07A5"/>
    <w:rsid w:val="003F6725"/>
    <w:rsid w:val="003F6C45"/>
    <w:rsid w:val="00400B64"/>
    <w:rsid w:val="00403194"/>
    <w:rsid w:val="004036F7"/>
    <w:rsid w:val="00416CE7"/>
    <w:rsid w:val="0041726A"/>
    <w:rsid w:val="004234FE"/>
    <w:rsid w:val="004312C6"/>
    <w:rsid w:val="004331B0"/>
    <w:rsid w:val="00434FA1"/>
    <w:rsid w:val="004360BA"/>
    <w:rsid w:val="00442C6C"/>
    <w:rsid w:val="00442F22"/>
    <w:rsid w:val="00447C7C"/>
    <w:rsid w:val="00450246"/>
    <w:rsid w:val="00452185"/>
    <w:rsid w:val="0045692A"/>
    <w:rsid w:val="00457AE6"/>
    <w:rsid w:val="00465922"/>
    <w:rsid w:val="00467CCF"/>
    <w:rsid w:val="00471818"/>
    <w:rsid w:val="004721BD"/>
    <w:rsid w:val="004747A9"/>
    <w:rsid w:val="00474B2B"/>
    <w:rsid w:val="004935F0"/>
    <w:rsid w:val="004A257D"/>
    <w:rsid w:val="004A28D1"/>
    <w:rsid w:val="004A3CA2"/>
    <w:rsid w:val="004A71A2"/>
    <w:rsid w:val="004B2B59"/>
    <w:rsid w:val="004C21C7"/>
    <w:rsid w:val="004C6D52"/>
    <w:rsid w:val="004D090D"/>
    <w:rsid w:val="004E1555"/>
    <w:rsid w:val="004E6AFF"/>
    <w:rsid w:val="004F0282"/>
    <w:rsid w:val="004F029A"/>
    <w:rsid w:val="004F1F4B"/>
    <w:rsid w:val="004F2B5F"/>
    <w:rsid w:val="004F3223"/>
    <w:rsid w:val="004F47D6"/>
    <w:rsid w:val="005004A2"/>
    <w:rsid w:val="00502486"/>
    <w:rsid w:val="005032AE"/>
    <w:rsid w:val="005077C6"/>
    <w:rsid w:val="00511C12"/>
    <w:rsid w:val="00513462"/>
    <w:rsid w:val="0052582F"/>
    <w:rsid w:val="005266E6"/>
    <w:rsid w:val="00527409"/>
    <w:rsid w:val="00532E9B"/>
    <w:rsid w:val="00534F16"/>
    <w:rsid w:val="00540757"/>
    <w:rsid w:val="005443E6"/>
    <w:rsid w:val="00552BF2"/>
    <w:rsid w:val="0055548B"/>
    <w:rsid w:val="00556DB1"/>
    <w:rsid w:val="00561251"/>
    <w:rsid w:val="00562040"/>
    <w:rsid w:val="00567CA4"/>
    <w:rsid w:val="0057469B"/>
    <w:rsid w:val="00576C17"/>
    <w:rsid w:val="005836F0"/>
    <w:rsid w:val="0058415E"/>
    <w:rsid w:val="005901B7"/>
    <w:rsid w:val="00594FDB"/>
    <w:rsid w:val="005963D3"/>
    <w:rsid w:val="005B0E75"/>
    <w:rsid w:val="005B33B7"/>
    <w:rsid w:val="005C06F4"/>
    <w:rsid w:val="005C5CFB"/>
    <w:rsid w:val="005D0BCA"/>
    <w:rsid w:val="005D24E3"/>
    <w:rsid w:val="005D2BB9"/>
    <w:rsid w:val="005D498E"/>
    <w:rsid w:val="005D631A"/>
    <w:rsid w:val="005E01FB"/>
    <w:rsid w:val="005E0B82"/>
    <w:rsid w:val="005E227B"/>
    <w:rsid w:val="005E2720"/>
    <w:rsid w:val="005E54A0"/>
    <w:rsid w:val="005F327A"/>
    <w:rsid w:val="005F4B98"/>
    <w:rsid w:val="005F649F"/>
    <w:rsid w:val="005F6F1E"/>
    <w:rsid w:val="00607222"/>
    <w:rsid w:val="00623E6B"/>
    <w:rsid w:val="00626965"/>
    <w:rsid w:val="0063207A"/>
    <w:rsid w:val="00634293"/>
    <w:rsid w:val="00634F56"/>
    <w:rsid w:val="00640693"/>
    <w:rsid w:val="00640EC4"/>
    <w:rsid w:val="00641972"/>
    <w:rsid w:val="00643D3D"/>
    <w:rsid w:val="00645276"/>
    <w:rsid w:val="006509EE"/>
    <w:rsid w:val="00655250"/>
    <w:rsid w:val="00671E9E"/>
    <w:rsid w:val="00672CDB"/>
    <w:rsid w:val="00675D81"/>
    <w:rsid w:val="00687F76"/>
    <w:rsid w:val="006924C1"/>
    <w:rsid w:val="006C4495"/>
    <w:rsid w:val="006C63B5"/>
    <w:rsid w:val="006C6AD6"/>
    <w:rsid w:val="006D470E"/>
    <w:rsid w:val="006E76B8"/>
    <w:rsid w:val="006F1732"/>
    <w:rsid w:val="00707271"/>
    <w:rsid w:val="0070755C"/>
    <w:rsid w:val="007168F2"/>
    <w:rsid w:val="00717E80"/>
    <w:rsid w:val="0072029A"/>
    <w:rsid w:val="00723CCD"/>
    <w:rsid w:val="00726B22"/>
    <w:rsid w:val="00732B52"/>
    <w:rsid w:val="00734803"/>
    <w:rsid w:val="00734A4C"/>
    <w:rsid w:val="00737F6F"/>
    <w:rsid w:val="0074680A"/>
    <w:rsid w:val="00746DA5"/>
    <w:rsid w:val="00747763"/>
    <w:rsid w:val="00756EB1"/>
    <w:rsid w:val="00760F41"/>
    <w:rsid w:val="0077053D"/>
    <w:rsid w:val="00781FB0"/>
    <w:rsid w:val="00786A57"/>
    <w:rsid w:val="00795C70"/>
    <w:rsid w:val="007D01F2"/>
    <w:rsid w:val="007D2F15"/>
    <w:rsid w:val="007D3EDC"/>
    <w:rsid w:val="007D788C"/>
    <w:rsid w:val="007E328F"/>
    <w:rsid w:val="007E3649"/>
    <w:rsid w:val="007E49B3"/>
    <w:rsid w:val="007F0970"/>
    <w:rsid w:val="007F61B7"/>
    <w:rsid w:val="00800278"/>
    <w:rsid w:val="008020FC"/>
    <w:rsid w:val="00813B6A"/>
    <w:rsid w:val="00817780"/>
    <w:rsid w:val="008314CA"/>
    <w:rsid w:val="00831D51"/>
    <w:rsid w:val="0084189D"/>
    <w:rsid w:val="00852BF4"/>
    <w:rsid w:val="00854351"/>
    <w:rsid w:val="00861887"/>
    <w:rsid w:val="00864C58"/>
    <w:rsid w:val="00870581"/>
    <w:rsid w:val="00871587"/>
    <w:rsid w:val="008762EF"/>
    <w:rsid w:val="0087758C"/>
    <w:rsid w:val="00891C0A"/>
    <w:rsid w:val="00892736"/>
    <w:rsid w:val="0089430E"/>
    <w:rsid w:val="00897890"/>
    <w:rsid w:val="00897AC4"/>
    <w:rsid w:val="008A73D6"/>
    <w:rsid w:val="008B0B3D"/>
    <w:rsid w:val="008C1807"/>
    <w:rsid w:val="008C1DBB"/>
    <w:rsid w:val="008C616C"/>
    <w:rsid w:val="008C7150"/>
    <w:rsid w:val="008D2A2E"/>
    <w:rsid w:val="008E483E"/>
    <w:rsid w:val="008F25F8"/>
    <w:rsid w:val="008F4D88"/>
    <w:rsid w:val="008F60F6"/>
    <w:rsid w:val="00902201"/>
    <w:rsid w:val="00902821"/>
    <w:rsid w:val="009053EF"/>
    <w:rsid w:val="00905FCC"/>
    <w:rsid w:val="009125A5"/>
    <w:rsid w:val="00915715"/>
    <w:rsid w:val="00916AC0"/>
    <w:rsid w:val="0092693E"/>
    <w:rsid w:val="009269ED"/>
    <w:rsid w:val="00927C24"/>
    <w:rsid w:val="00937135"/>
    <w:rsid w:val="009379E4"/>
    <w:rsid w:val="00942C4B"/>
    <w:rsid w:val="0094387A"/>
    <w:rsid w:val="009519D3"/>
    <w:rsid w:val="0095263E"/>
    <w:rsid w:val="009532DD"/>
    <w:rsid w:val="00960B56"/>
    <w:rsid w:val="0096551C"/>
    <w:rsid w:val="009704B6"/>
    <w:rsid w:val="00974108"/>
    <w:rsid w:val="00981F15"/>
    <w:rsid w:val="00982C94"/>
    <w:rsid w:val="00984A4A"/>
    <w:rsid w:val="00985782"/>
    <w:rsid w:val="009A368C"/>
    <w:rsid w:val="009B317E"/>
    <w:rsid w:val="009B361C"/>
    <w:rsid w:val="009C1B74"/>
    <w:rsid w:val="009C6761"/>
    <w:rsid w:val="009C6CFC"/>
    <w:rsid w:val="009C72CB"/>
    <w:rsid w:val="009D2A10"/>
    <w:rsid w:val="009D2E43"/>
    <w:rsid w:val="009D6A80"/>
    <w:rsid w:val="009E2559"/>
    <w:rsid w:val="009E578A"/>
    <w:rsid w:val="009E7941"/>
    <w:rsid w:val="009F4F24"/>
    <w:rsid w:val="00A00D64"/>
    <w:rsid w:val="00A02A39"/>
    <w:rsid w:val="00A03372"/>
    <w:rsid w:val="00A05BEC"/>
    <w:rsid w:val="00A07180"/>
    <w:rsid w:val="00A106A3"/>
    <w:rsid w:val="00A13178"/>
    <w:rsid w:val="00A14340"/>
    <w:rsid w:val="00A159DC"/>
    <w:rsid w:val="00A203B6"/>
    <w:rsid w:val="00A2475B"/>
    <w:rsid w:val="00A33CCF"/>
    <w:rsid w:val="00A412F3"/>
    <w:rsid w:val="00A4661E"/>
    <w:rsid w:val="00A506E8"/>
    <w:rsid w:val="00A57B11"/>
    <w:rsid w:val="00A60416"/>
    <w:rsid w:val="00A6265B"/>
    <w:rsid w:val="00A63153"/>
    <w:rsid w:val="00A64EF1"/>
    <w:rsid w:val="00A704A0"/>
    <w:rsid w:val="00A7108B"/>
    <w:rsid w:val="00A75B78"/>
    <w:rsid w:val="00A75FCC"/>
    <w:rsid w:val="00A76708"/>
    <w:rsid w:val="00A8430D"/>
    <w:rsid w:val="00A861E2"/>
    <w:rsid w:val="00A90CBA"/>
    <w:rsid w:val="00A918AD"/>
    <w:rsid w:val="00A92A6F"/>
    <w:rsid w:val="00A93190"/>
    <w:rsid w:val="00AA09A2"/>
    <w:rsid w:val="00AA62DB"/>
    <w:rsid w:val="00AA7306"/>
    <w:rsid w:val="00AB0AD4"/>
    <w:rsid w:val="00AB25DA"/>
    <w:rsid w:val="00AB32E9"/>
    <w:rsid w:val="00AC15D2"/>
    <w:rsid w:val="00AC357D"/>
    <w:rsid w:val="00AD3598"/>
    <w:rsid w:val="00AE0073"/>
    <w:rsid w:val="00AE1637"/>
    <w:rsid w:val="00AE19E6"/>
    <w:rsid w:val="00AE34FE"/>
    <w:rsid w:val="00AE3A30"/>
    <w:rsid w:val="00AF0E3C"/>
    <w:rsid w:val="00AF2FA1"/>
    <w:rsid w:val="00AF351D"/>
    <w:rsid w:val="00AF4D49"/>
    <w:rsid w:val="00B0554D"/>
    <w:rsid w:val="00B057BE"/>
    <w:rsid w:val="00B06653"/>
    <w:rsid w:val="00B13BC1"/>
    <w:rsid w:val="00B2788A"/>
    <w:rsid w:val="00B317DF"/>
    <w:rsid w:val="00B366D7"/>
    <w:rsid w:val="00B41628"/>
    <w:rsid w:val="00B45D14"/>
    <w:rsid w:val="00B460DD"/>
    <w:rsid w:val="00B53FA1"/>
    <w:rsid w:val="00B56F9B"/>
    <w:rsid w:val="00B6214A"/>
    <w:rsid w:val="00B65109"/>
    <w:rsid w:val="00B65E81"/>
    <w:rsid w:val="00B73617"/>
    <w:rsid w:val="00B75569"/>
    <w:rsid w:val="00B76824"/>
    <w:rsid w:val="00B76B38"/>
    <w:rsid w:val="00B8395C"/>
    <w:rsid w:val="00B9633F"/>
    <w:rsid w:val="00B972F6"/>
    <w:rsid w:val="00BA2F4C"/>
    <w:rsid w:val="00BA4DA6"/>
    <w:rsid w:val="00BA6FC1"/>
    <w:rsid w:val="00BB70CC"/>
    <w:rsid w:val="00BB7505"/>
    <w:rsid w:val="00BC29F7"/>
    <w:rsid w:val="00BC2AB0"/>
    <w:rsid w:val="00BC2FE9"/>
    <w:rsid w:val="00BD1629"/>
    <w:rsid w:val="00BD7073"/>
    <w:rsid w:val="00BF09FD"/>
    <w:rsid w:val="00BF7222"/>
    <w:rsid w:val="00C006FC"/>
    <w:rsid w:val="00C01F09"/>
    <w:rsid w:val="00C2703A"/>
    <w:rsid w:val="00C3322B"/>
    <w:rsid w:val="00C370A6"/>
    <w:rsid w:val="00C401C4"/>
    <w:rsid w:val="00C425F3"/>
    <w:rsid w:val="00C43720"/>
    <w:rsid w:val="00C4545F"/>
    <w:rsid w:val="00C51D7E"/>
    <w:rsid w:val="00C5270E"/>
    <w:rsid w:val="00C54541"/>
    <w:rsid w:val="00C54789"/>
    <w:rsid w:val="00C608A7"/>
    <w:rsid w:val="00C62AAB"/>
    <w:rsid w:val="00C634D2"/>
    <w:rsid w:val="00C63BA4"/>
    <w:rsid w:val="00C65140"/>
    <w:rsid w:val="00C6691C"/>
    <w:rsid w:val="00C6729C"/>
    <w:rsid w:val="00C91C30"/>
    <w:rsid w:val="00C937D3"/>
    <w:rsid w:val="00C93D46"/>
    <w:rsid w:val="00C95119"/>
    <w:rsid w:val="00CA781A"/>
    <w:rsid w:val="00CB03B4"/>
    <w:rsid w:val="00CB25A3"/>
    <w:rsid w:val="00CB72AC"/>
    <w:rsid w:val="00CB73DC"/>
    <w:rsid w:val="00CD0DCF"/>
    <w:rsid w:val="00CD3728"/>
    <w:rsid w:val="00CD37ED"/>
    <w:rsid w:val="00CE06BF"/>
    <w:rsid w:val="00CF3B7B"/>
    <w:rsid w:val="00CF4941"/>
    <w:rsid w:val="00D03887"/>
    <w:rsid w:val="00D04A13"/>
    <w:rsid w:val="00D04F25"/>
    <w:rsid w:val="00D118D1"/>
    <w:rsid w:val="00D15445"/>
    <w:rsid w:val="00D22ACC"/>
    <w:rsid w:val="00D2323C"/>
    <w:rsid w:val="00D242CB"/>
    <w:rsid w:val="00D33585"/>
    <w:rsid w:val="00D4429F"/>
    <w:rsid w:val="00D50815"/>
    <w:rsid w:val="00D54B5C"/>
    <w:rsid w:val="00D60D48"/>
    <w:rsid w:val="00D65832"/>
    <w:rsid w:val="00D67EEB"/>
    <w:rsid w:val="00D73185"/>
    <w:rsid w:val="00D74E18"/>
    <w:rsid w:val="00D83867"/>
    <w:rsid w:val="00D84E8D"/>
    <w:rsid w:val="00D87FC4"/>
    <w:rsid w:val="00D968A4"/>
    <w:rsid w:val="00DA45D9"/>
    <w:rsid w:val="00DB20A0"/>
    <w:rsid w:val="00DB6C05"/>
    <w:rsid w:val="00DB7FDC"/>
    <w:rsid w:val="00DC18DC"/>
    <w:rsid w:val="00DC4909"/>
    <w:rsid w:val="00DC53F5"/>
    <w:rsid w:val="00DC6E11"/>
    <w:rsid w:val="00DD271C"/>
    <w:rsid w:val="00DD2B1C"/>
    <w:rsid w:val="00DD3271"/>
    <w:rsid w:val="00DD41A3"/>
    <w:rsid w:val="00DE03A4"/>
    <w:rsid w:val="00DE7E8C"/>
    <w:rsid w:val="00E0011D"/>
    <w:rsid w:val="00E03D34"/>
    <w:rsid w:val="00E041BC"/>
    <w:rsid w:val="00E04DBF"/>
    <w:rsid w:val="00E07865"/>
    <w:rsid w:val="00E179A4"/>
    <w:rsid w:val="00E31A55"/>
    <w:rsid w:val="00E339AA"/>
    <w:rsid w:val="00E37ACB"/>
    <w:rsid w:val="00E402CD"/>
    <w:rsid w:val="00E409C0"/>
    <w:rsid w:val="00E52EB3"/>
    <w:rsid w:val="00E57652"/>
    <w:rsid w:val="00E66B12"/>
    <w:rsid w:val="00E6777B"/>
    <w:rsid w:val="00E702D6"/>
    <w:rsid w:val="00E74B31"/>
    <w:rsid w:val="00E908D3"/>
    <w:rsid w:val="00E97743"/>
    <w:rsid w:val="00EA1A3F"/>
    <w:rsid w:val="00EA3A2D"/>
    <w:rsid w:val="00EA50BA"/>
    <w:rsid w:val="00EA5EF3"/>
    <w:rsid w:val="00EB57AC"/>
    <w:rsid w:val="00ED1F5C"/>
    <w:rsid w:val="00ED6E5A"/>
    <w:rsid w:val="00ED74D7"/>
    <w:rsid w:val="00EE3515"/>
    <w:rsid w:val="00EF2F8C"/>
    <w:rsid w:val="00F052B5"/>
    <w:rsid w:val="00F204B4"/>
    <w:rsid w:val="00F21282"/>
    <w:rsid w:val="00F3239B"/>
    <w:rsid w:val="00F32DA2"/>
    <w:rsid w:val="00F37302"/>
    <w:rsid w:val="00F37ADA"/>
    <w:rsid w:val="00F4060A"/>
    <w:rsid w:val="00F41717"/>
    <w:rsid w:val="00F421CC"/>
    <w:rsid w:val="00F43073"/>
    <w:rsid w:val="00F56A89"/>
    <w:rsid w:val="00F637FC"/>
    <w:rsid w:val="00F9376A"/>
    <w:rsid w:val="00F94663"/>
    <w:rsid w:val="00F958EA"/>
    <w:rsid w:val="00F96967"/>
    <w:rsid w:val="00FB073C"/>
    <w:rsid w:val="00FB2FF2"/>
    <w:rsid w:val="00FB4817"/>
    <w:rsid w:val="00FC3E24"/>
    <w:rsid w:val="00FC5564"/>
    <w:rsid w:val="00FC718B"/>
    <w:rsid w:val="00FD05ED"/>
    <w:rsid w:val="00FD30DD"/>
    <w:rsid w:val="00FD6EB5"/>
    <w:rsid w:val="00FD78E8"/>
    <w:rsid w:val="00FD7987"/>
    <w:rsid w:val="00FE0080"/>
    <w:rsid w:val="00FE2DDD"/>
    <w:rsid w:val="00FE470C"/>
    <w:rsid w:val="00FF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basedOn w:val="Normal"/>
    <w:next w:val="Normal"/>
    <w:link w:val="Heading1Char"/>
    <w:uiPriority w:val="9"/>
    <w:qFormat/>
    <w:rsid w:val="00FE0080"/>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FE0080"/>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FE0080"/>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imes New Roman"/>
      <w:sz w:val="28"/>
      <w:szCs w:val="28"/>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cs="Times New Roman"/>
      <w:szCs w:val="28"/>
    </w:rPr>
  </w:style>
  <w:style w:type="paragraph" w:styleId="BalloonText">
    <w:name w:val="Balloon Text"/>
    <w:basedOn w:val="Normal"/>
    <w:link w:val="BalloonTextChar"/>
    <w:uiPriority w:val="99"/>
    <w:semiHidden/>
    <w:unhideWhenUsed/>
    <w:rsid w:val="00FC5564"/>
    <w:rPr>
      <w:rFonts w:ascii="Tahoma" w:hAnsi="Tahoma" w:cs="Tahoma"/>
      <w:sz w:val="16"/>
      <w:szCs w:val="16"/>
    </w:rPr>
  </w:style>
  <w:style w:type="character" w:customStyle="1" w:styleId="BalloonTextChar">
    <w:name w:val="Balloon Text Char"/>
    <w:link w:val="BalloonText"/>
    <w:uiPriority w:val="99"/>
    <w:semiHidden/>
    <w:rsid w:val="00FC5564"/>
    <w:rPr>
      <w:rFonts w:ascii="Tahoma" w:eastAsia="Times New Roman" w:hAnsi="Tahoma" w:cs="Tahoma"/>
      <w:sz w:val="16"/>
      <w:szCs w:val="16"/>
    </w:rPr>
  </w:style>
  <w:style w:type="character" w:customStyle="1" w:styleId="Heading1Char">
    <w:name w:val="Heading 1 Char"/>
    <w:link w:val="Heading1"/>
    <w:uiPriority w:val="9"/>
    <w:rsid w:val="00FE0080"/>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FE0080"/>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FE0080"/>
    <w:rPr>
      <w:rFonts w:ascii="Calibri Light" w:eastAsia="Times New Roman" w:hAnsi="Calibri Light" w:cs="Times New Roman"/>
      <w:color w:val="1F3763"/>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ED1F5C"/>
    <w:rPr>
      <w:rFonts w:ascii=".VnTime" w:hAnsi=".VnTime"/>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link w:val="FootnoteText"/>
    <w:uiPriority w:val="99"/>
    <w:qFormat/>
    <w:rsid w:val="00ED1F5C"/>
    <w:rPr>
      <w:rFonts w:ascii=".VnTime" w:eastAsia="Times New Roman" w:hAnsi=".VnTime"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ED1F5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ED1F5C"/>
    <w:pPr>
      <w:spacing w:after="160" w:line="240" w:lineRule="exact"/>
    </w:pPr>
    <w:rPr>
      <w:rFonts w:eastAsia="Calibri"/>
      <w:szCs w:val="22"/>
      <w:vertAlign w:val="superscript"/>
    </w:rPr>
  </w:style>
  <w:style w:type="character" w:customStyle="1" w:styleId="fontstyle21">
    <w:name w:val="fontstyle21"/>
    <w:rsid w:val="00E31A55"/>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BF72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81A"/>
    <w:pPr>
      <w:ind w:left="720"/>
      <w:contextualSpacing/>
    </w:pPr>
  </w:style>
  <w:style w:type="character" w:styleId="CommentReference">
    <w:name w:val="annotation reference"/>
    <w:uiPriority w:val="99"/>
    <w:semiHidden/>
    <w:unhideWhenUsed/>
    <w:rsid w:val="00831D51"/>
    <w:rPr>
      <w:sz w:val="16"/>
      <w:szCs w:val="16"/>
    </w:rPr>
  </w:style>
  <w:style w:type="paragraph" w:styleId="CommentText">
    <w:name w:val="annotation text"/>
    <w:basedOn w:val="Normal"/>
    <w:link w:val="CommentTextChar"/>
    <w:uiPriority w:val="99"/>
    <w:semiHidden/>
    <w:unhideWhenUsed/>
    <w:rsid w:val="00831D51"/>
    <w:pPr>
      <w:spacing w:after="160" w:line="259" w:lineRule="auto"/>
    </w:pPr>
    <w:rPr>
      <w:rFonts w:eastAsia="Calibri"/>
      <w:sz w:val="20"/>
      <w:szCs w:val="20"/>
    </w:rPr>
  </w:style>
  <w:style w:type="character" w:customStyle="1" w:styleId="CommentTextChar">
    <w:name w:val="Comment Text Char"/>
    <w:basedOn w:val="DefaultParagraphFont"/>
    <w:link w:val="CommentText"/>
    <w:uiPriority w:val="99"/>
    <w:semiHidden/>
    <w:rsid w:val="00831D51"/>
  </w:style>
  <w:style w:type="paragraph" w:styleId="CommentSubject">
    <w:name w:val="annotation subject"/>
    <w:basedOn w:val="CommentText"/>
    <w:next w:val="CommentText"/>
    <w:link w:val="CommentSubjectChar"/>
    <w:uiPriority w:val="99"/>
    <w:semiHidden/>
    <w:unhideWhenUsed/>
    <w:rsid w:val="00831D51"/>
    <w:rPr>
      <w:b/>
      <w:bCs/>
    </w:rPr>
  </w:style>
  <w:style w:type="character" w:customStyle="1" w:styleId="CommentSubjectChar">
    <w:name w:val="Comment Subject Char"/>
    <w:link w:val="CommentSubject"/>
    <w:uiPriority w:val="99"/>
    <w:semiHidden/>
    <w:rsid w:val="00831D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basedOn w:val="Normal"/>
    <w:next w:val="Normal"/>
    <w:link w:val="Heading1Char"/>
    <w:uiPriority w:val="9"/>
    <w:qFormat/>
    <w:rsid w:val="00FE0080"/>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FE0080"/>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FE0080"/>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imes New Roman"/>
      <w:sz w:val="28"/>
      <w:szCs w:val="28"/>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cs="Times New Roman"/>
      <w:szCs w:val="28"/>
    </w:rPr>
  </w:style>
  <w:style w:type="paragraph" w:styleId="BalloonText">
    <w:name w:val="Balloon Text"/>
    <w:basedOn w:val="Normal"/>
    <w:link w:val="BalloonTextChar"/>
    <w:uiPriority w:val="99"/>
    <w:semiHidden/>
    <w:unhideWhenUsed/>
    <w:rsid w:val="00FC5564"/>
    <w:rPr>
      <w:rFonts w:ascii="Tahoma" w:hAnsi="Tahoma" w:cs="Tahoma"/>
      <w:sz w:val="16"/>
      <w:szCs w:val="16"/>
    </w:rPr>
  </w:style>
  <w:style w:type="character" w:customStyle="1" w:styleId="BalloonTextChar">
    <w:name w:val="Balloon Text Char"/>
    <w:link w:val="BalloonText"/>
    <w:uiPriority w:val="99"/>
    <w:semiHidden/>
    <w:rsid w:val="00FC5564"/>
    <w:rPr>
      <w:rFonts w:ascii="Tahoma" w:eastAsia="Times New Roman" w:hAnsi="Tahoma" w:cs="Tahoma"/>
      <w:sz w:val="16"/>
      <w:szCs w:val="16"/>
    </w:rPr>
  </w:style>
  <w:style w:type="character" w:customStyle="1" w:styleId="Heading1Char">
    <w:name w:val="Heading 1 Char"/>
    <w:link w:val="Heading1"/>
    <w:uiPriority w:val="9"/>
    <w:rsid w:val="00FE0080"/>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FE0080"/>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FE0080"/>
    <w:rPr>
      <w:rFonts w:ascii="Calibri Light" w:eastAsia="Times New Roman" w:hAnsi="Calibri Light" w:cs="Times New Roman"/>
      <w:color w:val="1F3763"/>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ED1F5C"/>
    <w:rPr>
      <w:rFonts w:ascii=".VnTime" w:hAnsi=".VnTime"/>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link w:val="FootnoteText"/>
    <w:uiPriority w:val="99"/>
    <w:qFormat/>
    <w:rsid w:val="00ED1F5C"/>
    <w:rPr>
      <w:rFonts w:ascii=".VnTime" w:eastAsia="Times New Roman" w:hAnsi=".VnTime"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ED1F5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ED1F5C"/>
    <w:pPr>
      <w:spacing w:after="160" w:line="240" w:lineRule="exact"/>
    </w:pPr>
    <w:rPr>
      <w:rFonts w:eastAsia="Calibri"/>
      <w:szCs w:val="22"/>
      <w:vertAlign w:val="superscript"/>
    </w:rPr>
  </w:style>
  <w:style w:type="character" w:customStyle="1" w:styleId="fontstyle21">
    <w:name w:val="fontstyle21"/>
    <w:rsid w:val="00E31A55"/>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BF72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81A"/>
    <w:pPr>
      <w:ind w:left="720"/>
      <w:contextualSpacing/>
    </w:pPr>
  </w:style>
  <w:style w:type="character" w:styleId="CommentReference">
    <w:name w:val="annotation reference"/>
    <w:uiPriority w:val="99"/>
    <w:semiHidden/>
    <w:unhideWhenUsed/>
    <w:rsid w:val="00831D51"/>
    <w:rPr>
      <w:sz w:val="16"/>
      <w:szCs w:val="16"/>
    </w:rPr>
  </w:style>
  <w:style w:type="paragraph" w:styleId="CommentText">
    <w:name w:val="annotation text"/>
    <w:basedOn w:val="Normal"/>
    <w:link w:val="CommentTextChar"/>
    <w:uiPriority w:val="99"/>
    <w:semiHidden/>
    <w:unhideWhenUsed/>
    <w:rsid w:val="00831D51"/>
    <w:pPr>
      <w:spacing w:after="160" w:line="259" w:lineRule="auto"/>
    </w:pPr>
    <w:rPr>
      <w:rFonts w:eastAsia="Calibri"/>
      <w:sz w:val="20"/>
      <w:szCs w:val="20"/>
    </w:rPr>
  </w:style>
  <w:style w:type="character" w:customStyle="1" w:styleId="CommentTextChar">
    <w:name w:val="Comment Text Char"/>
    <w:basedOn w:val="DefaultParagraphFont"/>
    <w:link w:val="CommentText"/>
    <w:uiPriority w:val="99"/>
    <w:semiHidden/>
    <w:rsid w:val="00831D51"/>
  </w:style>
  <w:style w:type="paragraph" w:styleId="CommentSubject">
    <w:name w:val="annotation subject"/>
    <w:basedOn w:val="CommentText"/>
    <w:next w:val="CommentText"/>
    <w:link w:val="CommentSubjectChar"/>
    <w:uiPriority w:val="99"/>
    <w:semiHidden/>
    <w:unhideWhenUsed/>
    <w:rsid w:val="00831D51"/>
    <w:rPr>
      <w:b/>
      <w:bCs/>
    </w:rPr>
  </w:style>
  <w:style w:type="character" w:customStyle="1" w:styleId="CommentSubjectChar">
    <w:name w:val="Comment Subject Char"/>
    <w:link w:val="CommentSubject"/>
    <w:uiPriority w:val="99"/>
    <w:semiHidden/>
    <w:rsid w:val="00831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C88A-483A-4CA5-AE2E-5611C080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NC3</dc:creator>
  <cp:lastModifiedBy>NC3</cp:lastModifiedBy>
  <cp:revision>13</cp:revision>
  <cp:lastPrinted>2024-09-09T09:40:00Z</cp:lastPrinted>
  <dcterms:created xsi:type="dcterms:W3CDTF">2024-09-10T10:07:00Z</dcterms:created>
  <dcterms:modified xsi:type="dcterms:W3CDTF">2024-09-13T10:29:00Z</dcterms:modified>
</cp:coreProperties>
</file>