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74275A">
        <w:tc>
          <w:tcPr>
            <w:tcW w:w="4111" w:type="dxa"/>
          </w:tcPr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0" t="0" r="127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90EFE4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7pt" to="12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CKW9kXa&#10;AAAABwEAAA8AAAAAAAAAAAAAAAAAagQAAGRycy9kb3ducmV2LnhtbFBLBQYAAAAABAAEAPMAAABx&#10;BQAAAAA=&#10;"/>
                  </w:pict>
                </mc:Fallback>
              </mc:AlternateContent>
            </w:r>
          </w:p>
          <w:p w:rsidR="0074275A" w:rsidRDefault="00BB5597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    /UBND-NL</w:t>
            </w:r>
            <w:r>
              <w:rPr>
                <w:sz w:val="26"/>
                <w:szCs w:val="26"/>
                <w:vertAlign w:val="subscript"/>
              </w:rPr>
              <w:t>5</w:t>
            </w:r>
          </w:p>
          <w:p w:rsidR="0074275A" w:rsidRDefault="00BB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góp ý dự thảo Nghị định xây dựng và phát triển nhãn hiệu, thương hiệu nông sản Việt Nam</w:t>
            </w:r>
          </w:p>
        </w:tc>
        <w:tc>
          <w:tcPr>
            <w:tcW w:w="5670" w:type="dxa"/>
          </w:tcPr>
          <w:p w:rsidR="0074275A" w:rsidRDefault="00BB559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74275A" w:rsidRDefault="00BB559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 w:rsidR="0074275A" w:rsidRDefault="00BB5597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1A720E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74275A" w:rsidRDefault="00BB5597">
            <w:pPr>
              <w:jc w:val="center"/>
              <w:rPr>
                <w:i/>
              </w:rPr>
            </w:pPr>
            <w:r>
              <w:rPr>
                <w:i/>
                <w:sz w:val="26"/>
              </w:rPr>
              <w:t xml:space="preserve">               Hà Tĩnh, ngày         tháng     năm 2024</w:t>
            </w:r>
          </w:p>
        </w:tc>
      </w:tr>
    </w:tbl>
    <w:p w:rsidR="0074275A" w:rsidRDefault="0074275A"/>
    <w:p w:rsidR="0074275A" w:rsidRDefault="0074275A">
      <w:pPr>
        <w:rPr>
          <w:sz w:val="16"/>
          <w:szCs w:val="16"/>
        </w:rPr>
      </w:pPr>
    </w:p>
    <w:p w:rsidR="0074275A" w:rsidRDefault="0074275A">
      <w:pPr>
        <w:rPr>
          <w:sz w:val="16"/>
          <w:szCs w:val="16"/>
        </w:rPr>
      </w:pPr>
    </w:p>
    <w:p w:rsidR="0074275A" w:rsidRDefault="0074275A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5926"/>
      </w:tblGrid>
      <w:tr w:rsidR="0074275A">
        <w:tc>
          <w:tcPr>
            <w:tcW w:w="3078" w:type="dxa"/>
          </w:tcPr>
          <w:p w:rsidR="0074275A" w:rsidRDefault="00BB5597">
            <w:pPr>
              <w:jc w:val="center"/>
            </w:pPr>
            <w:bookmarkStart w:id="0" w:name="_GoBack" w:colFirst="1" w:colLast="1"/>
            <w:r>
              <w:t xml:space="preserve">                       Kính gửi:</w:t>
            </w:r>
          </w:p>
        </w:tc>
        <w:tc>
          <w:tcPr>
            <w:tcW w:w="5926" w:type="dxa"/>
          </w:tcPr>
          <w:p w:rsidR="0074275A" w:rsidRDefault="0074275A">
            <w:pPr>
              <w:jc w:val="both"/>
            </w:pPr>
          </w:p>
          <w:p w:rsidR="0074275A" w:rsidRDefault="00BB5597">
            <w:pPr>
              <w:jc w:val="both"/>
            </w:pPr>
            <w:r>
              <w:t xml:space="preserve">- Các Sở: Nông nghiệp và PTNT, Công Thương, </w:t>
            </w:r>
          </w:p>
          <w:p w:rsidR="0074275A" w:rsidRDefault="00BB5597">
            <w:pPr>
              <w:jc w:val="both"/>
            </w:pPr>
            <w:r>
              <w:t xml:space="preserve">  </w:t>
            </w:r>
            <w:r>
              <w:t xml:space="preserve">Khoa học và Công nghệ, Tư pháp, Tài chính, </w:t>
            </w:r>
          </w:p>
          <w:p w:rsidR="0074275A" w:rsidRDefault="00BB5597">
            <w:pPr>
              <w:jc w:val="both"/>
            </w:pPr>
            <w:r>
              <w:t xml:space="preserve">  </w:t>
            </w:r>
            <w:r>
              <w:t>Kế hoạch và Đầu tư</w:t>
            </w:r>
            <w:r>
              <w:t>;</w:t>
            </w:r>
          </w:p>
          <w:p w:rsidR="0074275A" w:rsidRDefault="00BB5597">
            <w:pPr>
              <w:jc w:val="both"/>
            </w:pPr>
            <w:r>
              <w:t xml:space="preserve">- UBND các huyện, thành phố, thị xã. </w:t>
            </w:r>
          </w:p>
        </w:tc>
      </w:tr>
      <w:bookmarkEnd w:id="0"/>
    </w:tbl>
    <w:p w:rsidR="0074275A" w:rsidRDefault="0074275A">
      <w:pPr>
        <w:ind w:firstLine="720"/>
        <w:jc w:val="both"/>
        <w:rPr>
          <w:sz w:val="20"/>
          <w:szCs w:val="20"/>
        </w:rPr>
      </w:pPr>
    </w:p>
    <w:p w:rsidR="0074275A" w:rsidRDefault="0074275A">
      <w:pPr>
        <w:ind w:firstLine="720"/>
        <w:jc w:val="both"/>
        <w:rPr>
          <w:sz w:val="20"/>
          <w:szCs w:val="20"/>
        </w:rPr>
      </w:pPr>
    </w:p>
    <w:p w:rsidR="0074275A" w:rsidRDefault="0074275A">
      <w:pPr>
        <w:ind w:firstLine="720"/>
        <w:jc w:val="both"/>
        <w:rPr>
          <w:sz w:val="20"/>
          <w:szCs w:val="20"/>
        </w:rPr>
      </w:pPr>
    </w:p>
    <w:p w:rsidR="0074275A" w:rsidRDefault="00BB5597">
      <w:pPr>
        <w:spacing w:before="120" w:after="120"/>
        <w:ind w:firstLine="720"/>
        <w:jc w:val="both"/>
      </w:pPr>
      <w:r>
        <w:t xml:space="preserve">Bộ Nông nghiệp và Phát triển nông thôn có Văn bản số 9542/BNN-CCPT ngày 16/12/2024 về việc lấy ý kiến dự thảo Hồ sơ lập đề nghị xây dựng Nghị định xây dựng và phát triển nhãn hiệu, thương hiệu nông sản Việt Nam </w:t>
      </w:r>
      <w:r>
        <w:rPr>
          <w:i/>
        </w:rPr>
        <w:t xml:space="preserve"> (gửi kèm qua hệ thống điện tử);</w:t>
      </w:r>
    </w:p>
    <w:p w:rsidR="0074275A" w:rsidRDefault="00BB5597">
      <w:pPr>
        <w:spacing w:before="120" w:after="120"/>
        <w:ind w:firstLine="720"/>
        <w:jc w:val="both"/>
      </w:pPr>
      <w:r>
        <w:t>Phó Chủ tịch Thường trực UBND tỉnh có ý kiến như sau:</w:t>
      </w:r>
    </w:p>
    <w:p w:rsidR="0074275A" w:rsidRDefault="00BB5597">
      <w:pPr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>Giao Sở Nông nghiệp và Phát triển nông thôn chủ trì, phối hợp với các Sở có tên trên</w:t>
      </w:r>
      <w:r>
        <w:rPr>
          <w:spacing w:val="-2"/>
          <w:lang w:val="vi-VN"/>
        </w:rPr>
        <w:t xml:space="preserve">, </w:t>
      </w:r>
      <w:r>
        <w:rPr>
          <w:spacing w:val="-2"/>
        </w:rPr>
        <w:t>UBND các huyện, thành phố, thị xã</w:t>
      </w:r>
      <w:r>
        <w:rPr>
          <w:spacing w:val="-2"/>
          <w:lang w:val="vi-VN"/>
        </w:rPr>
        <w:t xml:space="preserve"> </w:t>
      </w:r>
      <w:r>
        <w:rPr>
          <w:spacing w:val="-2"/>
        </w:rPr>
        <w:t>và các cơ quan liên quan rà soát, nghiên cứu, tha</w:t>
      </w:r>
      <w:r>
        <w:rPr>
          <w:spacing w:val="-2"/>
        </w:rPr>
        <w:t>m gia góp ý dự thảo Nghị định theo đề nghị của Bộ Nông nghiệp và Phát triển nông thôn tại Văn bản nêu trên</w:t>
      </w:r>
      <w:r>
        <w:rPr>
          <w:spacing w:val="-2"/>
        </w:rPr>
        <w:t xml:space="preserve"> (các sở, địa phương có ý kiến góp ý gửi Sở Nông nghiệp và Phát triển nông thôn trước ngày 25/12/202</w:t>
      </w:r>
      <w:r>
        <w:rPr>
          <w:spacing w:val="-2"/>
        </w:rPr>
        <w:t>4)</w:t>
      </w:r>
      <w:r>
        <w:rPr>
          <w:spacing w:val="-2"/>
        </w:rPr>
        <w:t>; giao Giám đốc Sở Nông nghiệp và Phát triển nôn</w:t>
      </w:r>
      <w:r>
        <w:rPr>
          <w:spacing w:val="-2"/>
        </w:rPr>
        <w:t>g thôn - Thành viên UBND tỉnh</w:t>
      </w:r>
      <w:r>
        <w:rPr>
          <w:spacing w:val="-2"/>
          <w:lang w:val="vi-VN"/>
        </w:rPr>
        <w:t xml:space="preserve"> </w:t>
      </w:r>
      <w:r>
        <w:rPr>
          <w:spacing w:val="-2"/>
        </w:rPr>
        <w:t xml:space="preserve">ký văn bản </w:t>
      </w:r>
      <w:r>
        <w:rPr>
          <w:spacing w:val="-2"/>
        </w:rPr>
        <w:t xml:space="preserve">góp ý </w:t>
      </w:r>
      <w:r>
        <w:rPr>
          <w:spacing w:val="-2"/>
        </w:rPr>
        <w:t>gửi Bộ Nông nghiệp và Phát triển nông thôn và báo cáo UBND tỉnh trước ngày 30/12/2024./.</w:t>
      </w:r>
    </w:p>
    <w:p w:rsidR="0074275A" w:rsidRDefault="0074275A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40"/>
      </w:tblGrid>
      <w:tr w:rsidR="0074275A">
        <w:tc>
          <w:tcPr>
            <w:tcW w:w="5211" w:type="dxa"/>
          </w:tcPr>
          <w:p w:rsidR="0074275A" w:rsidRDefault="00BB559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74275A" w:rsidRDefault="00BB5597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74275A" w:rsidRDefault="00BB5597">
            <w:pPr>
              <w:rPr>
                <w:sz w:val="22"/>
              </w:rPr>
            </w:pPr>
            <w:r>
              <w:rPr>
                <w:sz w:val="22"/>
              </w:rPr>
              <w:t xml:space="preserve">- Chủ tịch, </w:t>
            </w:r>
            <w:r>
              <w:rPr>
                <w:sz w:val="22"/>
                <w:lang w:val="vi-VN"/>
              </w:rPr>
              <w:t xml:space="preserve">PCT </w:t>
            </w:r>
            <w:r>
              <w:rPr>
                <w:sz w:val="22"/>
              </w:rPr>
              <w:t xml:space="preserve">TT </w:t>
            </w:r>
            <w:r>
              <w:rPr>
                <w:sz w:val="22"/>
                <w:lang w:val="vi-VN"/>
              </w:rPr>
              <w:t>UBND tỉnh</w:t>
            </w:r>
            <w:r>
              <w:rPr>
                <w:sz w:val="22"/>
              </w:rPr>
              <w:t>;</w:t>
            </w:r>
          </w:p>
          <w:p w:rsidR="0074275A" w:rsidRDefault="00BB5597">
            <w:pPr>
              <w:rPr>
                <w:sz w:val="22"/>
              </w:rPr>
            </w:pPr>
            <w:r>
              <w:rPr>
                <w:sz w:val="22"/>
              </w:rPr>
              <w:t>- Chánh</w:t>
            </w:r>
            <w:r>
              <w:rPr>
                <w:sz w:val="22"/>
                <w:lang w:val="vi-VN"/>
              </w:rPr>
              <w:t xml:space="preserve"> VP</w:t>
            </w:r>
            <w:r>
              <w:rPr>
                <w:sz w:val="22"/>
              </w:rPr>
              <w:t xml:space="preserve">, PCVP </w:t>
            </w:r>
            <w:r>
              <w:rPr>
                <w:sz w:val="22"/>
                <w:lang w:val="vi-VN"/>
              </w:rPr>
              <w:t>theo dõi lĩnh vực</w:t>
            </w:r>
            <w:r>
              <w:rPr>
                <w:sz w:val="22"/>
              </w:rPr>
              <w:t>;</w:t>
            </w:r>
          </w:p>
          <w:p w:rsidR="0074275A" w:rsidRDefault="00BB5597"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:rsidR="0074275A" w:rsidRDefault="00BB5597">
            <w:pPr>
              <w:rPr>
                <w:sz w:val="22"/>
              </w:rPr>
            </w:pPr>
            <w:r>
              <w:rPr>
                <w:sz w:val="22"/>
              </w:rPr>
              <w:t xml:space="preserve">- Lưu: </w:t>
            </w:r>
            <w:r>
              <w:rPr>
                <w:sz w:val="22"/>
              </w:rPr>
              <w:t>VT, NL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</w:rPr>
              <w:t>.</w:t>
            </w:r>
          </w:p>
          <w:p w:rsidR="0074275A" w:rsidRDefault="0074275A"/>
        </w:tc>
        <w:tc>
          <w:tcPr>
            <w:tcW w:w="3640" w:type="dxa"/>
          </w:tcPr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:rsidR="0074275A" w:rsidRDefault="00BB55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74275A" w:rsidRDefault="0074275A">
            <w:pPr>
              <w:jc w:val="center"/>
              <w:rPr>
                <w:b/>
                <w:sz w:val="26"/>
                <w:szCs w:val="26"/>
              </w:rPr>
            </w:pPr>
          </w:p>
          <w:p w:rsidR="0074275A" w:rsidRDefault="0074275A">
            <w:pPr>
              <w:rPr>
                <w:b/>
                <w:sz w:val="26"/>
                <w:szCs w:val="26"/>
              </w:rPr>
            </w:pPr>
          </w:p>
          <w:p w:rsidR="0074275A" w:rsidRDefault="0074275A">
            <w:pPr>
              <w:jc w:val="center"/>
              <w:rPr>
                <w:b/>
                <w:sz w:val="26"/>
                <w:szCs w:val="26"/>
              </w:rPr>
            </w:pPr>
          </w:p>
          <w:p w:rsidR="0074275A" w:rsidRDefault="0074275A">
            <w:pPr>
              <w:jc w:val="center"/>
              <w:rPr>
                <w:b/>
                <w:sz w:val="26"/>
                <w:szCs w:val="26"/>
              </w:rPr>
            </w:pPr>
          </w:p>
          <w:p w:rsidR="0074275A" w:rsidRDefault="0074275A">
            <w:pPr>
              <w:rPr>
                <w:b/>
                <w:sz w:val="62"/>
                <w:szCs w:val="26"/>
              </w:rPr>
            </w:pPr>
          </w:p>
          <w:p w:rsidR="0074275A" w:rsidRDefault="00BB5597">
            <w:pPr>
              <w:rPr>
                <w:b/>
              </w:rPr>
            </w:pPr>
            <w:r>
              <w:rPr>
                <w:b/>
              </w:rPr>
              <w:t xml:space="preserve">            Lê Văn Sơn</w:t>
            </w:r>
          </w:p>
        </w:tc>
      </w:tr>
    </w:tbl>
    <w:p w:rsidR="0074275A" w:rsidRDefault="0074275A">
      <w:pPr>
        <w:rPr>
          <w:sz w:val="16"/>
          <w:szCs w:val="16"/>
        </w:rPr>
      </w:pPr>
    </w:p>
    <w:sectPr w:rsidR="00742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97" w:rsidRDefault="00BB5597">
      <w:r>
        <w:separator/>
      </w:r>
    </w:p>
  </w:endnote>
  <w:endnote w:type="continuationSeparator" w:id="0">
    <w:p w:rsidR="00BB5597" w:rsidRDefault="00BB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5A" w:rsidRDefault="00BB5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75A" w:rsidRDefault="00742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5A" w:rsidRDefault="00742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5A" w:rsidRDefault="007427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97" w:rsidRDefault="00BB5597">
      <w:r>
        <w:separator/>
      </w:r>
    </w:p>
  </w:footnote>
  <w:footnote w:type="continuationSeparator" w:id="0">
    <w:p w:rsidR="00BB5597" w:rsidRDefault="00BB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5A" w:rsidRDefault="00BB5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75A" w:rsidRDefault="00742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4275A" w:rsidRDefault="00BB5597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noProof/>
            <w:sz w:val="24"/>
            <w:szCs w:val="24"/>
          </w:rPr>
          <w:fldChar w:fldCharType="end"/>
        </w:r>
      </w:p>
    </w:sdtContent>
  </w:sdt>
  <w:p w:rsidR="0074275A" w:rsidRDefault="00742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5A" w:rsidRDefault="00742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5A"/>
    <w:rsid w:val="0074275A"/>
    <w:rsid w:val="0092015B"/>
    <w:rsid w:val="00B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DC6D-7A0C-406B-BB5C-5370D882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1534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2</cp:revision>
  <cp:lastPrinted>2010-01-22T04:37:00Z</cp:lastPrinted>
  <dcterms:created xsi:type="dcterms:W3CDTF">2024-12-20T09:23:00Z</dcterms:created>
  <dcterms:modified xsi:type="dcterms:W3CDTF">2024-12-20T09:23:00Z</dcterms:modified>
</cp:coreProperties>
</file>