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686"/>
        <w:gridCol w:w="5670"/>
      </w:tblGrid>
      <w:tr>
        <w:trPr>
          <w:trHeight w:val="1305"/>
        </w:trPr>
        <w:tc>
          <w:tcPr>
            <w:tcW w:w="3686" w:type="dxa"/>
          </w:tcPr>
          <w:p>
            <w:pPr>
              <w:keepNext/>
              <w:spacing w:after="0" w:line="24" w:lineRule="atLeast"/>
              <w:jc w:val="center"/>
              <w:outlineLvl w:val="2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ỦY BAN NHÂN DÂN</w:t>
            </w:r>
          </w:p>
          <w:p>
            <w:pPr>
              <w:keepNext/>
              <w:spacing w:after="0" w:line="24" w:lineRule="atLeast"/>
              <w:jc w:val="center"/>
              <w:outlineLvl w:val="2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TỈNH HÀ TĨNH</w:t>
            </w:r>
          </w:p>
          <w:p>
            <w:pPr>
              <w:spacing w:after="0" w:line="24" w:lineRule="atLeast"/>
              <w:jc w:val="center"/>
              <w:rPr>
                <w:rFonts w:eastAsia="Times New Roman" w:cs="Times New Roman"/>
                <w:sz w:val="14"/>
                <w:szCs w:val="28"/>
              </w:rPr>
            </w:pPr>
            <w:r>
              <w:rPr>
                <w:rFonts w:eastAsia="Times New Roman" w:cs="Times New Roman"/>
                <w:noProof/>
                <w:sz w:val="1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777257</wp:posOffset>
                      </wp:positionH>
                      <wp:positionV relativeFrom="paragraph">
                        <wp:posOffset>35560</wp:posOffset>
                      </wp:positionV>
                      <wp:extent cx="622935" cy="0"/>
                      <wp:effectExtent l="0" t="0" r="24765" b="190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C945FBC" id="Line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2.8pt" to="110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0HrEgIAACc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"/>
                  </w:pict>
                </mc:Fallback>
              </mc:AlternateContent>
            </w:r>
          </w:p>
          <w:p>
            <w:pPr>
              <w:spacing w:before="180"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Số:              /UBND-NC</w:t>
            </w:r>
          </w:p>
          <w:p>
            <w:pPr>
              <w:tabs>
                <w:tab w:val="left" w:pos="2280"/>
              </w:tabs>
              <w:spacing w:before="80" w:after="840" w:line="240" w:lineRule="auto"/>
              <w:ind w:right="-108"/>
              <w:jc w:val="center"/>
              <w:rPr>
                <w:rFonts w:eastAsia="Times New Roman"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6"/>
                <w:sz w:val="24"/>
                <w:szCs w:val="24"/>
                <w:shd w:val="clear" w:color="auto" w:fill="FFFFFF"/>
              </w:rPr>
              <w:t>V/v tham gia ý kiến vào dự thảo          Quyết định của Thủ tướng Chính phủ</w:t>
            </w:r>
          </w:p>
        </w:tc>
        <w:tc>
          <w:tcPr>
            <w:tcW w:w="5670" w:type="dxa"/>
          </w:tcPr>
          <w:p>
            <w:pPr>
              <w:keepNext/>
              <w:spacing w:after="0" w:line="24" w:lineRule="atLeast"/>
              <w:jc w:val="center"/>
              <w:outlineLvl w:val="3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8"/>
              </w:rPr>
              <w:t>CỘNG HÒA XÃ HỘI CHỦ NGHĨA VIỆT NAM</w:t>
            </w:r>
          </w:p>
          <w:p>
            <w:pPr>
              <w:keepNext/>
              <w:spacing w:after="0" w:line="24" w:lineRule="atLeast"/>
              <w:jc w:val="center"/>
              <w:outlineLvl w:val="3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Độc lập - Tự do - Hạnh phúc</w:t>
            </w:r>
          </w:p>
          <w:p>
            <w:pPr>
              <w:keepNext/>
              <w:spacing w:after="0" w:line="24" w:lineRule="atLeast"/>
              <w:jc w:val="center"/>
              <w:outlineLvl w:val="4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723669</wp:posOffset>
                      </wp:positionH>
                      <wp:positionV relativeFrom="paragraph">
                        <wp:posOffset>25400</wp:posOffset>
                      </wp:positionV>
                      <wp:extent cx="2058839" cy="0"/>
                      <wp:effectExtent l="0" t="0" r="17780" b="1905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88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1DF0AB4" id="Line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2pt" to="219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K7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"/>
                  </w:pict>
                </mc:Fallback>
              </mc:AlternateContent>
            </w:r>
          </w:p>
          <w:p>
            <w:pPr>
              <w:keepNext/>
              <w:spacing w:before="120" w:after="0" w:line="24" w:lineRule="atLeast"/>
              <w:jc w:val="center"/>
              <w:outlineLvl w:val="4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 xml:space="preserve">              Hà Tĩnh, ngày       tháng     năm 2024</w:t>
            </w:r>
          </w:p>
        </w:tc>
      </w:tr>
    </w:tbl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>
        <w:tc>
          <w:tcPr>
            <w:tcW w:w="2660" w:type="dxa"/>
          </w:tcPr>
          <w:p>
            <w:pPr>
              <w:ind w:right="-108"/>
              <w:jc w:val="right"/>
              <w:rPr>
                <w:highlight w:val="white"/>
              </w:rPr>
            </w:pPr>
            <w:r>
              <w:rPr>
                <w:highlight w:val="white"/>
              </w:rPr>
              <w:t>Kính gửi:</w:t>
            </w:r>
          </w:p>
        </w:tc>
        <w:tc>
          <w:tcPr>
            <w:tcW w:w="6520" w:type="dxa"/>
          </w:tcPr>
          <w:p>
            <w:pPr>
              <w:jc w:val="both"/>
              <w:rPr>
                <w:highlight w:val="white"/>
              </w:rPr>
            </w:pPr>
          </w:p>
          <w:p>
            <w:pPr>
              <w:ind w:left="176" w:hanging="176"/>
              <w:rPr>
                <w:highlight w:val="white"/>
              </w:rPr>
            </w:pPr>
            <w:r>
              <w:rPr>
                <w:highlight w:val="white"/>
              </w:rPr>
              <w:t>- Công an tỉnh;</w:t>
            </w:r>
          </w:p>
          <w:p>
            <w:pPr>
              <w:ind w:left="176" w:hanging="176"/>
              <w:jc w:val="both"/>
            </w:pPr>
            <w:r>
              <w:t xml:space="preserve">- </w:t>
            </w:r>
            <w:r>
              <w:rPr>
                <w:spacing w:val="-4"/>
              </w:rPr>
              <w:t xml:space="preserve">Các Sở, ngành: Tư pháp, </w:t>
            </w:r>
            <w:r>
              <w:t>Thông tin và Truyền thông, Giáo dục và Đào tạo, Lao động - Thương binh và Xã hội, Y tế, Ngoại vụ,</w:t>
            </w:r>
            <w:r>
              <w:rPr>
                <w:spacing w:val="-4"/>
              </w:rPr>
              <w:t xml:space="preserve"> Tài</w:t>
            </w:r>
            <w:r>
              <w:t xml:space="preserve"> chính, Bộ Chỉ huy Quân sự tỉnh, Bộ Chỉ huy Bộ đội Biên phòng tỉnh, Ngân hàng Nhà nước - Chi nhánh Hà Tĩnh;</w:t>
            </w:r>
          </w:p>
          <w:p>
            <w:pPr>
              <w:ind w:left="176" w:hanging="176"/>
              <w:jc w:val="both"/>
              <w:rPr>
                <w:spacing w:val="-4"/>
              </w:rPr>
            </w:pPr>
            <w:r>
              <w:t>- Ủy ban Mặt trận Tổ quốc và các đoàn thể cấp tỉnh.</w:t>
            </w:r>
          </w:p>
          <w:p>
            <w:pPr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>
      <w:pPr>
        <w:spacing w:before="240" w:after="0" w:line="240" w:lineRule="auto"/>
        <w:ind w:firstLine="720"/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  <w:bookmarkStart w:id="0" w:name="_GoBack"/>
      <w:r>
        <w:rPr>
          <w:spacing w:val="2"/>
          <w:highlight w:val="white"/>
          <w:u w:color="FF0000"/>
        </w:rPr>
        <w:t>Bộ Công an có Văn bản số 4393/BCA-V03 ngày 11/12/2024 về việc đề nghị tham gia ý kiến vào dự thảo Quyết định của Thủ tướng Chính phủ về triển khai thi hành Luật Phòng, chống mua bán người năm 2024</w:t>
      </w:r>
      <w:r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</w:t>
      </w:r>
      <w:bookmarkEnd w:id="0"/>
      <w:r>
        <w:rPr>
          <w:i/>
          <w:spacing w:val="2"/>
        </w:rPr>
        <w:t>(</w:t>
      </w:r>
      <w:r>
        <w:rPr>
          <w:i/>
          <w:spacing w:val="2"/>
          <w:u w:color="FF0000"/>
        </w:rPr>
        <w:t>gửi kèm trên Hệ thống điện tử</w:t>
      </w:r>
      <w:r>
        <w:rPr>
          <w:i/>
          <w:spacing w:val="2"/>
        </w:rPr>
        <w:t>)</w:t>
      </w:r>
      <w:r>
        <w:rPr>
          <w:spacing w:val="2"/>
        </w:rPr>
        <w:t>;</w:t>
      </w:r>
    </w:p>
    <w:p>
      <w:pPr>
        <w:spacing w:before="120" w:after="0" w:line="240" w:lineRule="auto"/>
        <w:ind w:firstLine="720"/>
        <w:jc w:val="both"/>
        <w:rPr>
          <w:highlight w:val="white"/>
        </w:rPr>
      </w:pPr>
      <w:r>
        <w:rPr>
          <w:highlight w:val="white"/>
          <w:u w:color="FF0000"/>
        </w:rPr>
        <w:t>Phó Chủ tịch Thường trực UBND tỉnh có ý kiến như sau:</w:t>
      </w:r>
    </w:p>
    <w:p>
      <w:pPr>
        <w:spacing w:before="120" w:after="0" w:line="240" w:lineRule="auto"/>
        <w:ind w:firstLine="720"/>
        <w:jc w:val="both"/>
        <w:rPr>
          <w:szCs w:val="28"/>
        </w:rPr>
      </w:pPr>
      <w:r>
        <w:rPr>
          <w:szCs w:val="26"/>
        </w:rPr>
        <w:t xml:space="preserve">1. Giao các sở, ngành có tên trên và đề nghị Ủy ban Mặt trận Tổ quốc và các đoàn thể cấp tỉnh </w:t>
      </w:r>
      <w:r>
        <w:t xml:space="preserve">nghiên cứu, soát xét, tham gia ý kiến vào dự thảo </w:t>
      </w:r>
      <w:r>
        <w:rPr>
          <w:szCs w:val="28"/>
        </w:rPr>
        <w:t>theo đề nghị của Bộ Công an tại văn bản nêu trên; gửi về Công an tỉnh và UBND tỉnh trước ngày 23/12/2024.</w:t>
      </w:r>
    </w:p>
    <w:p>
      <w:pPr>
        <w:spacing w:before="120" w:after="0" w:line="240" w:lineRule="auto"/>
        <w:ind w:firstLine="720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</w:rPr>
        <w:t>2. Công an tỉnh thực hiện văn bản nêu trên của Bộ Công an; theo dõi, đôn đốc các đơn vị thực hiện nội dung trên; tổng hợp, soát xét ý kiến của các đơn vị, bổ sung, hoàn thiện văn bản góp ý</w:t>
      </w:r>
      <w:r>
        <w:rPr>
          <w:rFonts w:eastAsia="Calibri" w:cs="Times New Roman"/>
        </w:rPr>
        <w:t xml:space="preserve">; giao Giám đốc Công an tỉnh ký văn bản gửi Bộ Công an và báo cáo UBND tỉnh trong ngày 25/12/2024./. </w:t>
      </w:r>
    </w:p>
    <w:p>
      <w:pPr>
        <w:spacing w:before="120" w:after="120" w:line="240" w:lineRule="auto"/>
        <w:ind w:firstLine="709"/>
        <w:jc w:val="both"/>
        <w:rPr>
          <w:rFonts w:eastAsia="Calibri" w:cs="Times New Roman"/>
          <w:spacing w:val="-2"/>
          <w:sz w:val="2"/>
          <w:highlight w:val="white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49"/>
      </w:tblGrid>
      <w:tr>
        <w:tc>
          <w:tcPr>
            <w:tcW w:w="4531" w:type="dxa"/>
          </w:tcPr>
          <w:p>
            <w:pPr>
              <w:rPr>
                <w:rFonts w:eastAsia="Times New Roman"/>
                <w:b/>
                <w:i/>
                <w:spacing w:val="-2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b/>
                <w:i/>
                <w:spacing w:val="-2"/>
                <w:sz w:val="24"/>
                <w:szCs w:val="24"/>
                <w:highlight w:val="white"/>
                <w:u w:color="FF0000"/>
              </w:rPr>
              <w:t>Nơi nhận</w:t>
            </w:r>
            <w:r>
              <w:rPr>
                <w:rFonts w:eastAsia="Times New Roman"/>
                <w:b/>
                <w:i/>
                <w:spacing w:val="-2"/>
                <w:sz w:val="24"/>
                <w:szCs w:val="24"/>
                <w:highlight w:val="white"/>
              </w:rPr>
              <w:t>:</w:t>
            </w:r>
          </w:p>
          <w:p>
            <w:pPr>
              <w:rPr>
                <w:rFonts w:eastAsia="Times New Roman"/>
                <w:spacing w:val="-2"/>
                <w:sz w:val="2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>- Như trên;</w:t>
            </w:r>
          </w:p>
          <w:p>
            <w:pPr>
              <w:rPr>
                <w:rFonts w:eastAsia="Times New Roman"/>
                <w:spacing w:val="-2"/>
                <w:sz w:val="2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>- Bộ Công an;</w:t>
            </w:r>
          </w:p>
          <w:p>
            <w:pPr>
              <w:rPr>
                <w:rFonts w:eastAsia="Times New Roman"/>
                <w:spacing w:val="-2"/>
                <w:sz w:val="2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>- Chủ tịch, PCT TT UBND tỉnh;</w:t>
            </w:r>
          </w:p>
          <w:p>
            <w:pPr>
              <w:rPr>
                <w:rFonts w:eastAsia="Times New Roman"/>
                <w:spacing w:val="-2"/>
                <w:sz w:val="2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>- Chánh VP, các PCVP UBND tỉnh;</w:t>
            </w:r>
          </w:p>
          <w:p>
            <w:pPr>
              <w:rPr>
                <w:rFonts w:eastAsia="Times New Roman"/>
                <w:spacing w:val="-2"/>
                <w:sz w:val="2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 xml:space="preserve">- </w:t>
            </w:r>
            <w:r>
              <w:rPr>
                <w:rFonts w:eastAsia="Times New Roman"/>
                <w:spacing w:val="-2"/>
                <w:sz w:val="22"/>
                <w:highlight w:val="white"/>
                <w:u w:color="FF0000"/>
              </w:rPr>
              <w:t>Trung tâm</w:t>
            </w:r>
            <w:r>
              <w:rPr>
                <w:rFonts w:eastAsia="Times New Roman"/>
                <w:spacing w:val="-2"/>
                <w:sz w:val="22"/>
                <w:highlight w:val="white"/>
              </w:rPr>
              <w:t xml:space="preserve"> CB-TH tỉnh;</w:t>
            </w:r>
          </w:p>
          <w:p>
            <w:pPr>
              <w:rPr>
                <w:rFonts w:eastAsia="Times New Roman"/>
                <w:spacing w:val="-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>- Lưu: VT, NC.</w:t>
            </w:r>
          </w:p>
        </w:tc>
        <w:tc>
          <w:tcPr>
            <w:tcW w:w="4649" w:type="dxa"/>
          </w:tcPr>
          <w:p>
            <w:pPr>
              <w:jc w:val="center"/>
              <w:rPr>
                <w:rFonts w:eastAsia="Times New Roman"/>
                <w:b/>
                <w:spacing w:val="-2"/>
                <w:sz w:val="26"/>
                <w:highlight w:val="white"/>
              </w:rPr>
            </w:pPr>
            <w:r>
              <w:rPr>
                <w:rFonts w:eastAsia="Times New Roman"/>
                <w:b/>
                <w:spacing w:val="-2"/>
                <w:sz w:val="26"/>
                <w:highlight w:val="white"/>
              </w:rPr>
              <w:t>TL. CHỦ TỊCH</w:t>
            </w:r>
          </w:p>
          <w:p>
            <w:pPr>
              <w:jc w:val="center"/>
              <w:rPr>
                <w:rFonts w:eastAsia="Times New Roman"/>
                <w:b/>
                <w:spacing w:val="-2"/>
                <w:sz w:val="26"/>
                <w:highlight w:val="white"/>
              </w:rPr>
            </w:pPr>
            <w:r>
              <w:rPr>
                <w:rFonts w:eastAsia="Times New Roman"/>
                <w:b/>
                <w:spacing w:val="-2"/>
                <w:sz w:val="26"/>
                <w:highlight w:val="white"/>
              </w:rPr>
              <w:t>KT. CHÁNH VĂN PHÒNG</w:t>
            </w:r>
          </w:p>
          <w:p>
            <w:pPr>
              <w:jc w:val="center"/>
              <w:rPr>
                <w:rFonts w:eastAsia="Times New Roman"/>
                <w:b/>
                <w:spacing w:val="-2"/>
                <w:highlight w:val="white"/>
              </w:rPr>
            </w:pPr>
            <w:r>
              <w:rPr>
                <w:rFonts w:eastAsia="Times New Roman"/>
                <w:b/>
                <w:spacing w:val="-2"/>
                <w:sz w:val="26"/>
                <w:highlight w:val="white"/>
              </w:rPr>
              <w:t>PHÓ CHÁNH VĂN PHÒNG</w:t>
            </w:r>
          </w:p>
          <w:p>
            <w:pPr>
              <w:rPr>
                <w:rFonts w:eastAsia="Times New Roman"/>
                <w:spacing w:val="-2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sz w:val="14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sz w:val="50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highlight w:val="white"/>
              </w:rPr>
            </w:pPr>
          </w:p>
          <w:p>
            <w:pPr>
              <w:rPr>
                <w:rFonts w:eastAsia="Times New Roman"/>
                <w:b/>
                <w:spacing w:val="-2"/>
                <w:highlight w:val="white"/>
              </w:rPr>
            </w:pPr>
            <w:r>
              <w:rPr>
                <w:rFonts w:eastAsia="Times New Roman"/>
                <w:b/>
                <w:spacing w:val="-2"/>
                <w:highlight w:val="white"/>
              </w:rPr>
              <w:t xml:space="preserve">                     Trần Công Thành</w:t>
            </w:r>
          </w:p>
        </w:tc>
      </w:tr>
    </w:tbl>
    <w:p>
      <w:pPr>
        <w:spacing w:before="120" w:after="0" w:line="240" w:lineRule="auto"/>
        <w:ind w:firstLine="720"/>
        <w:jc w:val="both"/>
        <w:rPr>
          <w:sz w:val="2"/>
          <w:highlight w:val="white"/>
        </w:rPr>
      </w:pPr>
    </w:p>
    <w:sectPr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Windows Live" w15:userId="d49caabf25dd4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91B1F-2100-4CE7-A910-C0979AC1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Nội chính - UBND tỉnh Hà Tĩnh</vt:lpstr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Nội chính - UBND tỉnh Hà Tĩnh</dc:title>
  <dc:creator>Admin</dc:creator>
  <cp:lastModifiedBy>Windows User</cp:lastModifiedBy>
  <cp:revision>7</cp:revision>
  <cp:lastPrinted>2024-11-27T08:29:00Z</cp:lastPrinted>
  <dcterms:created xsi:type="dcterms:W3CDTF">2024-12-17T17:03:00Z</dcterms:created>
  <dcterms:modified xsi:type="dcterms:W3CDTF">2024-12-18T09:20:00Z</dcterms:modified>
</cp:coreProperties>
</file>