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3" w:type="dxa"/>
        <w:tblInd w:w="-318" w:type="dxa"/>
        <w:tblLayout w:type="fixed"/>
        <w:tblLook w:val="04A0" w:firstRow="1" w:lastRow="0" w:firstColumn="1" w:lastColumn="0" w:noHBand="0" w:noVBand="1"/>
      </w:tblPr>
      <w:tblGrid>
        <w:gridCol w:w="3970"/>
        <w:gridCol w:w="5813"/>
      </w:tblGrid>
      <w:tr w:rsidR="00F02474" w:rsidRPr="000C0CEE" w14:paraId="012D7365" w14:textId="77777777">
        <w:tc>
          <w:tcPr>
            <w:tcW w:w="3970" w:type="dxa"/>
          </w:tcPr>
          <w:p w14:paraId="012D735A" w14:textId="77777777" w:rsidR="00F02474" w:rsidRDefault="00CE086D">
            <w:pPr>
              <w:spacing w:after="0" w:line="240" w:lineRule="auto"/>
              <w:jc w:val="center"/>
              <w:rPr>
                <w:rFonts w:eastAsia="Times New Roman"/>
                <w:b/>
                <w:sz w:val="26"/>
                <w:szCs w:val="24"/>
              </w:rPr>
            </w:pPr>
            <w:r>
              <w:rPr>
                <w:rFonts w:eastAsia="Times New Roman"/>
                <w:b/>
                <w:sz w:val="26"/>
                <w:szCs w:val="24"/>
              </w:rPr>
              <w:t>ỦY BAN NHÂN DÂN</w:t>
            </w:r>
          </w:p>
          <w:p w14:paraId="012D735B" w14:textId="77777777" w:rsidR="00F02474" w:rsidRDefault="00CE086D">
            <w:pPr>
              <w:spacing w:after="0" w:line="240" w:lineRule="auto"/>
              <w:jc w:val="center"/>
              <w:rPr>
                <w:rFonts w:eastAsia="Times New Roman"/>
                <w:b/>
                <w:sz w:val="26"/>
                <w:szCs w:val="24"/>
              </w:rPr>
            </w:pPr>
            <w:r>
              <w:rPr>
                <w:rFonts w:eastAsia="Times New Roman"/>
                <w:b/>
                <w:sz w:val="26"/>
                <w:szCs w:val="24"/>
              </w:rPr>
              <w:t>TỈNH HÀ TĨNH</w:t>
            </w:r>
          </w:p>
          <w:p w14:paraId="012D735C" w14:textId="77777777" w:rsidR="00F02474" w:rsidRDefault="00CE086D">
            <w:pPr>
              <w:keepNext/>
              <w:spacing w:after="0" w:line="240" w:lineRule="auto"/>
              <w:jc w:val="center"/>
              <w:outlineLvl w:val="0"/>
              <w:rPr>
                <w:rFonts w:eastAsia="Times New Roman"/>
                <w:sz w:val="6"/>
                <w:szCs w:val="20"/>
              </w:rPr>
            </w:pPr>
            <w:r>
              <w:rPr>
                <w:noProof/>
                <w:lang w:val="vi-VN" w:eastAsia="vi-VN"/>
              </w:rPr>
              <mc:AlternateContent>
                <mc:Choice Requires="wps">
                  <w:drawing>
                    <wp:anchor distT="4294967295" distB="4294967295" distL="114300" distR="114300" simplePos="0" relativeHeight="251656704" behindDoc="0" locked="0" layoutInCell="1" allowOverlap="1" wp14:anchorId="012D7385" wp14:editId="012D7386">
                      <wp:simplePos x="0" y="0"/>
                      <wp:positionH relativeFrom="column">
                        <wp:posOffset>911225</wp:posOffset>
                      </wp:positionH>
                      <wp:positionV relativeFrom="paragraph">
                        <wp:posOffset>19684</wp:posOffset>
                      </wp:positionV>
                      <wp:extent cx="5238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A5A81" id="Straight Connector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75pt,1.55pt" to="11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"/>
                  </w:pict>
                </mc:Fallback>
              </mc:AlternateContent>
            </w:r>
          </w:p>
          <w:p w14:paraId="012D735D" w14:textId="77777777" w:rsidR="00F02474" w:rsidRDefault="00F02474">
            <w:pPr>
              <w:keepNext/>
              <w:spacing w:after="0" w:line="240" w:lineRule="auto"/>
              <w:jc w:val="center"/>
              <w:outlineLvl w:val="0"/>
              <w:rPr>
                <w:rFonts w:eastAsia="Times New Roman"/>
                <w:sz w:val="8"/>
                <w:szCs w:val="20"/>
              </w:rPr>
            </w:pPr>
          </w:p>
          <w:p w14:paraId="012D735E" w14:textId="77777777" w:rsidR="00F02474" w:rsidRDefault="00CE086D">
            <w:pPr>
              <w:keepNext/>
              <w:spacing w:before="120" w:after="120" w:line="240" w:lineRule="auto"/>
              <w:jc w:val="center"/>
              <w:outlineLvl w:val="0"/>
              <w:rPr>
                <w:rFonts w:eastAsia="Times New Roman"/>
                <w:szCs w:val="28"/>
              </w:rPr>
            </w:pPr>
            <w:r>
              <w:rPr>
                <w:rFonts w:eastAsia="Times New Roman"/>
                <w:szCs w:val="28"/>
              </w:rPr>
              <w:t>Số:           /UBND-KT</w:t>
            </w:r>
            <w:r>
              <w:rPr>
                <w:rFonts w:eastAsia="Times New Roman"/>
                <w:szCs w:val="28"/>
                <w:vertAlign w:val="subscript"/>
              </w:rPr>
              <w:t>3</w:t>
            </w:r>
          </w:p>
          <w:p w14:paraId="012D735F" w14:textId="77777777" w:rsidR="00F02474" w:rsidRDefault="00CE086D">
            <w:pPr>
              <w:spacing w:after="0" w:line="240" w:lineRule="auto"/>
              <w:jc w:val="center"/>
              <w:rPr>
                <w:rFonts w:eastAsia="Times New Roman"/>
                <w:sz w:val="24"/>
                <w:szCs w:val="24"/>
              </w:rPr>
            </w:pPr>
            <w:r>
              <w:rPr>
                <w:rFonts w:eastAsia="Times New Roman"/>
                <w:sz w:val="24"/>
                <w:szCs w:val="24"/>
              </w:rPr>
              <w:t xml:space="preserve">V/v báo cáo tình hình thực hiện </w:t>
            </w:r>
          </w:p>
          <w:p w14:paraId="012D7360" w14:textId="77777777" w:rsidR="00F02474" w:rsidRDefault="00CE086D">
            <w:pPr>
              <w:spacing w:after="0" w:line="240" w:lineRule="auto"/>
              <w:jc w:val="center"/>
              <w:rPr>
                <w:rFonts w:eastAsia="Times New Roman"/>
                <w:sz w:val="24"/>
                <w:szCs w:val="24"/>
              </w:rPr>
            </w:pPr>
            <w:r>
              <w:rPr>
                <w:rFonts w:eastAsia="Times New Roman"/>
                <w:sz w:val="24"/>
                <w:szCs w:val="24"/>
              </w:rPr>
              <w:t>Nghị quyết số 58/NQ-CP ngày 21/4/2023 của Chính phủ</w:t>
            </w:r>
          </w:p>
        </w:tc>
        <w:tc>
          <w:tcPr>
            <w:tcW w:w="5813" w:type="dxa"/>
          </w:tcPr>
          <w:p w14:paraId="012D7361" w14:textId="77777777" w:rsidR="00F02474" w:rsidRDefault="00CE086D">
            <w:pPr>
              <w:spacing w:after="0" w:line="240" w:lineRule="auto"/>
              <w:rPr>
                <w:rFonts w:eastAsia="Times New Roman"/>
                <w:sz w:val="30"/>
                <w:szCs w:val="24"/>
                <w:lang w:val="vi-VN"/>
              </w:rPr>
            </w:pPr>
            <w:r>
              <w:rPr>
                <w:rFonts w:eastAsia="Times New Roman"/>
                <w:b/>
                <w:sz w:val="26"/>
                <w:szCs w:val="24"/>
                <w:lang w:val="vi-VN"/>
              </w:rPr>
              <w:t>CỘNG HÒA XÃ HỘI CHỦ NGHĨA VIỆT NAM</w:t>
            </w:r>
          </w:p>
          <w:p w14:paraId="012D7362" w14:textId="77777777" w:rsidR="00F02474" w:rsidRDefault="00CE086D">
            <w:pPr>
              <w:spacing w:after="0" w:line="240" w:lineRule="auto"/>
              <w:ind w:left="32" w:hanging="32"/>
              <w:jc w:val="center"/>
              <w:rPr>
                <w:rFonts w:eastAsia="Times New Roman"/>
                <w:szCs w:val="28"/>
                <w:vertAlign w:val="superscript"/>
                <w:lang w:val="vi-VN"/>
              </w:rPr>
            </w:pPr>
            <w:r>
              <w:rPr>
                <w:rFonts w:eastAsia="Times New Roman"/>
                <w:b/>
                <w:szCs w:val="28"/>
                <w:lang w:val="vi-VN"/>
              </w:rPr>
              <w:t>Độc lập - Tự do - Hạnh phúc</w:t>
            </w:r>
          </w:p>
          <w:p w14:paraId="012D7363" w14:textId="77777777" w:rsidR="00F02474" w:rsidRDefault="00CE086D">
            <w:pPr>
              <w:spacing w:after="0" w:line="240" w:lineRule="auto"/>
              <w:jc w:val="center"/>
              <w:rPr>
                <w:rFonts w:eastAsia="Times New Roman"/>
                <w:sz w:val="24"/>
                <w:szCs w:val="24"/>
                <w:lang w:val="vi-VN"/>
              </w:rPr>
            </w:pPr>
            <w:r>
              <w:rPr>
                <w:noProof/>
                <w:lang w:val="vi-VN" w:eastAsia="vi-VN"/>
              </w:rPr>
              <mc:AlternateContent>
                <mc:Choice Requires="wps">
                  <w:drawing>
                    <wp:anchor distT="4294967295" distB="4294967295" distL="114300" distR="114300" simplePos="0" relativeHeight="251657728" behindDoc="0" locked="0" layoutInCell="1" allowOverlap="1" wp14:anchorId="012D7387" wp14:editId="012D7388">
                      <wp:simplePos x="0" y="0"/>
                      <wp:positionH relativeFrom="column">
                        <wp:posOffset>819785</wp:posOffset>
                      </wp:positionH>
                      <wp:positionV relativeFrom="paragraph">
                        <wp:posOffset>26669</wp:posOffset>
                      </wp:positionV>
                      <wp:extent cx="1905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AC8C6"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5pt,2.1pt" to="214.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"/>
                  </w:pict>
                </mc:Fallback>
              </mc:AlternateContent>
            </w:r>
          </w:p>
          <w:p w14:paraId="012D7364" w14:textId="77777777" w:rsidR="00F02474" w:rsidRDefault="00CE086D">
            <w:pPr>
              <w:spacing w:before="120" w:after="0" w:line="240" w:lineRule="auto"/>
              <w:jc w:val="center"/>
              <w:rPr>
                <w:rFonts w:eastAsia="Times New Roman"/>
                <w:szCs w:val="28"/>
                <w:lang w:val="vi-VN"/>
              </w:rPr>
            </w:pPr>
            <w:r>
              <w:rPr>
                <w:rFonts w:eastAsia="Times New Roman"/>
                <w:i/>
                <w:szCs w:val="28"/>
                <w:lang w:val="vi-VN"/>
              </w:rPr>
              <w:t>Hà Tĩnh, ngày       tháng      năm 2025</w:t>
            </w:r>
          </w:p>
        </w:tc>
      </w:tr>
    </w:tbl>
    <w:p w14:paraId="012D7366" w14:textId="77777777" w:rsidR="00F02474" w:rsidRDefault="00F02474">
      <w:pPr>
        <w:spacing w:after="0" w:line="240" w:lineRule="auto"/>
        <w:jc w:val="both"/>
        <w:rPr>
          <w:rFonts w:eastAsia="Times New Roman"/>
          <w:sz w:val="6"/>
          <w:szCs w:val="24"/>
          <w:lang w:val="vi-VN"/>
        </w:rPr>
      </w:pPr>
    </w:p>
    <w:p w14:paraId="012D7367" w14:textId="77777777" w:rsidR="00F02474" w:rsidRDefault="00F02474">
      <w:pPr>
        <w:spacing w:after="0" w:line="240" w:lineRule="auto"/>
        <w:jc w:val="both"/>
        <w:rPr>
          <w:rFonts w:eastAsia="Times New Roman"/>
          <w:sz w:val="6"/>
          <w:szCs w:val="24"/>
          <w:lang w:val="vi-VN"/>
        </w:rPr>
      </w:pPr>
    </w:p>
    <w:p w14:paraId="012D7368" w14:textId="7B412282" w:rsidR="00F02474" w:rsidRDefault="00F02474">
      <w:pPr>
        <w:spacing w:after="0" w:line="240" w:lineRule="auto"/>
        <w:jc w:val="both"/>
        <w:rPr>
          <w:rFonts w:eastAsia="Times New Roman"/>
          <w:sz w:val="6"/>
          <w:szCs w:val="24"/>
          <w:lang w:val="vi-VN"/>
        </w:rPr>
      </w:pPr>
    </w:p>
    <w:p w14:paraId="3B9D767B" w14:textId="77777777" w:rsidR="000C0CEE" w:rsidRDefault="000C0CEE" w:rsidP="000C0CEE">
      <w:pPr>
        <w:spacing w:before="120" w:after="0" w:line="240" w:lineRule="auto"/>
        <w:jc w:val="center"/>
        <w:rPr>
          <w:rFonts w:eastAsia="Times New Roman"/>
          <w:sz w:val="27"/>
          <w:szCs w:val="27"/>
        </w:rPr>
      </w:pPr>
    </w:p>
    <w:p w14:paraId="012D736C" w14:textId="4D331445" w:rsidR="00F02474" w:rsidRDefault="00CE086D" w:rsidP="000C0CEE">
      <w:pPr>
        <w:spacing w:before="120" w:after="0" w:line="240" w:lineRule="auto"/>
        <w:jc w:val="center"/>
        <w:rPr>
          <w:rFonts w:eastAsia="Times New Roman"/>
          <w:szCs w:val="28"/>
          <w:lang w:val="vi-VN"/>
        </w:rPr>
      </w:pPr>
      <w:r>
        <w:rPr>
          <w:rFonts w:eastAsia="Times New Roman"/>
          <w:szCs w:val="28"/>
          <w:lang w:val="vi-VN"/>
        </w:rPr>
        <w:t>Kính gửi:  Sở Kế hoạch và Đầu tư</w:t>
      </w:r>
    </w:p>
    <w:p w14:paraId="012D736D" w14:textId="77777777" w:rsidR="00F02474" w:rsidRDefault="00F02474">
      <w:pPr>
        <w:spacing w:after="0" w:line="240" w:lineRule="auto"/>
        <w:ind w:firstLine="720"/>
        <w:jc w:val="both"/>
        <w:rPr>
          <w:rFonts w:eastAsia="Times New Roman"/>
          <w:szCs w:val="28"/>
          <w:lang w:val="vi-VN"/>
        </w:rPr>
      </w:pPr>
    </w:p>
    <w:p w14:paraId="30A34EBC" w14:textId="77777777" w:rsidR="000C0CEE" w:rsidRDefault="000C0CEE">
      <w:pPr>
        <w:spacing w:before="120" w:after="0" w:line="240" w:lineRule="auto"/>
        <w:ind w:firstLine="720"/>
        <w:jc w:val="both"/>
        <w:rPr>
          <w:rFonts w:eastAsia="Times New Roman"/>
          <w:szCs w:val="28"/>
        </w:rPr>
      </w:pPr>
    </w:p>
    <w:p w14:paraId="012D736E" w14:textId="22D7173D" w:rsidR="00F02474" w:rsidRDefault="00CE086D">
      <w:pPr>
        <w:spacing w:before="120" w:after="0" w:line="240" w:lineRule="auto"/>
        <w:ind w:firstLine="720"/>
        <w:jc w:val="both"/>
        <w:rPr>
          <w:rFonts w:eastAsia="Times New Roman"/>
          <w:szCs w:val="28"/>
          <w:lang w:val="vi-VN"/>
        </w:rPr>
      </w:pPr>
      <w:r>
        <w:rPr>
          <w:rFonts w:eastAsia="Times New Roman"/>
          <w:szCs w:val="28"/>
          <w:lang w:val="vi-VN"/>
        </w:rPr>
        <w:t>Thực hiện chỉ đạo của Phó Thủ tướng Thường trực Nguyễn Hòa Bình tại Văn bản số 1033/VPCP-ĐMDN ngày 10/02/2025 của Văn phòng Chính phủ về việc tập trung thực hiện Nghị quyết số 58/NQ-CP ngày 21/4/2023 của Chính phủ về một số chính sách, giải pháp trọng tâm hỗ trợ doanh nghiệp chủ động thích ứng, phục hồi nhanh và phát triển bền vững đến năm 2025</w:t>
      </w:r>
      <w:r>
        <w:rPr>
          <w:rFonts w:eastAsia="Times New Roman"/>
          <w:i/>
          <w:spacing w:val="2"/>
          <w:szCs w:val="28"/>
          <w:lang w:val="vi-VN"/>
        </w:rPr>
        <w:t xml:space="preserve"> </w:t>
      </w:r>
      <w:r>
        <w:rPr>
          <w:i/>
          <w:spacing w:val="2"/>
          <w:szCs w:val="28"/>
          <w:lang w:val="sv-SE"/>
        </w:rPr>
        <w:t>(Văn bản gửi kèm trên Phần mềm quản lý văn bản và hồ sơ công việc);</w:t>
      </w:r>
    </w:p>
    <w:p w14:paraId="012D736F" w14:textId="77777777" w:rsidR="00F02474" w:rsidRDefault="00CE086D">
      <w:pPr>
        <w:pStyle w:val="BodyTextIndent"/>
        <w:spacing w:before="120" w:line="240" w:lineRule="auto"/>
        <w:jc w:val="both"/>
        <w:rPr>
          <w:b w:val="0"/>
          <w:lang w:val="vi-VN"/>
        </w:rPr>
      </w:pPr>
      <w:r>
        <w:rPr>
          <w:b w:val="0"/>
          <w:lang w:val="vi-VN"/>
        </w:rPr>
        <w:t>Phó Chủ tịch UBND tỉnh Trần Báu Hà có ý kiến như sau:</w:t>
      </w:r>
    </w:p>
    <w:p w14:paraId="012D7370" w14:textId="77777777" w:rsidR="00F02474" w:rsidRDefault="00CE086D">
      <w:pPr>
        <w:spacing w:before="120" w:after="0" w:line="240" w:lineRule="auto"/>
        <w:ind w:firstLine="720"/>
        <w:jc w:val="both"/>
        <w:rPr>
          <w:lang w:val="nl-NL"/>
        </w:rPr>
      </w:pPr>
      <w:r>
        <w:rPr>
          <w:lang w:val="nl-NL"/>
        </w:rPr>
        <w:t>Giao Sở Kế hoạch và Đầu tư chủ trì, phối hợp với các cơ quan, đơn vị, địa phương liên quan tiếp tục thực hiện các văn bản chỉ đạo của UBND tỉnh</w:t>
      </w:r>
      <w:r>
        <w:rPr>
          <w:rStyle w:val="FootnoteReference"/>
          <w:lang w:val="nl-NL"/>
        </w:rPr>
        <w:footnoteReference w:id="1"/>
      </w:r>
      <w:r>
        <w:rPr>
          <w:lang w:val="nl-NL"/>
        </w:rPr>
        <w:t xml:space="preserve"> triển khai thực hiện các nội dung tại Văn bản nêu trên; đồng thời soát xét, tổng hợp báo cáo và đề xuất, kiến nghị các nội dung liên quan theo yêu cầu, báo cáo UBND tỉnh trước ngày 15/3/2025</w:t>
      </w:r>
      <w:r>
        <w:rPr>
          <w:lang w:val="vi-VN"/>
        </w:rPr>
        <w:t>./.</w:t>
      </w:r>
    </w:p>
    <w:p w14:paraId="012D7371" w14:textId="77777777" w:rsidR="00F02474" w:rsidRDefault="00F02474">
      <w:pPr>
        <w:spacing w:before="120" w:after="0" w:line="240" w:lineRule="auto"/>
        <w:ind w:firstLine="720"/>
        <w:jc w:val="both"/>
        <w:rPr>
          <w:color w:val="000000"/>
          <w:sz w:val="10"/>
          <w:szCs w:val="28"/>
          <w:lang w:val="nl-NL"/>
        </w:rPr>
      </w:pPr>
    </w:p>
    <w:p w14:paraId="012D7372" w14:textId="77777777" w:rsidR="00F02474" w:rsidRDefault="00F02474">
      <w:pPr>
        <w:spacing w:after="0" w:line="240" w:lineRule="auto"/>
        <w:jc w:val="both"/>
        <w:rPr>
          <w:rFonts w:eastAsia="Times New Roman"/>
          <w:sz w:val="2"/>
          <w:szCs w:val="24"/>
          <w:lang w:val="vi-VN"/>
        </w:rPr>
      </w:pPr>
    </w:p>
    <w:tbl>
      <w:tblPr>
        <w:tblW w:w="9356" w:type="dxa"/>
        <w:tblInd w:w="-34" w:type="dxa"/>
        <w:tblLayout w:type="fixed"/>
        <w:tblLook w:val="04A0" w:firstRow="1" w:lastRow="0" w:firstColumn="1" w:lastColumn="0" w:noHBand="0" w:noVBand="1"/>
      </w:tblPr>
      <w:tblGrid>
        <w:gridCol w:w="4820"/>
        <w:gridCol w:w="4536"/>
      </w:tblGrid>
      <w:tr w:rsidR="00F02474" w14:paraId="012D7383" w14:textId="77777777">
        <w:tc>
          <w:tcPr>
            <w:tcW w:w="4820" w:type="dxa"/>
            <w:hideMark/>
          </w:tcPr>
          <w:p w14:paraId="012D7373" w14:textId="77777777" w:rsidR="00F02474" w:rsidRDefault="00CE086D">
            <w:pPr>
              <w:spacing w:after="0" w:line="240" w:lineRule="auto"/>
              <w:jc w:val="both"/>
              <w:rPr>
                <w:rFonts w:eastAsia="Times New Roman"/>
                <w:sz w:val="24"/>
                <w:szCs w:val="24"/>
                <w:lang w:val="vi-VN"/>
              </w:rPr>
            </w:pPr>
            <w:r>
              <w:rPr>
                <w:rFonts w:eastAsia="Times New Roman"/>
                <w:b/>
                <w:i/>
                <w:sz w:val="24"/>
                <w:szCs w:val="24"/>
                <w:lang w:val="vi-VN"/>
              </w:rPr>
              <w:t>Nơi nhận</w:t>
            </w:r>
            <w:r>
              <w:rPr>
                <w:rFonts w:eastAsia="Times New Roman"/>
                <w:sz w:val="24"/>
                <w:szCs w:val="24"/>
                <w:lang w:val="vi-VN"/>
              </w:rPr>
              <w:t>:</w:t>
            </w:r>
          </w:p>
          <w:p w14:paraId="012D7374" w14:textId="77777777" w:rsidR="00F02474" w:rsidRDefault="00CE086D">
            <w:pPr>
              <w:spacing w:after="0" w:line="240" w:lineRule="auto"/>
              <w:jc w:val="both"/>
              <w:rPr>
                <w:rFonts w:eastAsia="Times New Roman"/>
                <w:sz w:val="22"/>
                <w:szCs w:val="24"/>
                <w:lang w:val="vi-VN"/>
              </w:rPr>
            </w:pPr>
            <w:r>
              <w:rPr>
                <w:rFonts w:eastAsia="Times New Roman"/>
                <w:sz w:val="22"/>
                <w:szCs w:val="24"/>
                <w:lang w:val="vi-VN"/>
              </w:rPr>
              <w:t>- Như trên;</w:t>
            </w:r>
          </w:p>
          <w:p w14:paraId="012D7375" w14:textId="77777777" w:rsidR="00F02474" w:rsidRDefault="00CE086D">
            <w:pPr>
              <w:spacing w:after="0" w:line="240" w:lineRule="auto"/>
              <w:jc w:val="both"/>
              <w:rPr>
                <w:rFonts w:eastAsia="Times New Roman"/>
                <w:sz w:val="22"/>
                <w:szCs w:val="24"/>
                <w:lang w:val="vi-VN"/>
              </w:rPr>
            </w:pPr>
            <w:r>
              <w:rPr>
                <w:rFonts w:eastAsia="Times New Roman"/>
                <w:sz w:val="22"/>
                <w:szCs w:val="24"/>
                <w:lang w:val="vi-VN"/>
              </w:rPr>
              <w:t>- Chủ tịch, các PCT UBND tỉnh;</w:t>
            </w:r>
          </w:p>
          <w:p w14:paraId="012D7376" w14:textId="77777777" w:rsidR="00F02474" w:rsidRDefault="00CE086D">
            <w:pPr>
              <w:spacing w:after="0" w:line="240" w:lineRule="auto"/>
              <w:jc w:val="both"/>
              <w:rPr>
                <w:rFonts w:eastAsia="Times New Roman"/>
                <w:sz w:val="22"/>
                <w:szCs w:val="24"/>
                <w:lang w:val="vi-VN"/>
              </w:rPr>
            </w:pPr>
            <w:r>
              <w:rPr>
                <w:rFonts w:eastAsia="Times New Roman"/>
                <w:sz w:val="22"/>
                <w:szCs w:val="24"/>
                <w:lang w:val="vi-VN"/>
              </w:rPr>
              <w:t>- Chánh VP, các PCVP UBND tỉnh;</w:t>
            </w:r>
          </w:p>
          <w:p w14:paraId="012D7377" w14:textId="77777777" w:rsidR="00F02474" w:rsidRDefault="00CE086D">
            <w:pPr>
              <w:spacing w:after="0" w:line="240" w:lineRule="auto"/>
              <w:jc w:val="both"/>
              <w:rPr>
                <w:rFonts w:eastAsia="Times New Roman"/>
                <w:sz w:val="22"/>
                <w:szCs w:val="24"/>
              </w:rPr>
            </w:pPr>
            <w:r>
              <w:rPr>
                <w:rFonts w:eastAsia="Times New Roman"/>
                <w:sz w:val="22"/>
                <w:szCs w:val="24"/>
              </w:rPr>
              <w:t xml:space="preserve">- Trung tâm CB-TH </w:t>
            </w:r>
            <w:proofErr w:type="gramStart"/>
            <w:r>
              <w:rPr>
                <w:rFonts w:eastAsia="Times New Roman"/>
                <w:sz w:val="22"/>
                <w:szCs w:val="24"/>
              </w:rPr>
              <w:t>tỉnh;</w:t>
            </w:r>
            <w:proofErr w:type="gramEnd"/>
          </w:p>
          <w:p w14:paraId="012D7378" w14:textId="77777777" w:rsidR="00F02474" w:rsidRDefault="00CE086D">
            <w:pPr>
              <w:spacing w:after="0" w:line="240" w:lineRule="auto"/>
              <w:jc w:val="both"/>
              <w:rPr>
                <w:rFonts w:eastAsia="Times New Roman"/>
                <w:sz w:val="22"/>
                <w:szCs w:val="24"/>
              </w:rPr>
            </w:pPr>
            <w:r>
              <w:rPr>
                <w:rFonts w:eastAsia="Times New Roman"/>
                <w:sz w:val="22"/>
                <w:szCs w:val="24"/>
              </w:rPr>
              <w:t>- Lưu: VT, KT, KT</w:t>
            </w:r>
            <w:r>
              <w:rPr>
                <w:rFonts w:eastAsia="Times New Roman"/>
                <w:sz w:val="22"/>
                <w:szCs w:val="24"/>
                <w:vertAlign w:val="subscript"/>
              </w:rPr>
              <w:t>3</w:t>
            </w:r>
            <w:r>
              <w:rPr>
                <w:rFonts w:eastAsia="Times New Roman"/>
                <w:sz w:val="22"/>
                <w:szCs w:val="24"/>
              </w:rPr>
              <w:t>.</w:t>
            </w:r>
          </w:p>
          <w:p w14:paraId="012D7379" w14:textId="77777777" w:rsidR="00F02474" w:rsidRDefault="00F02474">
            <w:pPr>
              <w:spacing w:after="0" w:line="240" w:lineRule="auto"/>
              <w:jc w:val="both"/>
              <w:rPr>
                <w:rFonts w:eastAsia="Times New Roman"/>
                <w:sz w:val="22"/>
                <w:szCs w:val="24"/>
              </w:rPr>
            </w:pPr>
          </w:p>
        </w:tc>
        <w:tc>
          <w:tcPr>
            <w:tcW w:w="4536" w:type="dxa"/>
          </w:tcPr>
          <w:p w14:paraId="012D737A" w14:textId="77777777" w:rsidR="00F02474" w:rsidRDefault="00CE086D">
            <w:pPr>
              <w:spacing w:after="0" w:line="240" w:lineRule="auto"/>
              <w:jc w:val="center"/>
              <w:rPr>
                <w:rFonts w:eastAsia="Times New Roman"/>
                <w:b/>
                <w:sz w:val="26"/>
                <w:szCs w:val="24"/>
              </w:rPr>
            </w:pPr>
            <w:r>
              <w:rPr>
                <w:rFonts w:eastAsia="Times New Roman"/>
                <w:b/>
                <w:sz w:val="26"/>
                <w:szCs w:val="24"/>
              </w:rPr>
              <w:t>TL. CHỦ TỊCH</w:t>
            </w:r>
          </w:p>
          <w:p w14:paraId="012D737B" w14:textId="77777777" w:rsidR="00F02474" w:rsidRDefault="00CE086D">
            <w:pPr>
              <w:spacing w:after="0" w:line="240" w:lineRule="auto"/>
              <w:jc w:val="center"/>
              <w:rPr>
                <w:rFonts w:eastAsia="Times New Roman"/>
                <w:b/>
                <w:sz w:val="26"/>
                <w:szCs w:val="24"/>
              </w:rPr>
            </w:pPr>
            <w:r>
              <w:rPr>
                <w:rFonts w:eastAsia="Times New Roman"/>
                <w:b/>
                <w:sz w:val="26"/>
                <w:szCs w:val="24"/>
              </w:rPr>
              <w:t>CHÁNH VĂN PHÒNG</w:t>
            </w:r>
          </w:p>
          <w:p w14:paraId="012D737C" w14:textId="77777777" w:rsidR="00F02474" w:rsidRDefault="00F02474">
            <w:pPr>
              <w:spacing w:after="0" w:line="240" w:lineRule="auto"/>
              <w:jc w:val="center"/>
              <w:rPr>
                <w:rFonts w:eastAsia="Times New Roman"/>
                <w:b/>
                <w:i/>
                <w:szCs w:val="24"/>
              </w:rPr>
            </w:pPr>
          </w:p>
          <w:p w14:paraId="012D737D" w14:textId="77777777" w:rsidR="00F02474" w:rsidRDefault="00F02474">
            <w:pPr>
              <w:spacing w:after="0" w:line="240" w:lineRule="auto"/>
              <w:jc w:val="center"/>
              <w:rPr>
                <w:rFonts w:eastAsia="Times New Roman"/>
                <w:b/>
                <w:sz w:val="2"/>
                <w:szCs w:val="24"/>
              </w:rPr>
            </w:pPr>
          </w:p>
          <w:p w14:paraId="012D737E" w14:textId="77777777" w:rsidR="00F02474" w:rsidRDefault="00F02474">
            <w:pPr>
              <w:spacing w:after="0" w:line="240" w:lineRule="auto"/>
              <w:jc w:val="center"/>
              <w:rPr>
                <w:rFonts w:eastAsia="Times New Roman"/>
                <w:b/>
                <w:sz w:val="26"/>
                <w:szCs w:val="24"/>
              </w:rPr>
            </w:pPr>
          </w:p>
          <w:p w14:paraId="012D737F" w14:textId="77777777" w:rsidR="00F02474" w:rsidRDefault="00F02474">
            <w:pPr>
              <w:spacing w:after="0" w:line="240" w:lineRule="auto"/>
              <w:jc w:val="center"/>
              <w:rPr>
                <w:rFonts w:eastAsia="Times New Roman"/>
                <w:b/>
                <w:sz w:val="26"/>
                <w:szCs w:val="24"/>
              </w:rPr>
            </w:pPr>
          </w:p>
          <w:p w14:paraId="012D7380" w14:textId="77777777" w:rsidR="00F02474" w:rsidRDefault="00F02474">
            <w:pPr>
              <w:keepNext/>
              <w:spacing w:after="0" w:line="240" w:lineRule="auto"/>
              <w:jc w:val="center"/>
              <w:outlineLvl w:val="0"/>
              <w:rPr>
                <w:rFonts w:eastAsia="Times New Roman"/>
                <w:b/>
                <w:szCs w:val="28"/>
              </w:rPr>
            </w:pPr>
          </w:p>
          <w:p w14:paraId="012D7381" w14:textId="77777777" w:rsidR="00F02474" w:rsidRDefault="00F02474">
            <w:pPr>
              <w:keepNext/>
              <w:spacing w:after="0" w:line="240" w:lineRule="auto"/>
              <w:jc w:val="center"/>
              <w:outlineLvl w:val="0"/>
              <w:rPr>
                <w:rFonts w:eastAsia="Times New Roman"/>
                <w:b/>
                <w:szCs w:val="28"/>
              </w:rPr>
            </w:pPr>
          </w:p>
          <w:p w14:paraId="012D7382" w14:textId="77777777" w:rsidR="00F02474" w:rsidRDefault="00CE086D">
            <w:pPr>
              <w:keepNext/>
              <w:spacing w:after="0" w:line="240" w:lineRule="auto"/>
              <w:jc w:val="center"/>
              <w:outlineLvl w:val="0"/>
              <w:rPr>
                <w:rFonts w:eastAsia="Times New Roman"/>
                <w:b/>
                <w:szCs w:val="28"/>
              </w:rPr>
            </w:pPr>
            <w:r>
              <w:rPr>
                <w:rFonts w:eastAsia="Times New Roman"/>
                <w:b/>
                <w:szCs w:val="28"/>
              </w:rPr>
              <w:t>Nguyễn Huy Hùng</w:t>
            </w:r>
          </w:p>
        </w:tc>
      </w:tr>
    </w:tbl>
    <w:p w14:paraId="012D7384" w14:textId="77777777" w:rsidR="00F02474" w:rsidRDefault="00F02474"/>
    <w:sectPr w:rsidR="00F02474" w:rsidSect="000C0CEE">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FC1BA" w14:textId="77777777" w:rsidR="0025679B" w:rsidRDefault="0025679B">
      <w:pPr>
        <w:spacing w:after="0" w:line="240" w:lineRule="auto"/>
      </w:pPr>
      <w:r>
        <w:separator/>
      </w:r>
    </w:p>
  </w:endnote>
  <w:endnote w:type="continuationSeparator" w:id="0">
    <w:p w14:paraId="1B4E84C7" w14:textId="77777777" w:rsidR="0025679B" w:rsidRDefault="00256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AEC4C" w14:textId="77777777" w:rsidR="0025679B" w:rsidRDefault="0025679B">
      <w:pPr>
        <w:spacing w:after="0" w:line="240" w:lineRule="auto"/>
      </w:pPr>
      <w:r>
        <w:separator/>
      </w:r>
    </w:p>
  </w:footnote>
  <w:footnote w:type="continuationSeparator" w:id="0">
    <w:p w14:paraId="71FE119E" w14:textId="77777777" w:rsidR="0025679B" w:rsidRDefault="0025679B">
      <w:pPr>
        <w:spacing w:after="0" w:line="240" w:lineRule="auto"/>
      </w:pPr>
      <w:r>
        <w:continuationSeparator/>
      </w:r>
    </w:p>
  </w:footnote>
  <w:footnote w:id="1">
    <w:p w14:paraId="012D738F" w14:textId="40A20978" w:rsidR="00F02474" w:rsidRDefault="00CE086D">
      <w:pPr>
        <w:pStyle w:val="BodyTextIndent"/>
        <w:spacing w:line="240" w:lineRule="auto"/>
        <w:ind w:firstLine="0"/>
        <w:jc w:val="both"/>
        <w:rPr>
          <w:b w:val="0"/>
          <w:sz w:val="20"/>
          <w:szCs w:val="20"/>
          <w:lang w:val="vi-VN"/>
        </w:rPr>
      </w:pPr>
      <w:r>
        <w:rPr>
          <w:rStyle w:val="FootnoteReference"/>
          <w:sz w:val="20"/>
          <w:szCs w:val="20"/>
        </w:rPr>
        <w:footnoteRef/>
      </w:r>
      <w:r>
        <w:rPr>
          <w:sz w:val="20"/>
          <w:szCs w:val="20"/>
        </w:rPr>
        <w:t xml:space="preserve"> </w:t>
      </w:r>
      <w:r>
        <w:rPr>
          <w:b w:val="0"/>
          <w:sz w:val="20"/>
          <w:szCs w:val="20"/>
          <w:lang w:val="vi-VN"/>
        </w:rPr>
        <w:t>1. Văn bản số 690/UBND-TH</w:t>
      </w:r>
      <w:r w:rsidR="00DE543D" w:rsidRPr="00CE086D">
        <w:rPr>
          <w:b w:val="0"/>
          <w:bCs w:val="0"/>
          <w:sz w:val="20"/>
          <w:szCs w:val="20"/>
          <w:vertAlign w:val="subscript"/>
        </w:rPr>
        <w:t>3</w:t>
      </w:r>
      <w:r>
        <w:rPr>
          <w:b w:val="0"/>
          <w:sz w:val="20"/>
          <w:szCs w:val="20"/>
          <w:lang w:val="vi-VN"/>
        </w:rPr>
        <w:t xml:space="preserve"> ngày 10/02/2025 của UBND tỉnh về việc triển khai nhiệm vụ, chỉ tiêu được giao tại các Nghị quyết số 01/NQ-CP và số 02/NQ-CP năm 2025 của Chính phủ trên địa bàn tỉnh;</w:t>
      </w:r>
    </w:p>
    <w:p w14:paraId="012D7390" w14:textId="77777777" w:rsidR="00F02474" w:rsidRDefault="00CE086D">
      <w:pPr>
        <w:pStyle w:val="BodyTextIndent"/>
        <w:spacing w:line="240" w:lineRule="auto"/>
        <w:ind w:firstLine="0"/>
        <w:jc w:val="both"/>
        <w:rPr>
          <w:b w:val="0"/>
          <w:sz w:val="20"/>
          <w:szCs w:val="20"/>
          <w:lang w:val="vi-VN"/>
        </w:rPr>
      </w:pPr>
      <w:r>
        <w:rPr>
          <w:b w:val="0"/>
          <w:sz w:val="20"/>
          <w:szCs w:val="20"/>
          <w:lang w:val="vi-VN"/>
        </w:rPr>
        <w:t>2. Văn bản số 431/KH-UBND ngày 28/9/2023 của UBND tỉnh về Kế hoạch triển khai thực hiện Nghị quyết số 58/NQ-CP ngày 21/4/2023 của Chính phủ về một số chính sách, giải pháp trọng tâm hỗ trợ doanh nghiệp chủ động thích ứng, phục hồi nhanh và phát triển bền vững đến năm 2025 trên địa bàn tỉnh;</w:t>
      </w:r>
    </w:p>
    <w:p w14:paraId="012D7391" w14:textId="292BC06F" w:rsidR="00F02474" w:rsidRDefault="00CE086D">
      <w:pPr>
        <w:pStyle w:val="BodyTextIndent"/>
        <w:spacing w:line="240" w:lineRule="auto"/>
        <w:ind w:firstLine="0"/>
        <w:jc w:val="both"/>
        <w:rPr>
          <w:lang w:val="vi-VN"/>
        </w:rPr>
      </w:pPr>
      <w:r>
        <w:rPr>
          <w:b w:val="0"/>
          <w:sz w:val="20"/>
          <w:szCs w:val="20"/>
          <w:lang w:val="vi-VN"/>
        </w:rPr>
        <w:t>3. Văn bản số 5464/UBND-NL</w:t>
      </w:r>
      <w:r w:rsidRPr="00CE086D">
        <w:rPr>
          <w:b w:val="0"/>
          <w:bCs w:val="0"/>
          <w:sz w:val="20"/>
          <w:szCs w:val="20"/>
          <w:vertAlign w:val="subscript"/>
          <w:lang w:val="vi-VN"/>
        </w:rPr>
        <w:t>1</w:t>
      </w:r>
      <w:r>
        <w:rPr>
          <w:b w:val="0"/>
          <w:sz w:val="20"/>
          <w:szCs w:val="20"/>
          <w:lang w:val="vi-VN"/>
        </w:rPr>
        <w:t xml:space="preserve"> ngày 29/9/2022 của UBND tỉnh về việc triển khai các Quyết định của Thủ tướng Chính phủ về Chiến lược Quốc gia về biến đổi khí hậu, cam kết COP26 và giảm phát thải khí Mê-tan.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20E"/>
    <w:multiLevelType w:val="hybridMultilevel"/>
    <w:tmpl w:val="59C68776"/>
    <w:lvl w:ilvl="0" w:tplc="ED380F18">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0BF90E16"/>
    <w:multiLevelType w:val="hybridMultilevel"/>
    <w:tmpl w:val="BD760D3E"/>
    <w:lvl w:ilvl="0" w:tplc="39CCBC20">
      <w:numFmt w:val="bullet"/>
      <w:lvlText w:val="-"/>
      <w:lvlJc w:val="left"/>
      <w:pPr>
        <w:ind w:left="2912" w:hanging="360"/>
      </w:pPr>
      <w:rPr>
        <w:rFonts w:ascii="Times New Roman" w:eastAsia="Times New Roman" w:hAnsi="Times New Roman" w:cs="Times New Roman" w:hint="default"/>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2" w15:restartNumberingAfterBreak="0">
    <w:nsid w:val="2AD56D0C"/>
    <w:multiLevelType w:val="hybridMultilevel"/>
    <w:tmpl w:val="57061BD8"/>
    <w:lvl w:ilvl="0" w:tplc="B5AC31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811C63"/>
    <w:multiLevelType w:val="hybridMultilevel"/>
    <w:tmpl w:val="A2A2B072"/>
    <w:lvl w:ilvl="0" w:tplc="7D5232FE">
      <w:start w:val="1"/>
      <w:numFmt w:val="decimal"/>
      <w:lvlText w:val="%1."/>
      <w:lvlJc w:val="left"/>
      <w:pPr>
        <w:ind w:left="1080" w:hanging="360"/>
      </w:pPr>
      <w:rPr>
        <w:rFonts w:ascii="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0A2F30"/>
    <w:multiLevelType w:val="hybridMultilevel"/>
    <w:tmpl w:val="19900700"/>
    <w:lvl w:ilvl="0" w:tplc="D2A48E3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EB0C1D"/>
    <w:multiLevelType w:val="hybridMultilevel"/>
    <w:tmpl w:val="084CC47A"/>
    <w:lvl w:ilvl="0" w:tplc="2D08D58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9066383"/>
    <w:multiLevelType w:val="hybridMultilevel"/>
    <w:tmpl w:val="B7A84136"/>
    <w:lvl w:ilvl="0" w:tplc="8DEADCE4">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FB216F0"/>
    <w:multiLevelType w:val="hybridMultilevel"/>
    <w:tmpl w:val="8484626C"/>
    <w:lvl w:ilvl="0" w:tplc="D310868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504789752">
    <w:abstractNumId w:val="7"/>
  </w:num>
  <w:num w:numId="2" w16cid:durableId="88501699">
    <w:abstractNumId w:val="4"/>
  </w:num>
  <w:num w:numId="3" w16cid:durableId="2124381508">
    <w:abstractNumId w:val="0"/>
  </w:num>
  <w:num w:numId="4" w16cid:durableId="376590700">
    <w:abstractNumId w:val="2"/>
  </w:num>
  <w:num w:numId="5" w16cid:durableId="776632951">
    <w:abstractNumId w:val="6"/>
  </w:num>
  <w:num w:numId="6" w16cid:durableId="400103745">
    <w:abstractNumId w:val="1"/>
  </w:num>
  <w:num w:numId="7" w16cid:durableId="346905719">
    <w:abstractNumId w:val="3"/>
  </w:num>
  <w:num w:numId="8" w16cid:durableId="1077485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474"/>
    <w:rsid w:val="000C0CEE"/>
    <w:rsid w:val="0025679B"/>
    <w:rsid w:val="007C3DC6"/>
    <w:rsid w:val="00B077B7"/>
    <w:rsid w:val="00BB2961"/>
    <w:rsid w:val="00CE086D"/>
    <w:rsid w:val="00DE543D"/>
    <w:rsid w:val="00F02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2D735A"/>
  <w15:docId w15:val="{DA0B3EFC-CFE4-4E93-A2E2-195A9401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pPr>
      <w:spacing w:after="0" w:line="340" w:lineRule="exact"/>
      <w:ind w:firstLine="720"/>
    </w:pPr>
    <w:rPr>
      <w:rFonts w:eastAsia="Times New Roman"/>
      <w:b/>
      <w:bCs/>
      <w:szCs w:val="28"/>
    </w:rPr>
  </w:style>
  <w:style w:type="character" w:customStyle="1" w:styleId="BodyTextIndentChar">
    <w:name w:val="Body Text Indent Char"/>
    <w:link w:val="BodyTextIndent"/>
    <w:rPr>
      <w:rFonts w:eastAsia="Times New Roman" w:cs="Times New Roman"/>
      <w:b/>
      <w:bCs/>
      <w:szCs w:val="28"/>
    </w:rPr>
  </w:style>
  <w:style w:type="paragraph" w:styleId="Revision">
    <w:name w:val="Revision"/>
    <w:hidden/>
    <w:uiPriority w:val="99"/>
    <w:semiHidden/>
    <w:rPr>
      <w:sz w:val="28"/>
      <w:szCs w:val="22"/>
    </w:rPr>
  </w:style>
  <w:style w:type="character" w:customStyle="1" w:styleId="fontstyle01">
    <w:name w:val="fontstyle01"/>
    <w:rPr>
      <w:rFonts w:ascii="TimesNewRomanPSMT" w:hAnsi="TimesNewRomanPSMT" w:hint="default"/>
      <w:b w:val="0"/>
      <w:bCs w:val="0"/>
      <w:i w:val="0"/>
      <w:iCs w:val="0"/>
      <w:color w:val="000000"/>
      <w:sz w:val="28"/>
      <w:szCs w:val="28"/>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606795">
      <w:bodyDiv w:val="1"/>
      <w:marLeft w:val="0"/>
      <w:marRight w:val="0"/>
      <w:marTop w:val="0"/>
      <w:marBottom w:val="0"/>
      <w:divBdr>
        <w:top w:val="none" w:sz="0" w:space="0" w:color="auto"/>
        <w:left w:val="none" w:sz="0" w:space="0" w:color="auto"/>
        <w:bottom w:val="none" w:sz="0" w:space="0" w:color="auto"/>
        <w:right w:val="none" w:sz="0" w:space="0" w:color="auto"/>
      </w:divBdr>
    </w:div>
    <w:div w:id="1278685207">
      <w:bodyDiv w:val="1"/>
      <w:marLeft w:val="0"/>
      <w:marRight w:val="0"/>
      <w:marTop w:val="0"/>
      <w:marBottom w:val="0"/>
      <w:divBdr>
        <w:top w:val="none" w:sz="0" w:space="0" w:color="auto"/>
        <w:left w:val="none" w:sz="0" w:space="0" w:color="auto"/>
        <w:bottom w:val="none" w:sz="0" w:space="0" w:color="auto"/>
        <w:right w:val="none" w:sz="0" w:space="0" w:color="auto"/>
      </w:divBdr>
    </w:div>
    <w:div w:id="156109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8A10F-CE72-4727-9227-B8396D67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190</Words>
  <Characters>1089</Characters>
  <Application>Microsoft Office Word</Application>
  <DocSecurity>0</DocSecurity>
  <Lines>9</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Giao thông - Xây dựng - UBND tỉnh Hà Tĩnh</vt:lpstr>
      <vt:lpstr>Phòng Giao thông - Xây dựng - UBND tỉnh Hà Tĩnh</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Giao thông - Xây dựng - UBND tỉnh Hà Tĩnh</dc:title>
  <dc:creator>Pro</dc:creator>
  <cp:lastModifiedBy>Ha My</cp:lastModifiedBy>
  <cp:revision>11</cp:revision>
  <cp:lastPrinted>2025-02-19T07:13:00Z</cp:lastPrinted>
  <dcterms:created xsi:type="dcterms:W3CDTF">2025-02-18T09:50:00Z</dcterms:created>
  <dcterms:modified xsi:type="dcterms:W3CDTF">2025-02-19T09:24:00Z</dcterms:modified>
</cp:coreProperties>
</file>