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953"/>
      </w:tblGrid>
      <w:tr w:rsidR="0079704F">
        <w:tc>
          <w:tcPr>
            <w:tcW w:w="3544" w:type="dxa"/>
          </w:tcPr>
          <w:p w:rsidR="0079704F" w:rsidRDefault="00AD5BFA">
            <w:pPr>
              <w:jc w:val="center"/>
              <w:rPr>
                <w:b/>
                <w:sz w:val="26"/>
              </w:rPr>
            </w:pPr>
            <w:r>
              <w:rPr>
                <w:b/>
                <w:sz w:val="26"/>
              </w:rPr>
              <w:t>ỦY BAN NHÂN DÂN</w:t>
            </w:r>
          </w:p>
          <w:p w:rsidR="0079704F" w:rsidRDefault="00AD5BFA">
            <w:pPr>
              <w:jc w:val="center"/>
              <w:rPr>
                <w:b/>
                <w:sz w:val="26"/>
              </w:rPr>
            </w:pPr>
            <w:r>
              <w:rPr>
                <w:b/>
                <w:sz w:val="26"/>
              </w:rPr>
              <w:t>TỈNH HÀ TĨNH</w:t>
            </w:r>
          </w:p>
          <w:p w:rsidR="0079704F" w:rsidRDefault="00AD5BFA">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752144</wp:posOffset>
                      </wp:positionH>
                      <wp:positionV relativeFrom="paragraph">
                        <wp:posOffset>18415</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D441E"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pt,1.45pt" to="11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"/>
                  </w:pict>
                </mc:Fallback>
              </mc:AlternateContent>
            </w:r>
          </w:p>
          <w:p w:rsidR="0079704F" w:rsidRDefault="00AD5BFA">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rsidR="0079704F" w:rsidRDefault="00AD5BFA">
            <w:pPr>
              <w:autoSpaceDE w:val="0"/>
              <w:autoSpaceDN w:val="0"/>
              <w:adjustRightInd w:val="0"/>
              <w:spacing w:before="80"/>
              <w:jc w:val="center"/>
              <w:rPr>
                <w:sz w:val="26"/>
              </w:rPr>
            </w:pPr>
            <w:r>
              <w:rPr>
                <w:sz w:val="24"/>
                <w:szCs w:val="24"/>
              </w:rPr>
              <w:t>V/v triển khai thực hiện Nghị định số 16/2025/NĐ-CP của Chính phủ</w:t>
            </w:r>
          </w:p>
        </w:tc>
        <w:tc>
          <w:tcPr>
            <w:tcW w:w="5953" w:type="dxa"/>
          </w:tcPr>
          <w:p w:rsidR="0079704F" w:rsidRDefault="00AD5BFA">
            <w:pPr>
              <w:jc w:val="center"/>
              <w:rPr>
                <w:b/>
                <w:sz w:val="26"/>
                <w:lang w:val="vi-VN"/>
              </w:rPr>
            </w:pPr>
            <w:r>
              <w:rPr>
                <w:b/>
                <w:sz w:val="26"/>
                <w:lang w:val="vi-VN"/>
              </w:rPr>
              <w:t>CỘNG H</w:t>
            </w:r>
            <w:r>
              <w:rPr>
                <w:b/>
                <w:sz w:val="26"/>
              </w:rPr>
              <w:t xml:space="preserve">ÒA </w:t>
            </w:r>
            <w:r>
              <w:rPr>
                <w:b/>
                <w:sz w:val="26"/>
                <w:lang w:val="vi-VN"/>
              </w:rPr>
              <w:t>XÃ HỘI CHỦ NGHĨA VIỆT NAM</w:t>
            </w:r>
          </w:p>
          <w:p w:rsidR="0079704F" w:rsidRDefault="00AD5BFA">
            <w:pPr>
              <w:jc w:val="center"/>
              <w:rPr>
                <w:b/>
              </w:rPr>
            </w:pPr>
            <w:r>
              <w:rPr>
                <w:b/>
              </w:rPr>
              <w:t>Độc lập - Tự do - Hạnh phúc</w:t>
            </w:r>
          </w:p>
          <w:p w:rsidR="0079704F" w:rsidRDefault="00AD5BFA">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812800</wp:posOffset>
                      </wp:positionH>
                      <wp:positionV relativeFrom="paragraph">
                        <wp:posOffset>40640</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2FA79"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3.2pt" to="2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"/>
                  </w:pict>
                </mc:Fallback>
              </mc:AlternateContent>
            </w:r>
          </w:p>
          <w:p w:rsidR="0079704F" w:rsidRDefault="00AD5BFA">
            <w:pPr>
              <w:spacing w:before="120"/>
              <w:jc w:val="center"/>
              <w:rPr>
                <w:i/>
              </w:rPr>
            </w:pPr>
            <w:r>
              <w:rPr>
                <w:i/>
              </w:rPr>
              <w:t xml:space="preserve">             Hà Tĩnh, ngày       tháng     năm 2025</w:t>
            </w:r>
          </w:p>
        </w:tc>
      </w:tr>
      <w:tr w:rsidR="0079704F">
        <w:trPr>
          <w:trHeight w:val="68"/>
        </w:trPr>
        <w:tc>
          <w:tcPr>
            <w:tcW w:w="3544" w:type="dxa"/>
          </w:tcPr>
          <w:p w:rsidR="0079704F" w:rsidRDefault="0079704F">
            <w:pPr>
              <w:jc w:val="center"/>
              <w:rPr>
                <w:b/>
                <w:sz w:val="14"/>
              </w:rPr>
            </w:pPr>
          </w:p>
        </w:tc>
        <w:tc>
          <w:tcPr>
            <w:tcW w:w="5953" w:type="dxa"/>
          </w:tcPr>
          <w:p w:rsidR="0079704F" w:rsidRDefault="0079704F">
            <w:pPr>
              <w:jc w:val="center"/>
              <w:rPr>
                <w:b/>
                <w:sz w:val="26"/>
                <w:lang w:val="vi-VN"/>
              </w:rPr>
            </w:pPr>
          </w:p>
        </w:tc>
      </w:tr>
    </w:tbl>
    <w:p w:rsidR="0079704F" w:rsidRDefault="00AD5BFA">
      <w:pPr>
        <w:spacing w:before="360"/>
        <w:jc w:val="both"/>
        <w:rPr>
          <w:lang w:val="nl-NL"/>
        </w:rPr>
      </w:pPr>
      <w:r>
        <w:rPr>
          <w:lang w:val="nl-NL"/>
        </w:rPr>
        <w:t xml:space="preserve">                              Kính gửi: </w:t>
      </w:r>
    </w:p>
    <w:p w:rsidR="0079704F" w:rsidRDefault="00AD5BFA">
      <w:pPr>
        <w:ind w:left="3261" w:hanging="284"/>
        <w:jc w:val="both"/>
        <w:rPr>
          <w:lang w:val="nl-NL"/>
        </w:rPr>
      </w:pPr>
      <w:r>
        <w:rPr>
          <w:lang w:val="nl-NL"/>
        </w:rPr>
        <w:t xml:space="preserve">    - Bộ Chỉ huy Quân sự tỉnh; </w:t>
      </w:r>
    </w:p>
    <w:p w:rsidR="0079704F" w:rsidRDefault="00AD5BFA">
      <w:pPr>
        <w:ind w:left="3261" w:hanging="284"/>
        <w:jc w:val="both"/>
        <w:rPr>
          <w:spacing w:val="-2"/>
          <w:lang w:val="nl-NL"/>
        </w:rPr>
      </w:pPr>
      <w:r>
        <w:rPr>
          <w:lang w:val="nl-NL"/>
        </w:rPr>
        <w:t xml:space="preserve">    </w:t>
      </w:r>
      <w:r>
        <w:rPr>
          <w:spacing w:val="-2"/>
          <w:lang w:val="nl-NL"/>
        </w:rPr>
        <w:t>- Sở Tài chính;</w:t>
      </w:r>
    </w:p>
    <w:p w:rsidR="0079704F" w:rsidRDefault="00AD5BFA">
      <w:pPr>
        <w:ind w:left="3261" w:hanging="284"/>
        <w:jc w:val="both"/>
        <w:rPr>
          <w:lang w:val="nl-NL"/>
        </w:rPr>
      </w:pPr>
      <w:r>
        <w:rPr>
          <w:spacing w:val="-2"/>
          <w:lang w:val="nl-NL"/>
        </w:rPr>
        <w:tab/>
        <w:t>- Bảo hiểm Xã hội tỉnh;</w:t>
      </w:r>
    </w:p>
    <w:p w:rsidR="0079704F" w:rsidRDefault="00AD5BFA">
      <w:pPr>
        <w:ind w:left="3261" w:hanging="284"/>
        <w:jc w:val="both"/>
        <w:rPr>
          <w:lang w:val="nl-NL"/>
        </w:rPr>
      </w:pPr>
      <w:r>
        <w:rPr>
          <w:lang w:val="nl-NL"/>
        </w:rPr>
        <w:t xml:space="preserve">    - UBND các huyện, thành phố, thị xã.</w:t>
      </w:r>
    </w:p>
    <w:p w:rsidR="0079704F" w:rsidRDefault="0079704F">
      <w:pPr>
        <w:spacing w:before="240"/>
        <w:jc w:val="center"/>
        <w:rPr>
          <w:sz w:val="16"/>
          <w:lang w:val="nl-NL"/>
        </w:rPr>
      </w:pPr>
    </w:p>
    <w:p w:rsidR="0079704F" w:rsidRDefault="00AD5BFA">
      <w:pPr>
        <w:spacing w:before="240"/>
        <w:ind w:firstLine="720"/>
        <w:jc w:val="both"/>
        <w:rPr>
          <w:spacing w:val="-2"/>
          <w:sz w:val="24"/>
          <w:szCs w:val="24"/>
        </w:rPr>
      </w:pPr>
      <w:r>
        <w:rPr>
          <w:spacing w:val="-2"/>
          <w:lang w:val="nl-NL"/>
        </w:rPr>
        <w:t xml:space="preserve">Ngày 04/02/2025, Chính phủ ban hành Nghị định số 16/2025/NĐ-CP sửa đổi, bổ sung một số điều của </w:t>
      </w:r>
      <w:r>
        <w:rPr>
          <w:spacing w:val="-2"/>
          <w:lang w:val="nl-NL"/>
        </w:rPr>
        <w:t>Nghị định số 72/2020/NĐ-CP ngày 30/6/2020 của Chính phủ quy định chi tiết một số điều của Luật Dân quân tự vệ về tổ chức xây dựng lực lượng và chế độ, chính sách đối với Dân quân tự vệ - có hiệu lực thi hành kể từ ngày 23/3/2025</w:t>
      </w:r>
      <w:r>
        <w:rPr>
          <w:rFonts w:eastAsia="Calibri"/>
          <w:i/>
          <w:spacing w:val="-2"/>
          <w:szCs w:val="22"/>
        </w:rPr>
        <w:t xml:space="preserve"> (</w:t>
      </w:r>
      <w:r>
        <w:rPr>
          <w:rFonts w:eastAsia="Calibri"/>
          <w:i/>
          <w:spacing w:val="-2"/>
          <w:szCs w:val="22"/>
          <w:u w:color="FF0000"/>
        </w:rPr>
        <w:t>văn b</w:t>
      </w:r>
      <w:r>
        <w:rPr>
          <w:rFonts w:eastAsia="Calibri"/>
          <w:i/>
          <w:spacing w:val="-2"/>
          <w:szCs w:val="22"/>
          <w:u w:color="FF0000"/>
        </w:rPr>
        <w:t>ả</w:t>
      </w:r>
      <w:r>
        <w:rPr>
          <w:rFonts w:eastAsia="Calibri"/>
          <w:i/>
          <w:spacing w:val="-2"/>
          <w:szCs w:val="22"/>
          <w:u w:color="FF0000"/>
        </w:rPr>
        <w:t>n g</w:t>
      </w:r>
      <w:r>
        <w:rPr>
          <w:rFonts w:eastAsia="Calibri"/>
          <w:i/>
          <w:spacing w:val="-2"/>
          <w:szCs w:val="22"/>
          <w:u w:color="FF0000"/>
        </w:rPr>
        <w:t>ử</w:t>
      </w:r>
      <w:r>
        <w:rPr>
          <w:rFonts w:eastAsia="Calibri"/>
          <w:i/>
          <w:spacing w:val="-2"/>
          <w:szCs w:val="22"/>
          <w:u w:color="FF0000"/>
        </w:rPr>
        <w:t>i kèm trên h</w:t>
      </w:r>
      <w:r>
        <w:rPr>
          <w:rFonts w:eastAsia="Calibri"/>
          <w:i/>
          <w:spacing w:val="-2"/>
          <w:szCs w:val="22"/>
          <w:u w:color="FF0000"/>
        </w:rPr>
        <w:t>ệ</w:t>
      </w:r>
      <w:r>
        <w:rPr>
          <w:rFonts w:eastAsia="Calibri"/>
          <w:i/>
          <w:spacing w:val="-2"/>
          <w:szCs w:val="22"/>
          <w:u w:color="FF0000"/>
        </w:rPr>
        <w:t xml:space="preserve"> th</w:t>
      </w:r>
      <w:r>
        <w:rPr>
          <w:rFonts w:eastAsia="Calibri"/>
          <w:i/>
          <w:spacing w:val="-2"/>
          <w:szCs w:val="22"/>
          <w:u w:color="FF0000"/>
        </w:rPr>
        <w:t>ố</w:t>
      </w:r>
      <w:r>
        <w:rPr>
          <w:rFonts w:eastAsia="Calibri"/>
          <w:i/>
          <w:spacing w:val="-2"/>
          <w:szCs w:val="22"/>
          <w:u w:color="FF0000"/>
        </w:rPr>
        <w:t>ng ph</w:t>
      </w:r>
      <w:r>
        <w:rPr>
          <w:rFonts w:eastAsia="Calibri"/>
          <w:i/>
          <w:spacing w:val="-2"/>
          <w:szCs w:val="22"/>
          <w:u w:color="FF0000"/>
        </w:rPr>
        <w:t>ầ</w:t>
      </w:r>
      <w:r>
        <w:rPr>
          <w:rFonts w:eastAsia="Calibri"/>
          <w:i/>
          <w:spacing w:val="-2"/>
          <w:szCs w:val="22"/>
          <w:u w:color="FF0000"/>
        </w:rPr>
        <w:t>n m</w:t>
      </w:r>
      <w:r>
        <w:rPr>
          <w:rFonts w:eastAsia="Calibri"/>
          <w:i/>
          <w:spacing w:val="-2"/>
          <w:szCs w:val="22"/>
          <w:u w:color="FF0000"/>
        </w:rPr>
        <w:t>ề</w:t>
      </w:r>
      <w:r>
        <w:rPr>
          <w:rFonts w:eastAsia="Calibri"/>
          <w:i/>
          <w:spacing w:val="-2"/>
          <w:szCs w:val="22"/>
          <w:u w:color="FF0000"/>
        </w:rPr>
        <w:t>m qu</w:t>
      </w:r>
      <w:r>
        <w:rPr>
          <w:rFonts w:eastAsia="Calibri"/>
          <w:i/>
          <w:spacing w:val="-2"/>
          <w:szCs w:val="22"/>
          <w:u w:color="FF0000"/>
        </w:rPr>
        <w:t>ả</w:t>
      </w:r>
      <w:r>
        <w:rPr>
          <w:rFonts w:eastAsia="Calibri"/>
          <w:i/>
          <w:spacing w:val="-2"/>
          <w:szCs w:val="22"/>
          <w:u w:color="FF0000"/>
        </w:rPr>
        <w:t>n lý văn b</w:t>
      </w:r>
      <w:r>
        <w:rPr>
          <w:rFonts w:eastAsia="Calibri"/>
          <w:i/>
          <w:spacing w:val="-2"/>
          <w:szCs w:val="22"/>
          <w:u w:color="FF0000"/>
        </w:rPr>
        <w:t>ả</w:t>
      </w:r>
      <w:r>
        <w:rPr>
          <w:rFonts w:eastAsia="Calibri"/>
          <w:i/>
          <w:spacing w:val="-2"/>
          <w:szCs w:val="22"/>
          <w:u w:color="FF0000"/>
        </w:rPr>
        <w:t>n và h</w:t>
      </w:r>
      <w:r>
        <w:rPr>
          <w:rFonts w:eastAsia="Calibri"/>
          <w:i/>
          <w:spacing w:val="-2"/>
          <w:szCs w:val="22"/>
          <w:u w:color="FF0000"/>
        </w:rPr>
        <w:t>ồ</w:t>
      </w:r>
      <w:r>
        <w:rPr>
          <w:rFonts w:eastAsia="Calibri"/>
          <w:i/>
          <w:spacing w:val="-2"/>
          <w:szCs w:val="22"/>
          <w:u w:color="FF0000"/>
        </w:rPr>
        <w:t xml:space="preserve"> sơ công vi</w:t>
      </w:r>
      <w:r>
        <w:rPr>
          <w:rFonts w:eastAsia="Calibri"/>
          <w:i/>
          <w:spacing w:val="-2"/>
          <w:szCs w:val="22"/>
          <w:u w:color="FF0000"/>
        </w:rPr>
        <w:t>ệ</w:t>
      </w:r>
      <w:r>
        <w:rPr>
          <w:rFonts w:eastAsia="Calibri"/>
          <w:i/>
          <w:spacing w:val="-2"/>
          <w:szCs w:val="22"/>
          <w:u w:color="FF0000"/>
        </w:rPr>
        <w:t>c</w:t>
      </w:r>
      <w:r>
        <w:rPr>
          <w:rFonts w:eastAsia="Calibri"/>
          <w:i/>
          <w:spacing w:val="-2"/>
          <w:szCs w:val="22"/>
        </w:rPr>
        <w:t>)</w:t>
      </w:r>
      <w:r>
        <w:rPr>
          <w:rFonts w:eastAsia="Calibri"/>
          <w:spacing w:val="-2"/>
          <w:szCs w:val="22"/>
        </w:rPr>
        <w:t>;</w:t>
      </w:r>
    </w:p>
    <w:p w:rsidR="0079704F" w:rsidRDefault="00AD5BFA">
      <w:pPr>
        <w:spacing w:before="120"/>
        <w:ind w:firstLine="709"/>
        <w:jc w:val="both"/>
        <w:rPr>
          <w:spacing w:val="-4"/>
          <w:lang w:val="nl-NL"/>
        </w:rPr>
      </w:pPr>
      <w:r>
        <w:rPr>
          <w:spacing w:val="-4"/>
          <w:lang w:val="nl-NL"/>
        </w:rPr>
        <w:t>Phó Chủ tịch Thường trực UBND tỉnh Nguyễn Hồng Lĩnh có ý kiến như sau:</w:t>
      </w:r>
    </w:p>
    <w:p w:rsidR="0079704F" w:rsidRDefault="00AD5BFA">
      <w:pPr>
        <w:spacing w:before="120" w:after="120"/>
        <w:ind w:firstLine="709"/>
        <w:jc w:val="both"/>
        <w:rPr>
          <w:spacing w:val="4"/>
          <w:lang w:val="nl-NL"/>
        </w:rPr>
      </w:pPr>
      <w:r>
        <w:rPr>
          <w:spacing w:val="2"/>
          <w:lang w:val="nl-NL"/>
        </w:rPr>
        <w:t xml:space="preserve">Các sở, ngành, địa phương có tên trên </w:t>
      </w:r>
      <w:r>
        <w:rPr>
          <w:lang w:val="nl-NL"/>
        </w:rPr>
        <w:t>theo chức năng, nhiệm vụ, thẩm quyền, phạm vi quản lý quán triệt, chủ động triển khai thực hiện c</w:t>
      </w:r>
      <w:r>
        <w:rPr>
          <w:lang w:val="nl-NL"/>
        </w:rPr>
        <w:t xml:space="preserve">ác nội dung liên quan tại </w:t>
      </w:r>
      <w:r>
        <w:rPr>
          <w:spacing w:val="4"/>
          <w:lang w:val="nl-NL"/>
        </w:rPr>
        <w:t>Nghị định số 16/2025/NĐ-CP theo đúng quy trình, quy định.</w:t>
      </w:r>
    </w:p>
    <w:p w:rsidR="0079704F" w:rsidRDefault="00AD5BFA">
      <w:pPr>
        <w:spacing w:before="120" w:after="240"/>
        <w:ind w:firstLine="709"/>
        <w:jc w:val="both"/>
        <w:rPr>
          <w:lang w:val="nl-NL"/>
        </w:rPr>
      </w:pPr>
      <w:r>
        <w:rPr>
          <w:lang w:val="nl-NL"/>
        </w:rPr>
        <w:t>Giao Bộ Chỉ huy Quân sự tỉnh theo dõi, kiểm tra, đôn đốc việc triển khai thực hiện của các đơn vị, địa phương đảm bảo theo đúng quy định; chủ động tổng hợp, báo cáo, tham m</w:t>
      </w:r>
      <w:r>
        <w:rPr>
          <w:lang w:val="nl-NL"/>
        </w:rPr>
        <w:t>ưu, đề xuất UBND tỉnh và cơ quan có thẩm quyền những nội dung vượt thẩm quyền, đột xuất, phát sinh có liên quan</w:t>
      </w:r>
      <w:r>
        <w:t>./.</w:t>
      </w:r>
    </w:p>
    <w:p w:rsidR="0079704F" w:rsidRDefault="0079704F">
      <w:pPr>
        <w:spacing w:before="120"/>
        <w:ind w:firstLine="720"/>
        <w:jc w:val="both"/>
        <w:rPr>
          <w:sz w:val="2"/>
        </w:rPr>
      </w:pPr>
    </w:p>
    <w:tbl>
      <w:tblPr>
        <w:tblW w:w="9495" w:type="dxa"/>
        <w:tblInd w:w="-34" w:type="dxa"/>
        <w:tblLayout w:type="fixed"/>
        <w:tblLook w:val="04A0" w:firstRow="1" w:lastRow="0" w:firstColumn="1" w:lastColumn="0" w:noHBand="0" w:noVBand="1"/>
      </w:tblPr>
      <w:tblGrid>
        <w:gridCol w:w="4394"/>
        <w:gridCol w:w="5101"/>
      </w:tblGrid>
      <w:tr w:rsidR="0079704F">
        <w:trPr>
          <w:trHeight w:val="80"/>
        </w:trPr>
        <w:tc>
          <w:tcPr>
            <w:tcW w:w="4395" w:type="dxa"/>
            <w:hideMark/>
          </w:tcPr>
          <w:p w:rsidR="0079704F" w:rsidRDefault="00AD5BFA">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rsidR="0079704F" w:rsidRDefault="00AD5BFA">
            <w:pPr>
              <w:jc w:val="both"/>
              <w:rPr>
                <w:sz w:val="22"/>
                <w:szCs w:val="22"/>
                <w:lang w:val="vi-VN"/>
              </w:rPr>
            </w:pPr>
            <w:r>
              <w:rPr>
                <w:sz w:val="22"/>
                <w:szCs w:val="22"/>
                <w:lang w:val="vi-VN"/>
              </w:rPr>
              <w:t>- Như trên;</w:t>
            </w:r>
          </w:p>
          <w:p w:rsidR="0079704F" w:rsidRDefault="00AD5BFA">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rsidR="0079704F" w:rsidRDefault="00AD5BFA">
            <w:pPr>
              <w:jc w:val="both"/>
              <w:rPr>
                <w:sz w:val="22"/>
                <w:szCs w:val="22"/>
              </w:rPr>
            </w:pPr>
            <w:r>
              <w:rPr>
                <w:sz w:val="22"/>
                <w:szCs w:val="22"/>
                <w:lang w:val="vi-VN"/>
              </w:rPr>
              <w:t>- Chánh VP</w:t>
            </w:r>
            <w:r>
              <w:rPr>
                <w:sz w:val="22"/>
                <w:szCs w:val="22"/>
              </w:rPr>
              <w:t>, các PCVP UBND tỉnh;</w:t>
            </w:r>
          </w:p>
          <w:p w:rsidR="0079704F" w:rsidRDefault="00AD5BFA">
            <w:pPr>
              <w:jc w:val="both"/>
              <w:rPr>
                <w:sz w:val="22"/>
                <w:szCs w:val="22"/>
              </w:rPr>
            </w:pPr>
            <w:r>
              <w:rPr>
                <w:sz w:val="22"/>
                <w:szCs w:val="22"/>
              </w:rPr>
              <w:t>- Trung tâm CB - TH tỉnh;</w:t>
            </w:r>
          </w:p>
          <w:p w:rsidR="0079704F" w:rsidRDefault="00AD5BFA">
            <w:pPr>
              <w:jc w:val="both"/>
              <w:rPr>
                <w:lang w:val="vi-VN"/>
              </w:rPr>
            </w:pPr>
            <w:r>
              <w:rPr>
                <w:sz w:val="22"/>
                <w:szCs w:val="22"/>
                <w:lang w:val="vi-VN"/>
              </w:rPr>
              <w:t>- Lưu: VT, NC.</w:t>
            </w:r>
          </w:p>
        </w:tc>
        <w:tc>
          <w:tcPr>
            <w:tcW w:w="5103" w:type="dxa"/>
          </w:tcPr>
          <w:p w:rsidR="0079704F" w:rsidRDefault="00AD5BFA">
            <w:pPr>
              <w:jc w:val="center"/>
              <w:rPr>
                <w:b/>
                <w:bCs/>
                <w:sz w:val="26"/>
                <w:szCs w:val="26"/>
              </w:rPr>
            </w:pPr>
            <w:r>
              <w:rPr>
                <w:b/>
                <w:bCs/>
                <w:sz w:val="26"/>
                <w:szCs w:val="26"/>
              </w:rPr>
              <w:t>TL. CHỦ TỊCH</w:t>
            </w:r>
          </w:p>
          <w:p w:rsidR="0079704F" w:rsidRDefault="00AD5BFA">
            <w:pPr>
              <w:jc w:val="center"/>
              <w:rPr>
                <w:b/>
                <w:bCs/>
                <w:sz w:val="26"/>
                <w:szCs w:val="26"/>
              </w:rPr>
            </w:pPr>
            <w:r>
              <w:rPr>
                <w:b/>
                <w:bCs/>
                <w:sz w:val="26"/>
                <w:szCs w:val="26"/>
              </w:rPr>
              <w:t>KT. CHÁNH VĂN PHÒNG</w:t>
            </w:r>
          </w:p>
          <w:p w:rsidR="0079704F" w:rsidRDefault="00AD5BFA">
            <w:pPr>
              <w:jc w:val="center"/>
              <w:rPr>
                <w:b/>
                <w:bCs/>
                <w:sz w:val="26"/>
                <w:szCs w:val="26"/>
              </w:rPr>
            </w:pPr>
            <w:r>
              <w:rPr>
                <w:b/>
                <w:bCs/>
                <w:sz w:val="26"/>
                <w:szCs w:val="26"/>
              </w:rPr>
              <w:t>PHÓ CHÁNH VĂN PHÒNG</w:t>
            </w:r>
          </w:p>
          <w:p w:rsidR="0079704F" w:rsidRDefault="0079704F">
            <w:pPr>
              <w:jc w:val="center"/>
              <w:rPr>
                <w:b/>
                <w:bCs/>
                <w:sz w:val="26"/>
                <w:szCs w:val="26"/>
              </w:rPr>
            </w:pPr>
          </w:p>
          <w:p w:rsidR="0079704F" w:rsidRDefault="0079704F">
            <w:pPr>
              <w:jc w:val="center"/>
              <w:rPr>
                <w:b/>
                <w:bCs/>
                <w:sz w:val="26"/>
                <w:szCs w:val="26"/>
              </w:rPr>
            </w:pPr>
          </w:p>
          <w:p w:rsidR="0079704F" w:rsidRPr="004644E5" w:rsidRDefault="0079704F">
            <w:pPr>
              <w:spacing w:before="240"/>
              <w:jc w:val="center"/>
              <w:rPr>
                <w:b/>
                <w:bCs/>
                <w:sz w:val="18"/>
                <w:szCs w:val="26"/>
              </w:rPr>
            </w:pPr>
          </w:p>
          <w:p w:rsidR="0079704F" w:rsidRDefault="0079704F">
            <w:pPr>
              <w:jc w:val="center"/>
              <w:rPr>
                <w:b/>
                <w:bCs/>
                <w:sz w:val="26"/>
                <w:szCs w:val="26"/>
              </w:rPr>
            </w:pPr>
          </w:p>
          <w:p w:rsidR="0079704F" w:rsidRDefault="0079704F">
            <w:pPr>
              <w:jc w:val="center"/>
              <w:rPr>
                <w:b/>
                <w:bCs/>
                <w:sz w:val="26"/>
                <w:szCs w:val="26"/>
              </w:rPr>
            </w:pPr>
          </w:p>
          <w:p w:rsidR="0079704F" w:rsidRDefault="0079704F">
            <w:pPr>
              <w:jc w:val="center"/>
              <w:rPr>
                <w:b/>
                <w:bCs/>
                <w:sz w:val="26"/>
                <w:szCs w:val="26"/>
              </w:rPr>
            </w:pPr>
          </w:p>
          <w:p w:rsidR="0079704F" w:rsidRDefault="00AD5BFA">
            <w:pPr>
              <w:jc w:val="center"/>
              <w:rPr>
                <w:b/>
                <w:bCs/>
              </w:rPr>
            </w:pPr>
            <w:r>
              <w:rPr>
                <w:b/>
                <w:bCs/>
              </w:rPr>
              <w:t xml:space="preserve">      Trần Công Thành</w:t>
            </w:r>
          </w:p>
        </w:tc>
      </w:tr>
    </w:tbl>
    <w:p w:rsidR="0079704F" w:rsidRDefault="0079704F">
      <w:pPr>
        <w:spacing w:before="120"/>
        <w:ind w:firstLine="709"/>
        <w:jc w:val="both"/>
      </w:pPr>
    </w:p>
    <w:p w:rsidR="0079704F" w:rsidRDefault="0079704F">
      <w:pPr>
        <w:spacing w:before="120" w:after="360"/>
        <w:ind w:firstLine="709"/>
        <w:jc w:val="both"/>
      </w:pPr>
    </w:p>
    <w:p w:rsidR="0079704F" w:rsidRPr="004644E5" w:rsidRDefault="0079704F" w:rsidP="004644E5">
      <w:pPr>
        <w:spacing w:before="120"/>
        <w:jc w:val="both"/>
        <w:rPr>
          <w:sz w:val="2"/>
          <w:lang w:val="nl-NL"/>
        </w:rPr>
      </w:pPr>
      <w:bookmarkStart w:id="0" w:name="_GoBack"/>
      <w:bookmarkEnd w:id="0"/>
    </w:p>
    <w:sectPr w:rsidR="0079704F" w:rsidRPr="004644E5">
      <w:footerReference w:type="even" r:id="rId8"/>
      <w:footerReference w:type="default" r:id="rId9"/>
      <w:type w:val="continuous"/>
      <w:pgSz w:w="11907" w:h="16840" w:code="9"/>
      <w:pgMar w:top="1134" w:right="1021" w:bottom="737" w:left="1701" w:header="0" w:footer="0"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BFA" w:rsidRDefault="00AD5BFA">
      <w:r>
        <w:separator/>
      </w:r>
    </w:p>
  </w:endnote>
  <w:endnote w:type="continuationSeparator" w:id="0">
    <w:p w:rsidR="00AD5BFA" w:rsidRDefault="00AD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4F" w:rsidRDefault="00AD5B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704F" w:rsidRDefault="007970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4F" w:rsidRDefault="0079704F">
    <w:pPr>
      <w:pStyle w:val="Footer"/>
      <w:framePr w:wrap="around" w:vAnchor="text" w:hAnchor="margin" w:xAlign="right" w:y="1"/>
      <w:rPr>
        <w:rStyle w:val="PageNumber"/>
      </w:rPr>
    </w:pPr>
  </w:p>
  <w:p w:rsidR="0079704F" w:rsidRDefault="007970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BFA" w:rsidRDefault="00AD5BFA">
      <w:r>
        <w:separator/>
      </w:r>
    </w:p>
  </w:footnote>
  <w:footnote w:type="continuationSeparator" w:id="0">
    <w:p w:rsidR="00AD5BFA" w:rsidRDefault="00AD5B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15:restartNumberingAfterBreak="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10"/>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4F"/>
    <w:rsid w:val="004644E5"/>
    <w:rsid w:val="0079704F"/>
    <w:rsid w:val="00AD5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5BFDB"/>
  <w15:docId w15:val="{BEA01785-ECAE-4945-8718-804432B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9484">
      <w:bodyDiv w:val="1"/>
      <w:marLeft w:val="0"/>
      <w:marRight w:val="0"/>
      <w:marTop w:val="0"/>
      <w:marBottom w:val="0"/>
      <w:divBdr>
        <w:top w:val="none" w:sz="0" w:space="0" w:color="auto"/>
        <w:left w:val="none" w:sz="0" w:space="0" w:color="auto"/>
        <w:bottom w:val="none" w:sz="0" w:space="0" w:color="auto"/>
        <w:right w:val="none" w:sz="0" w:space="0" w:color="auto"/>
      </w:divBdr>
    </w:div>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158377855">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B99C-E683-4279-93B5-351D3587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tsc</dc:creator>
  <cp:lastModifiedBy>DELL</cp:lastModifiedBy>
  <cp:revision>7</cp:revision>
  <cp:lastPrinted>2025-02-14T10:26:00Z</cp:lastPrinted>
  <dcterms:created xsi:type="dcterms:W3CDTF">2025-02-14T09:58:00Z</dcterms:created>
  <dcterms:modified xsi:type="dcterms:W3CDTF">2025-02-19T10:02:00Z</dcterms:modified>
</cp:coreProperties>
</file>