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3544"/>
        <w:gridCol w:w="5954"/>
      </w:tblGrid>
      <w:tr>
        <w:trPr>
          <w:trHeight w:val="1305"/>
        </w:trPr>
        <w:tc>
          <w:tcPr>
            <w:tcW w:w="3544" w:type="dxa"/>
          </w:tcPr>
          <w:p>
            <w:pPr>
              <w:keepNext/>
              <w:jc w:val="center"/>
              <w:outlineLvl w:val="2"/>
              <w:rPr>
                <w:b/>
                <w:sz w:val="26"/>
              </w:rPr>
            </w:pPr>
            <w:r>
              <w:rPr>
                <w:b/>
                <w:sz w:val="26"/>
              </w:rPr>
              <w:t>ỦY BAN NHÂN DÂN</w:t>
            </w:r>
          </w:p>
          <w:p>
            <w:pPr>
              <w:keepNext/>
              <w:jc w:val="center"/>
              <w:outlineLvl w:val="2"/>
              <w:rPr>
                <w:b/>
                <w:sz w:val="26"/>
              </w:rPr>
            </w:pPr>
            <w:r>
              <w:rPr>
                <w:b/>
                <w:sz w:val="26"/>
              </w:rPr>
              <w:t>TỈNH HÀ TĨNH</w:t>
            </w:r>
          </w:p>
          <w:p>
            <w:pPr>
              <w:jc w:val="center"/>
              <w:rPr>
                <w:sz w:val="32"/>
              </w:rPr>
            </w:pPr>
            <w:r>
              <w:rPr>
                <w:noProof/>
                <w:sz w:val="42"/>
              </w:rPr>
              <mc:AlternateContent>
                <mc:Choice Requires="wps">
                  <w:drawing>
                    <wp:anchor distT="0" distB="0" distL="114300" distR="114300" simplePos="0" relativeHeight="251659264" behindDoc="0" locked="0" layoutInCell="1" allowOverlap="1">
                      <wp:simplePos x="0" y="0"/>
                      <wp:positionH relativeFrom="column">
                        <wp:posOffset>753705</wp:posOffset>
                      </wp:positionH>
                      <wp:positionV relativeFrom="paragraph">
                        <wp:posOffset>7405</wp:posOffset>
                      </wp:positionV>
                      <wp:extent cx="5702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70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2950C3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6pt" to="10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oktAEAALYDAAAOAAAAZHJzL2Uyb0RvYy54bWysU02PEzEMvSPxH6Lc6Uxb8a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" strokecolor="black [3040]"/>
                  </w:pict>
                </mc:Fallback>
              </mc:AlternateContent>
            </w:r>
          </w:p>
          <w:p>
            <w:pPr>
              <w:spacing w:after="80"/>
              <w:jc w:val="center"/>
              <w:rPr>
                <w:sz w:val="26"/>
              </w:rPr>
            </w:pPr>
            <w:r>
              <w:rPr>
                <w:sz w:val="26"/>
              </w:rPr>
              <w:t>Số:              /UBND-NC</w:t>
            </w:r>
          </w:p>
          <w:p>
            <w:pPr>
              <w:tabs>
                <w:tab w:val="left" w:pos="2280"/>
              </w:tabs>
              <w:spacing w:before="60"/>
              <w:ind w:left="-113" w:right="-113"/>
              <w:jc w:val="center"/>
              <w:rPr>
                <w:sz w:val="24"/>
                <w:szCs w:val="24"/>
                <w:shd w:val="clear" w:color="auto" w:fill="FFFFFF"/>
              </w:rPr>
            </w:pPr>
            <w:r>
              <w:rPr>
                <w:spacing w:val="-6"/>
                <w:sz w:val="24"/>
                <w:szCs w:val="24"/>
              </w:rPr>
              <w:t>V/v tham mưu triển khai Văn bản số 2499/BQP-BCHH của Bộ Quốc phòng</w:t>
            </w:r>
          </w:p>
        </w:tc>
        <w:tc>
          <w:tcPr>
            <w:tcW w:w="5954" w:type="dxa"/>
          </w:tcPr>
          <w:p>
            <w:pPr>
              <w:keepNext/>
              <w:jc w:val="center"/>
              <w:outlineLvl w:val="3"/>
              <w:rPr>
                <w:b/>
                <w:bCs/>
              </w:rPr>
            </w:pPr>
            <w:r>
              <w:rPr>
                <w:b/>
                <w:bCs/>
                <w:sz w:val="26"/>
              </w:rPr>
              <w:t>CỘNG HÒA XÃ HỘI CHỦ NGHĨA VIỆT NAM</w:t>
            </w:r>
          </w:p>
          <w:p>
            <w:pPr>
              <w:keepNext/>
              <w:jc w:val="center"/>
              <w:outlineLvl w:val="3"/>
              <w:rPr>
                <w:b/>
                <w:bCs/>
              </w:rPr>
            </w:pPr>
            <w:r>
              <w:rPr>
                <w:b/>
                <w:bCs/>
              </w:rPr>
              <w:t>Độc lập - Tự do - Hạnh phúc</w:t>
            </w:r>
          </w:p>
          <w:p>
            <w:pPr>
              <w:keepNext/>
              <w:jc w:val="center"/>
              <w:outlineLvl w:val="3"/>
              <w:rPr>
                <w:b/>
                <w:bCs/>
                <w:sz w:val="20"/>
              </w:rPr>
            </w:pPr>
            <w:r>
              <w:rPr>
                <w:b/>
                <w:bCs/>
                <w:noProof/>
              </w:rPr>
              <mc:AlternateContent>
                <mc:Choice Requires="wps">
                  <w:drawing>
                    <wp:anchor distT="0" distB="0" distL="114300" distR="114300" simplePos="0" relativeHeight="251660288" behindDoc="0" locked="0" layoutInCell="1" allowOverlap="1">
                      <wp:simplePos x="0" y="0"/>
                      <wp:positionH relativeFrom="column">
                        <wp:posOffset>781920</wp:posOffset>
                      </wp:positionH>
                      <wp:positionV relativeFrom="paragraph">
                        <wp:posOffset>30480</wp:posOffset>
                      </wp:positionV>
                      <wp:extent cx="21069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106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98B46D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55pt,2.4pt" to="22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x1tgEAALcDAAAOAAAAZHJzL2Uyb0RvYy54bWysU02PEzEMvSPxH6Lc6cyU1QpGne6hK7gg&#10;qFj2B2QzTiciiSMn9OPf46TtLAKEEOLiiZP3bD/bs7o7eif2QMliGGS3aKWAoHG0YTfIxy/vXr2R&#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" strokecolor="black [3040]"/>
                  </w:pict>
                </mc:Fallback>
              </mc:AlternateContent>
            </w:r>
          </w:p>
          <w:p>
            <w:pPr>
              <w:keepNext/>
              <w:jc w:val="center"/>
              <w:outlineLvl w:val="3"/>
              <w:rPr>
                <w:b/>
                <w:bCs/>
                <w:sz w:val="12"/>
              </w:rPr>
            </w:pPr>
          </w:p>
          <w:p>
            <w:pPr>
              <w:keepNext/>
              <w:jc w:val="center"/>
              <w:outlineLvl w:val="3"/>
              <w:rPr>
                <w:b/>
                <w:bCs/>
              </w:rPr>
            </w:pPr>
            <w:r>
              <w:rPr>
                <w:i/>
                <w:iCs/>
              </w:rPr>
              <w:t xml:space="preserve">              Hà Tĩnh, ngày        tháng      năm 2024</w:t>
            </w:r>
          </w:p>
        </w:tc>
      </w:tr>
    </w:tbl>
    <w:p>
      <w:pPr>
        <w:spacing w:line="264" w:lineRule="auto"/>
        <w:jc w:val="both"/>
        <w:rPr>
          <w:spacing w:val="-2"/>
          <w:sz w:val="30"/>
        </w:rPr>
      </w:pPr>
    </w:p>
    <w:p>
      <w:pPr>
        <w:rPr>
          <w:sz w:val="16"/>
        </w:rPr>
      </w:pPr>
      <w:r>
        <w:rPr>
          <w:sz w:val="16"/>
        </w:rPr>
        <w:t xml:space="preserve">                                  </w:t>
      </w:r>
    </w:p>
    <w:p>
      <w:pPr>
        <w:ind w:left="1440" w:hanging="1440"/>
        <w:jc w:val="both"/>
      </w:pPr>
      <w:r>
        <w:t xml:space="preserve">             Kính gửi:   </w:t>
      </w:r>
    </w:p>
    <w:p>
      <w:pPr>
        <w:ind w:left="3600" w:hanging="1440"/>
        <w:jc w:val="both"/>
      </w:pPr>
      <w:r>
        <w:t>- Công an tỉnh;</w:t>
      </w:r>
    </w:p>
    <w:p>
      <w:pPr>
        <w:ind w:left="3600" w:hanging="1440"/>
        <w:jc w:val="both"/>
      </w:pPr>
      <w:r>
        <w:t>- Các thành viên Ban Chỉ đạo phòng, chống khủng bố tỉnh.</w:t>
      </w:r>
    </w:p>
    <w:p>
      <w:pPr>
        <w:ind w:left="3600" w:hanging="1440"/>
        <w:jc w:val="both"/>
      </w:pPr>
    </w:p>
    <w:p>
      <w:pPr>
        <w:spacing w:before="120"/>
        <w:ind w:firstLine="720"/>
        <w:jc w:val="both"/>
      </w:pPr>
      <w:r>
        <w:t xml:space="preserve">Thực hiện Văn bản số 2499/BQP-BCHH ngày 01/7/2024 của Bộ Quốc phòng về việc báo cáo kết quả đánh giá rủi ro quốc gia về tài trợ phổ biến vũ khí hủy diệt hàng loạt </w:t>
      </w:r>
      <w:r>
        <w:rPr>
          <w:i/>
        </w:rPr>
        <w:t>(gửi kèm trên hệ thống gửi nhận điện tử)</w:t>
      </w:r>
      <w:r>
        <w:t>;</w:t>
      </w:r>
    </w:p>
    <w:p>
      <w:pPr>
        <w:spacing w:before="120"/>
        <w:ind w:firstLine="720"/>
        <w:jc w:val="both"/>
      </w:pPr>
      <w:r>
        <w:t>Phó Chủ tịch Thường trực UBND tỉnh có ý kiến như sau:</w:t>
      </w:r>
    </w:p>
    <w:p>
      <w:pPr>
        <w:spacing w:before="120"/>
        <w:ind w:firstLine="720"/>
        <w:jc w:val="both"/>
      </w:pPr>
      <w:r>
        <w:t>Giao Công an tỉnh chủ trì, phối hợp với các thành viên Ban Chỉ đạo phòng chống khủng bố tỉnh, nghiên cứu, soát xét, tổng hợp, tham mưu triển khai thực hiện Văn bản nêu trên của Bộ Quốc phòng</w:t>
      </w:r>
      <w:bookmarkStart w:id="0" w:name="_GoBack"/>
      <w:bookmarkEnd w:id="0"/>
      <w:r>
        <w:t xml:space="preserve"> theo đúng quy định, đảm bảo phù hợp với tình hình, điều kiện thực tiễn của địa phương; báo cáo UBND tỉnh trước ngày 22/7/2024</w:t>
      </w:r>
      <w:r>
        <w:rPr>
          <w:bCs/>
        </w:rPr>
        <w:t xml:space="preserve">./. </w:t>
      </w:r>
    </w:p>
    <w:p>
      <w:pPr>
        <w:spacing w:before="120"/>
        <w:ind w:firstLine="720"/>
        <w:jc w:val="both"/>
        <w:rPr>
          <w:sz w:val="4"/>
          <w:szCs w:val="26"/>
        </w:rPr>
      </w:pPr>
    </w:p>
    <w:tbl>
      <w:tblPr>
        <w:tblW w:w="8976" w:type="dxa"/>
        <w:tblInd w:w="108" w:type="dxa"/>
        <w:tblLayout w:type="fixed"/>
        <w:tblLook w:val="04A0" w:firstRow="1" w:lastRow="0" w:firstColumn="1" w:lastColumn="0" w:noHBand="0" w:noVBand="1"/>
      </w:tblPr>
      <w:tblGrid>
        <w:gridCol w:w="4678"/>
        <w:gridCol w:w="4298"/>
      </w:tblGrid>
      <w:tr>
        <w:trPr>
          <w:trHeight w:val="80"/>
        </w:trPr>
        <w:tc>
          <w:tcPr>
            <w:tcW w:w="4678" w:type="dxa"/>
            <w:hideMark/>
          </w:tcPr>
          <w:p>
            <w:pPr>
              <w:jc w:val="both"/>
              <w:rPr>
                <w:sz w:val="24"/>
                <w:szCs w:val="24"/>
                <w:lang w:val="vi-VN"/>
              </w:rPr>
            </w:pPr>
            <w:r>
              <w:rPr>
                <w:spacing w:val="-2"/>
              </w:rPr>
              <w:t xml:space="preserve"> </w:t>
            </w:r>
            <w:r>
              <w:rPr>
                <w:b/>
                <w:bCs/>
                <w:i/>
                <w:iCs/>
                <w:sz w:val="24"/>
                <w:szCs w:val="24"/>
                <w:lang w:val="vi-VN"/>
              </w:rPr>
              <w:t>Nơi nhận:</w:t>
            </w:r>
            <w:r>
              <w:rPr>
                <w:sz w:val="24"/>
                <w:szCs w:val="24"/>
                <w:lang w:val="vi-VN"/>
              </w:rPr>
              <w:t xml:space="preserve"> </w:t>
            </w:r>
          </w:p>
          <w:p>
            <w:pPr>
              <w:jc w:val="both"/>
              <w:rPr>
                <w:sz w:val="22"/>
                <w:szCs w:val="22"/>
              </w:rPr>
            </w:pPr>
            <w:r>
              <w:rPr>
                <w:sz w:val="22"/>
                <w:szCs w:val="22"/>
                <w:lang w:val="vi-VN"/>
              </w:rPr>
              <w:t>- Như trên;</w:t>
            </w:r>
          </w:p>
          <w:p>
            <w:pPr>
              <w:jc w:val="both"/>
              <w:rPr>
                <w:sz w:val="22"/>
                <w:szCs w:val="22"/>
              </w:rPr>
            </w:pPr>
            <w:r>
              <w:rPr>
                <w:sz w:val="22"/>
                <w:szCs w:val="22"/>
                <w:lang w:val="vi-VN"/>
              </w:rPr>
              <w:t>- Chủ tịch</w:t>
            </w:r>
            <w:r>
              <w:rPr>
                <w:sz w:val="22"/>
                <w:szCs w:val="22"/>
              </w:rPr>
              <w:t xml:space="preserve">, PCTTT </w:t>
            </w:r>
            <w:r>
              <w:rPr>
                <w:sz w:val="22"/>
                <w:szCs w:val="22"/>
                <w:lang w:val="vi-VN"/>
              </w:rPr>
              <w:t>UBND tỉnh</w:t>
            </w:r>
            <w:r>
              <w:rPr>
                <w:sz w:val="22"/>
                <w:szCs w:val="22"/>
              </w:rPr>
              <w:t xml:space="preserve"> (để b/c)</w:t>
            </w:r>
            <w:r>
              <w:rPr>
                <w:sz w:val="22"/>
                <w:szCs w:val="22"/>
                <w:lang w:val="vi-VN"/>
              </w:rPr>
              <w:t>;</w:t>
            </w:r>
          </w:p>
          <w:p>
            <w:pPr>
              <w:jc w:val="both"/>
              <w:rPr>
                <w:sz w:val="22"/>
                <w:szCs w:val="22"/>
              </w:rPr>
            </w:pPr>
            <w:r>
              <w:rPr>
                <w:sz w:val="22"/>
                <w:szCs w:val="22"/>
                <w:lang w:val="vi-VN"/>
              </w:rPr>
              <w:t>- Chánh VP</w:t>
            </w:r>
            <w:r>
              <w:rPr>
                <w:sz w:val="22"/>
                <w:szCs w:val="22"/>
              </w:rPr>
              <w:t>, các PCVP UBND tỉnh;</w:t>
            </w:r>
          </w:p>
          <w:p>
            <w:pPr>
              <w:jc w:val="both"/>
              <w:rPr>
                <w:sz w:val="22"/>
                <w:szCs w:val="22"/>
              </w:rPr>
            </w:pPr>
            <w:r>
              <w:rPr>
                <w:sz w:val="22"/>
                <w:szCs w:val="22"/>
              </w:rPr>
              <w:t>- Trung tâm CB-TH tỉnh;</w:t>
            </w:r>
          </w:p>
          <w:p>
            <w:pPr>
              <w:jc w:val="both"/>
              <w:rPr>
                <w:lang w:val="vi-VN"/>
              </w:rPr>
            </w:pPr>
            <w:r>
              <w:rPr>
                <w:sz w:val="22"/>
                <w:szCs w:val="22"/>
                <w:lang w:val="vi-VN"/>
              </w:rPr>
              <w:t>- Lưu: VT, NC.</w:t>
            </w:r>
          </w:p>
        </w:tc>
        <w:tc>
          <w:tcPr>
            <w:tcW w:w="4298" w:type="dxa"/>
          </w:tcPr>
          <w:p>
            <w:pPr>
              <w:jc w:val="center"/>
              <w:rPr>
                <w:b/>
                <w:bCs/>
                <w:sz w:val="26"/>
                <w:szCs w:val="26"/>
              </w:rPr>
            </w:pPr>
            <w:r>
              <w:rPr>
                <w:b/>
                <w:bCs/>
                <w:sz w:val="26"/>
                <w:szCs w:val="26"/>
              </w:rPr>
              <w:t>TL. CHỦ TỊCH</w:t>
            </w:r>
          </w:p>
          <w:p>
            <w:pPr>
              <w:jc w:val="center"/>
              <w:rPr>
                <w:b/>
                <w:bCs/>
                <w:sz w:val="26"/>
                <w:szCs w:val="26"/>
              </w:rPr>
            </w:pPr>
            <w:r>
              <w:rPr>
                <w:b/>
                <w:bCs/>
                <w:sz w:val="26"/>
                <w:szCs w:val="26"/>
              </w:rPr>
              <w:t>KT. CHÁNH VĂN PHÒNG</w:t>
            </w:r>
          </w:p>
          <w:p>
            <w:pPr>
              <w:jc w:val="center"/>
              <w:rPr>
                <w:b/>
                <w:bCs/>
                <w:sz w:val="26"/>
                <w:szCs w:val="26"/>
              </w:rPr>
            </w:pPr>
            <w:r>
              <w:rPr>
                <w:b/>
                <w:bCs/>
                <w:sz w:val="26"/>
                <w:szCs w:val="26"/>
              </w:rPr>
              <w:t>PHÓ CHÁNH VĂN PHÒNG</w:t>
            </w:r>
          </w:p>
          <w:p>
            <w:pPr>
              <w:jc w:val="center"/>
              <w:rPr>
                <w:b/>
                <w:bCs/>
                <w:sz w:val="26"/>
                <w:szCs w:val="26"/>
              </w:rPr>
            </w:pPr>
          </w:p>
          <w:p>
            <w:pPr>
              <w:jc w:val="center"/>
              <w:rPr>
                <w:b/>
                <w:bCs/>
                <w:sz w:val="26"/>
                <w:szCs w:val="26"/>
              </w:rPr>
            </w:pPr>
          </w:p>
          <w:p>
            <w:pPr>
              <w:jc w:val="center"/>
              <w:rPr>
                <w:b/>
                <w:bCs/>
                <w:sz w:val="38"/>
                <w:szCs w:val="26"/>
              </w:rPr>
            </w:pPr>
          </w:p>
          <w:p>
            <w:pPr>
              <w:jc w:val="center"/>
              <w:rPr>
                <w:b/>
                <w:bCs/>
                <w:sz w:val="26"/>
                <w:szCs w:val="26"/>
              </w:rPr>
            </w:pPr>
            <w:r>
              <w:rPr>
                <w:b/>
                <w:bCs/>
                <w:sz w:val="26"/>
                <w:szCs w:val="26"/>
              </w:rPr>
              <w:t xml:space="preserve"> </w:t>
            </w:r>
          </w:p>
          <w:p>
            <w:pPr>
              <w:jc w:val="center"/>
              <w:rPr>
                <w:b/>
                <w:bCs/>
                <w:sz w:val="18"/>
                <w:szCs w:val="26"/>
              </w:rPr>
            </w:pPr>
          </w:p>
          <w:p>
            <w:pPr>
              <w:jc w:val="center"/>
              <w:rPr>
                <w:b/>
                <w:bCs/>
                <w:sz w:val="16"/>
                <w:szCs w:val="26"/>
              </w:rPr>
            </w:pPr>
          </w:p>
          <w:p>
            <w:pPr>
              <w:jc w:val="center"/>
              <w:rPr>
                <w:b/>
                <w:bCs/>
              </w:rPr>
            </w:pPr>
            <w:r>
              <w:rPr>
                <w:b/>
                <w:bCs/>
              </w:rPr>
              <w:t xml:space="preserve">       Trần Công Thành</w:t>
            </w:r>
          </w:p>
        </w:tc>
      </w:tr>
    </w:tbl>
    <w:p>
      <w:pPr>
        <w:spacing w:before="120"/>
        <w:ind w:firstLine="720"/>
        <w:jc w:val="both"/>
        <w:rPr>
          <w:sz w:val="16"/>
        </w:rPr>
      </w:pPr>
    </w:p>
    <w:p>
      <w:pPr>
        <w:spacing w:before="120" w:after="360"/>
        <w:ind w:firstLine="720"/>
        <w:jc w:val="both"/>
        <w:rPr>
          <w:sz w:val="2"/>
        </w:rPr>
      </w:pPr>
    </w:p>
    <w:sectPr>
      <w:footerReference w:type="even" r:id="rId9"/>
      <w:footerReference w:type="default" r:id="rId10"/>
      <w:pgSz w:w="11907" w:h="16840" w:code="9"/>
      <w:pgMar w:top="851" w:right="1021" w:bottom="510" w:left="158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left" w:pos="7480"/>
        <w:tab w:val="right" w:pos="8825"/>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2EAD"/>
    <w:multiLevelType w:val="hybridMultilevel"/>
    <w:tmpl w:val="DDCC5BAC"/>
    <w:lvl w:ilvl="0" w:tplc="17AC6180">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
    <w:nsid w:val="47E25AC7"/>
    <w:multiLevelType w:val="hybridMultilevel"/>
    <w:tmpl w:val="48463AD4"/>
    <w:lvl w:ilvl="0" w:tplc="793A060C">
      <w:start w:val="1"/>
      <w:numFmt w:val="bullet"/>
      <w:lvlText w:val="-"/>
      <w:lvlJc w:val="left"/>
      <w:pPr>
        <w:ind w:left="1260" w:hanging="360"/>
      </w:pPr>
      <w:rPr>
        <w:rFonts w:ascii="Times New Roman" w:eastAsia="Times New Roman" w:hAnsi="Times New Roman" w:cs="Times New Roman"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67"/>
  <w:drawingGridVerticalSpacing w:val="38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2CharChar">
    <w:name w:val="Char Char12 Char Char"/>
    <w:basedOn w:val="Normal"/>
    <w:pPr>
      <w:spacing w:after="160" w:line="240" w:lineRule="exact"/>
    </w:pPr>
    <w:rPr>
      <w:rFonts w:ascii="Tahoma" w:hAnsi="Tahoma"/>
      <w:sz w:val="20"/>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2CharChar">
    <w:name w:val="Char Char12 Char Char"/>
    <w:basedOn w:val="Normal"/>
    <w:pPr>
      <w:spacing w:after="160" w:line="240" w:lineRule="exact"/>
    </w:pPr>
    <w:rPr>
      <w:rFonts w:ascii="Tahoma" w:hAnsi="Tahoma"/>
      <w:sz w:val="20"/>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6473">
      <w:bodyDiv w:val="1"/>
      <w:marLeft w:val="0"/>
      <w:marRight w:val="0"/>
      <w:marTop w:val="0"/>
      <w:marBottom w:val="0"/>
      <w:divBdr>
        <w:top w:val="none" w:sz="0" w:space="0" w:color="auto"/>
        <w:left w:val="none" w:sz="0" w:space="0" w:color="auto"/>
        <w:bottom w:val="none" w:sz="0" w:space="0" w:color="auto"/>
        <w:right w:val="none" w:sz="0" w:space="0" w:color="auto"/>
      </w:divBdr>
    </w:div>
    <w:div w:id="439615763">
      <w:bodyDiv w:val="1"/>
      <w:marLeft w:val="0"/>
      <w:marRight w:val="0"/>
      <w:marTop w:val="0"/>
      <w:marBottom w:val="0"/>
      <w:divBdr>
        <w:top w:val="none" w:sz="0" w:space="0" w:color="auto"/>
        <w:left w:val="none" w:sz="0" w:space="0" w:color="auto"/>
        <w:bottom w:val="none" w:sz="0" w:space="0" w:color="auto"/>
        <w:right w:val="none" w:sz="0" w:space="0" w:color="auto"/>
      </w:divBdr>
    </w:div>
    <w:div w:id="529949712">
      <w:bodyDiv w:val="1"/>
      <w:marLeft w:val="0"/>
      <w:marRight w:val="0"/>
      <w:marTop w:val="0"/>
      <w:marBottom w:val="0"/>
      <w:divBdr>
        <w:top w:val="none" w:sz="0" w:space="0" w:color="auto"/>
        <w:left w:val="none" w:sz="0" w:space="0" w:color="auto"/>
        <w:bottom w:val="none" w:sz="0" w:space="0" w:color="auto"/>
        <w:right w:val="none" w:sz="0" w:space="0" w:color="auto"/>
      </w:divBdr>
    </w:div>
    <w:div w:id="804663972">
      <w:bodyDiv w:val="1"/>
      <w:marLeft w:val="0"/>
      <w:marRight w:val="0"/>
      <w:marTop w:val="0"/>
      <w:marBottom w:val="0"/>
      <w:divBdr>
        <w:top w:val="none" w:sz="0" w:space="0" w:color="auto"/>
        <w:left w:val="none" w:sz="0" w:space="0" w:color="auto"/>
        <w:bottom w:val="none" w:sz="0" w:space="0" w:color="auto"/>
        <w:right w:val="none" w:sz="0" w:space="0" w:color="auto"/>
      </w:divBdr>
    </w:div>
    <w:div w:id="1178539644">
      <w:bodyDiv w:val="1"/>
      <w:marLeft w:val="0"/>
      <w:marRight w:val="0"/>
      <w:marTop w:val="0"/>
      <w:marBottom w:val="0"/>
      <w:divBdr>
        <w:top w:val="none" w:sz="0" w:space="0" w:color="auto"/>
        <w:left w:val="none" w:sz="0" w:space="0" w:color="auto"/>
        <w:bottom w:val="none" w:sz="0" w:space="0" w:color="auto"/>
        <w:right w:val="none" w:sz="0" w:space="0" w:color="auto"/>
      </w:divBdr>
    </w:div>
    <w:div w:id="1189370263">
      <w:bodyDiv w:val="1"/>
      <w:marLeft w:val="0"/>
      <w:marRight w:val="0"/>
      <w:marTop w:val="0"/>
      <w:marBottom w:val="0"/>
      <w:divBdr>
        <w:top w:val="none" w:sz="0" w:space="0" w:color="auto"/>
        <w:left w:val="none" w:sz="0" w:space="0" w:color="auto"/>
        <w:bottom w:val="none" w:sz="0" w:space="0" w:color="auto"/>
        <w:right w:val="none" w:sz="0" w:space="0" w:color="auto"/>
      </w:divBdr>
    </w:div>
    <w:div w:id="1653947879">
      <w:bodyDiv w:val="1"/>
      <w:marLeft w:val="0"/>
      <w:marRight w:val="0"/>
      <w:marTop w:val="0"/>
      <w:marBottom w:val="0"/>
      <w:divBdr>
        <w:top w:val="none" w:sz="0" w:space="0" w:color="auto"/>
        <w:left w:val="none" w:sz="0" w:space="0" w:color="auto"/>
        <w:bottom w:val="none" w:sz="0" w:space="0" w:color="auto"/>
        <w:right w:val="none" w:sz="0" w:space="0" w:color="auto"/>
      </w:divBdr>
    </w:div>
    <w:div w:id="1687780704">
      <w:bodyDiv w:val="1"/>
      <w:marLeft w:val="0"/>
      <w:marRight w:val="0"/>
      <w:marTop w:val="0"/>
      <w:marBottom w:val="0"/>
      <w:divBdr>
        <w:top w:val="none" w:sz="0" w:space="0" w:color="auto"/>
        <w:left w:val="none" w:sz="0" w:space="0" w:color="auto"/>
        <w:bottom w:val="none" w:sz="0" w:space="0" w:color="auto"/>
        <w:right w:val="none" w:sz="0" w:space="0" w:color="auto"/>
      </w:divBdr>
    </w:div>
    <w:div w:id="1838770369">
      <w:bodyDiv w:val="1"/>
      <w:marLeft w:val="0"/>
      <w:marRight w:val="0"/>
      <w:marTop w:val="0"/>
      <w:marBottom w:val="0"/>
      <w:divBdr>
        <w:top w:val="none" w:sz="0" w:space="0" w:color="auto"/>
        <w:left w:val="none" w:sz="0" w:space="0" w:color="auto"/>
        <w:bottom w:val="none" w:sz="0" w:space="0" w:color="auto"/>
        <w:right w:val="none" w:sz="0" w:space="0" w:color="auto"/>
      </w:divBdr>
    </w:div>
    <w:div w:id="20181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7A26-FB95-4D95-8981-9181A006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&lt;egyptian hak&gt;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Vinaghost.Com</dc:creator>
  <cp:lastModifiedBy>Windows User</cp:lastModifiedBy>
  <cp:revision>7</cp:revision>
  <cp:lastPrinted>2024-07-02T04:40:00Z</cp:lastPrinted>
  <dcterms:created xsi:type="dcterms:W3CDTF">2024-07-12T09:16:00Z</dcterms:created>
  <dcterms:modified xsi:type="dcterms:W3CDTF">2024-07-16T08:08:00Z</dcterms:modified>
</cp:coreProperties>
</file>