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18" w:type="dxa"/>
        <w:tblLook w:val="01E0" w:firstRow="1" w:lastRow="1" w:firstColumn="1" w:lastColumn="1" w:noHBand="0" w:noVBand="0"/>
      </w:tblPr>
      <w:tblGrid>
        <w:gridCol w:w="3970"/>
        <w:gridCol w:w="5670"/>
      </w:tblGrid>
      <w:tr w:rsidR="00E55CEC">
        <w:trPr>
          <w:trHeight w:val="2127"/>
        </w:trPr>
        <w:tc>
          <w:tcPr>
            <w:tcW w:w="3970" w:type="dxa"/>
          </w:tcPr>
          <w:p w:rsidR="00E55CEC" w:rsidRDefault="006910A4">
            <w:pPr>
              <w:jc w:val="center"/>
              <w:rPr>
                <w:b/>
                <w:sz w:val="26"/>
                <w:szCs w:val="26"/>
              </w:rPr>
            </w:pPr>
            <w:r>
              <w:rPr>
                <w:b/>
                <w:sz w:val="26"/>
                <w:szCs w:val="26"/>
              </w:rPr>
              <w:t>ỦY BAN NHÂN DÂN</w:t>
            </w:r>
          </w:p>
          <w:p w:rsidR="00E55CEC" w:rsidRDefault="006910A4">
            <w:pPr>
              <w:jc w:val="center"/>
              <w:rPr>
                <w:b/>
                <w:sz w:val="26"/>
                <w:szCs w:val="26"/>
              </w:rPr>
            </w:pPr>
            <w:r>
              <w:rPr>
                <w:b/>
                <w:sz w:val="26"/>
                <w:szCs w:val="26"/>
              </w:rPr>
              <w:t>TỈNH HÀ TĨNH</w:t>
            </w:r>
          </w:p>
          <w:p w:rsidR="00E55CEC" w:rsidRDefault="006910A4">
            <w:pPr>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8468A"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OR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FTl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"/>
                  </w:pict>
                </mc:Fallback>
              </mc:AlternateContent>
            </w:r>
          </w:p>
          <w:p w:rsidR="00E55CEC" w:rsidRDefault="006910A4">
            <w:pPr>
              <w:spacing w:before="120" w:after="60"/>
              <w:jc w:val="center"/>
              <w:rPr>
                <w:sz w:val="26"/>
                <w:szCs w:val="26"/>
                <w:vertAlign w:val="subscript"/>
              </w:rPr>
            </w:pPr>
            <w:r>
              <w:rPr>
                <w:sz w:val="26"/>
                <w:szCs w:val="26"/>
              </w:rPr>
              <w:t>Số:              /UBND-NL</w:t>
            </w:r>
            <w:r>
              <w:rPr>
                <w:sz w:val="26"/>
                <w:szCs w:val="26"/>
                <w:vertAlign w:val="subscript"/>
              </w:rPr>
              <w:t>4</w:t>
            </w:r>
          </w:p>
          <w:p w:rsidR="00E55CEC" w:rsidRDefault="006910A4">
            <w:pPr>
              <w:jc w:val="center"/>
              <w:rPr>
                <w:sz w:val="24"/>
                <w:szCs w:val="26"/>
              </w:rPr>
            </w:pPr>
            <w:r>
              <w:rPr>
                <w:sz w:val="24"/>
                <w:szCs w:val="26"/>
              </w:rPr>
              <w:t>V/v triển khai Quyết định của</w:t>
            </w:r>
          </w:p>
          <w:p w:rsidR="00E55CEC" w:rsidRDefault="006910A4">
            <w:pPr>
              <w:jc w:val="center"/>
              <w:rPr>
                <w:sz w:val="24"/>
                <w:szCs w:val="26"/>
              </w:rPr>
            </w:pPr>
            <w:r>
              <w:rPr>
                <w:sz w:val="24"/>
                <w:szCs w:val="26"/>
              </w:rPr>
              <w:t xml:space="preserve">Bộ Nông nghiệp và PTNT </w:t>
            </w:r>
          </w:p>
          <w:p w:rsidR="00E55CEC" w:rsidRDefault="00E55CEC">
            <w:pPr>
              <w:jc w:val="center"/>
              <w:rPr>
                <w:sz w:val="24"/>
                <w:szCs w:val="26"/>
              </w:rPr>
            </w:pPr>
          </w:p>
        </w:tc>
        <w:tc>
          <w:tcPr>
            <w:tcW w:w="5670" w:type="dxa"/>
          </w:tcPr>
          <w:p w:rsidR="00E55CEC" w:rsidRDefault="006910A4">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E55CEC" w:rsidRDefault="006910A4">
            <w:pPr>
              <w:jc w:val="center"/>
              <w:rPr>
                <w:b/>
              </w:rPr>
            </w:pPr>
            <w:r>
              <w:rPr>
                <w:b/>
              </w:rPr>
              <w:t>Độc lập - Tự do - Hạnh phúc</w:t>
            </w:r>
          </w:p>
          <w:p w:rsidR="00E55CEC" w:rsidRDefault="006910A4">
            <w:pPr>
              <w:jc w:val="center"/>
              <w:rPr>
                <w:b/>
                <w:sz w:val="26"/>
              </w:rP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727075</wp:posOffset>
                      </wp:positionH>
                      <wp:positionV relativeFrom="paragraph">
                        <wp:posOffset>27940</wp:posOffset>
                      </wp:positionV>
                      <wp:extent cx="2008505" cy="0"/>
                      <wp:effectExtent l="0" t="0" r="2984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83A84"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2pt" to="215.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RM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"/>
                  </w:pict>
                </mc:Fallback>
              </mc:AlternateContent>
            </w:r>
          </w:p>
          <w:p w:rsidR="00E55CEC" w:rsidRDefault="006910A4">
            <w:pPr>
              <w:spacing w:before="120"/>
              <w:jc w:val="center"/>
              <w:rPr>
                <w:i/>
              </w:rPr>
            </w:pPr>
            <w:r>
              <w:rPr>
                <w:i/>
                <w:sz w:val="26"/>
              </w:rPr>
              <w:t xml:space="preserve">               Hà Tĩnh, ngày         tháng     năm 2024</w:t>
            </w:r>
          </w:p>
        </w:tc>
      </w:tr>
    </w:tbl>
    <w:p w:rsidR="00E55CEC" w:rsidRDefault="00E55CEC">
      <w:pPr>
        <w:rPr>
          <w:sz w:val="16"/>
          <w:szCs w:val="16"/>
        </w:rPr>
      </w:pPr>
    </w:p>
    <w:tbl>
      <w:tblPr>
        <w:tblW w:w="0" w:type="auto"/>
        <w:tblLook w:val="01E0" w:firstRow="1" w:lastRow="1" w:firstColumn="1" w:lastColumn="1" w:noHBand="0" w:noVBand="0"/>
      </w:tblPr>
      <w:tblGrid>
        <w:gridCol w:w="3188"/>
        <w:gridCol w:w="5816"/>
      </w:tblGrid>
      <w:tr w:rsidR="00E55CEC">
        <w:trPr>
          <w:trHeight w:val="1198"/>
        </w:trPr>
        <w:tc>
          <w:tcPr>
            <w:tcW w:w="3188" w:type="dxa"/>
          </w:tcPr>
          <w:p w:rsidR="00E55CEC" w:rsidRDefault="006910A4">
            <w:pPr>
              <w:jc w:val="right"/>
            </w:pPr>
            <w:r>
              <w:t>Kính gửi:</w:t>
            </w:r>
          </w:p>
        </w:tc>
        <w:tc>
          <w:tcPr>
            <w:tcW w:w="5816" w:type="dxa"/>
          </w:tcPr>
          <w:p w:rsidR="00E55CEC" w:rsidRDefault="00E55CEC">
            <w:pPr>
              <w:jc w:val="both"/>
            </w:pPr>
          </w:p>
          <w:p w:rsidR="00E55CEC" w:rsidRDefault="006910A4">
            <w:pPr>
              <w:jc w:val="both"/>
            </w:pPr>
            <w:r>
              <w:t>- Các Sở: Nông nghiệp và PTNT,</w:t>
            </w:r>
          </w:p>
          <w:p w:rsidR="00E55CEC" w:rsidRDefault="006910A4">
            <w:pPr>
              <w:jc w:val="both"/>
            </w:pPr>
            <w:r>
              <w:t xml:space="preserve">  Kế hoạch và Đầu tư, Tài chính; </w:t>
            </w:r>
          </w:p>
          <w:p w:rsidR="00E55CEC" w:rsidRDefault="006910A4">
            <w:pPr>
              <w:jc w:val="both"/>
            </w:pPr>
            <w:r>
              <w:t xml:space="preserve">- Vườn Quốc gia Vũ Quang. </w:t>
            </w:r>
          </w:p>
        </w:tc>
      </w:tr>
    </w:tbl>
    <w:p w:rsidR="00E55CEC" w:rsidRDefault="00E55CEC">
      <w:pPr>
        <w:jc w:val="both"/>
        <w:rPr>
          <w:sz w:val="20"/>
          <w:szCs w:val="20"/>
        </w:rPr>
      </w:pPr>
    </w:p>
    <w:p w:rsidR="00E55CEC" w:rsidRDefault="006910A4">
      <w:pPr>
        <w:spacing w:before="120" w:after="120"/>
        <w:ind w:firstLine="720"/>
        <w:jc w:val="both"/>
        <w:rPr>
          <w:i/>
        </w:rPr>
      </w:pPr>
      <w:r>
        <w:t xml:space="preserve">Bộ Nông nghiệp và Phát triển nông thôn có Quyết định số 4456/QĐ-BNN-HTQT ngày 18/12/2024 về việc phê duyệt điều chỉnh, bổ sung một số nội dung tại Quyết định số 1689/QĐ-BNN-HTQT ngày 22/4/2021 của Bộ Nông nghiệp và Phát triển nông thôn về việc phê duyệt Dự án hỗ trợ kỹ thuật “Quản lý rừng bền vững và Bảo tồn đa dạng sinh học (VFBC)” do Cơ quan Phát triển Quốc tế Hoa Kỳ (USAID) tài trợ </w:t>
      </w:r>
      <w:r>
        <w:rPr>
          <w:i/>
        </w:rPr>
        <w:t>(gửi kèm theo);</w:t>
      </w:r>
    </w:p>
    <w:p w:rsidR="00E55CEC" w:rsidRDefault="006910A4">
      <w:pPr>
        <w:spacing w:before="120" w:after="120"/>
        <w:ind w:firstLine="720"/>
        <w:jc w:val="both"/>
      </w:pPr>
      <w:r>
        <w:t>Phó Chủ tịch Thường trực UBND tỉnh có ý kiến như sau:</w:t>
      </w:r>
    </w:p>
    <w:p w:rsidR="00E55CEC" w:rsidRDefault="006910A4">
      <w:pPr>
        <w:spacing w:before="120" w:after="120"/>
        <w:ind w:firstLine="720"/>
        <w:jc w:val="both"/>
        <w:rPr>
          <w:spacing w:val="-2"/>
        </w:rPr>
      </w:pPr>
      <w:r>
        <w:rPr>
          <w:spacing w:val="-2"/>
        </w:rPr>
        <w:t xml:space="preserve">Giao Sở Nông nghiệp và Phát triển nông thôn chủ trì, phối hợp với các sở, đơn vị có tên trên và cơ quan liên quan soát xét cụ thể nội dung Quyết định của Bộ Nông nghiệp và PTNT, chủ động thực hiện và triển khai, hướng dẫn, đôn đốc, chỉ đạo các đơn vị liên quan thực hiện theo thẩm quyền; kịp thời tham mưu nội dung thuộc thẩm quyền UBND tỉnh; báo cáo việc thực hiện về UBND tỉnh trước ngày </w:t>
      </w:r>
      <w:r w:rsidR="007A4446">
        <w:rPr>
          <w:spacing w:val="-2"/>
        </w:rPr>
        <w:t>20</w:t>
      </w:r>
      <w:bookmarkStart w:id="0" w:name="_GoBack"/>
      <w:bookmarkEnd w:id="0"/>
      <w:r>
        <w:rPr>
          <w:spacing w:val="-2"/>
        </w:rPr>
        <w:t>/0</w:t>
      </w:r>
      <w:r w:rsidR="007A4446">
        <w:rPr>
          <w:spacing w:val="-2"/>
        </w:rPr>
        <w:t>1</w:t>
      </w:r>
      <w:r>
        <w:rPr>
          <w:spacing w:val="-2"/>
        </w:rPr>
        <w:t xml:space="preserve">/2025./.    </w:t>
      </w:r>
    </w:p>
    <w:p w:rsidR="00E55CEC" w:rsidRDefault="00E55CEC">
      <w:pPr>
        <w:spacing w:before="120" w:after="120"/>
        <w:ind w:firstLine="720"/>
        <w:jc w:val="both"/>
      </w:pPr>
    </w:p>
    <w:tbl>
      <w:tblPr>
        <w:tblW w:w="0" w:type="auto"/>
        <w:tblLook w:val="01E0" w:firstRow="1" w:lastRow="1" w:firstColumn="1" w:lastColumn="1" w:noHBand="0" w:noVBand="0"/>
      </w:tblPr>
      <w:tblGrid>
        <w:gridCol w:w="5070"/>
        <w:gridCol w:w="3543"/>
      </w:tblGrid>
      <w:tr w:rsidR="00E55CEC">
        <w:tc>
          <w:tcPr>
            <w:tcW w:w="5070" w:type="dxa"/>
          </w:tcPr>
          <w:p w:rsidR="00E55CEC" w:rsidRDefault="006910A4">
            <w:pPr>
              <w:rPr>
                <w:b/>
                <w:i/>
                <w:sz w:val="24"/>
              </w:rPr>
            </w:pPr>
            <w:r>
              <w:rPr>
                <w:b/>
                <w:i/>
                <w:sz w:val="24"/>
              </w:rPr>
              <w:t>Nơi nhận:</w:t>
            </w:r>
          </w:p>
          <w:p w:rsidR="00E55CEC" w:rsidRDefault="006910A4">
            <w:pPr>
              <w:rPr>
                <w:sz w:val="22"/>
              </w:rPr>
            </w:pPr>
            <w:r>
              <w:rPr>
                <w:sz w:val="22"/>
              </w:rPr>
              <w:t>- Như trên;</w:t>
            </w:r>
          </w:p>
          <w:p w:rsidR="00E55CEC" w:rsidRDefault="006910A4">
            <w:pPr>
              <w:rPr>
                <w:sz w:val="22"/>
              </w:rPr>
            </w:pPr>
            <w:r>
              <w:rPr>
                <w:sz w:val="22"/>
              </w:rPr>
              <w:t>- Chủ tịch, PCTTT UBND tỉnh (b/c);</w:t>
            </w:r>
          </w:p>
          <w:p w:rsidR="00E55CEC" w:rsidRDefault="006910A4">
            <w:pPr>
              <w:rPr>
                <w:sz w:val="22"/>
              </w:rPr>
            </w:pPr>
            <w:r>
              <w:rPr>
                <w:sz w:val="22"/>
              </w:rPr>
              <w:t>- Chánh VP, PCVP theo dõi lĩnh vực;</w:t>
            </w:r>
          </w:p>
          <w:p w:rsidR="00E55CEC" w:rsidRDefault="006910A4">
            <w:pPr>
              <w:rPr>
                <w:sz w:val="22"/>
              </w:rPr>
            </w:pPr>
            <w:r>
              <w:rPr>
                <w:sz w:val="22"/>
              </w:rPr>
              <w:t>- Chi cục Kiểm lâm;</w:t>
            </w:r>
          </w:p>
          <w:p w:rsidR="00E55CEC" w:rsidRDefault="006910A4">
            <w:pPr>
              <w:rPr>
                <w:sz w:val="22"/>
              </w:rPr>
            </w:pPr>
            <w:r>
              <w:rPr>
                <w:sz w:val="22"/>
              </w:rPr>
              <w:t>- Trung tâm CB-TH tỉnh;</w:t>
            </w:r>
          </w:p>
          <w:p w:rsidR="00E55CEC" w:rsidRDefault="006910A4">
            <w:pPr>
              <w:rPr>
                <w:sz w:val="22"/>
              </w:rPr>
            </w:pPr>
            <w:r>
              <w:rPr>
                <w:sz w:val="22"/>
              </w:rPr>
              <w:t>- Lưu: VT, NL</w:t>
            </w:r>
            <w:r>
              <w:rPr>
                <w:sz w:val="22"/>
                <w:vertAlign w:val="subscript"/>
              </w:rPr>
              <w:t>4</w:t>
            </w:r>
            <w:r>
              <w:rPr>
                <w:sz w:val="22"/>
              </w:rPr>
              <w:t>.</w:t>
            </w:r>
          </w:p>
          <w:p w:rsidR="00E55CEC" w:rsidRDefault="00E55CEC"/>
        </w:tc>
        <w:tc>
          <w:tcPr>
            <w:tcW w:w="3543" w:type="dxa"/>
          </w:tcPr>
          <w:p w:rsidR="00E55CEC" w:rsidRDefault="006910A4">
            <w:pPr>
              <w:jc w:val="center"/>
              <w:rPr>
                <w:b/>
                <w:sz w:val="26"/>
                <w:szCs w:val="26"/>
              </w:rPr>
            </w:pPr>
            <w:r>
              <w:rPr>
                <w:b/>
                <w:sz w:val="26"/>
                <w:szCs w:val="26"/>
              </w:rPr>
              <w:t>TL. CHỦ TỊCH</w:t>
            </w:r>
          </w:p>
          <w:p w:rsidR="00E55CEC" w:rsidRDefault="006910A4">
            <w:pPr>
              <w:jc w:val="center"/>
              <w:rPr>
                <w:b/>
                <w:sz w:val="26"/>
                <w:szCs w:val="26"/>
              </w:rPr>
            </w:pPr>
            <w:r>
              <w:rPr>
                <w:b/>
                <w:sz w:val="26"/>
                <w:szCs w:val="26"/>
              </w:rPr>
              <w:t>KT. CHÁNH VĂN PHÒNG</w:t>
            </w:r>
          </w:p>
          <w:p w:rsidR="00E55CEC" w:rsidRDefault="006910A4">
            <w:pPr>
              <w:jc w:val="center"/>
              <w:rPr>
                <w:b/>
                <w:sz w:val="26"/>
                <w:szCs w:val="26"/>
              </w:rPr>
            </w:pPr>
            <w:r>
              <w:rPr>
                <w:b/>
                <w:sz w:val="26"/>
                <w:szCs w:val="26"/>
              </w:rPr>
              <w:t>PHÓ CHÁNH VĂN PHÒNG</w:t>
            </w:r>
          </w:p>
          <w:p w:rsidR="00E55CEC" w:rsidRDefault="00E55CEC">
            <w:pPr>
              <w:jc w:val="center"/>
              <w:rPr>
                <w:b/>
                <w:sz w:val="26"/>
                <w:szCs w:val="26"/>
              </w:rPr>
            </w:pPr>
          </w:p>
          <w:p w:rsidR="00E55CEC" w:rsidRDefault="00E55CEC">
            <w:pPr>
              <w:jc w:val="center"/>
              <w:rPr>
                <w:b/>
                <w:sz w:val="26"/>
                <w:szCs w:val="26"/>
              </w:rPr>
            </w:pPr>
          </w:p>
          <w:p w:rsidR="00E55CEC" w:rsidRDefault="00E55CEC">
            <w:pPr>
              <w:jc w:val="center"/>
              <w:rPr>
                <w:b/>
                <w:sz w:val="26"/>
                <w:szCs w:val="26"/>
              </w:rPr>
            </w:pPr>
          </w:p>
          <w:p w:rsidR="00E55CEC" w:rsidRDefault="00E55CEC">
            <w:pPr>
              <w:jc w:val="center"/>
              <w:rPr>
                <w:b/>
                <w:sz w:val="26"/>
                <w:szCs w:val="26"/>
              </w:rPr>
            </w:pPr>
          </w:p>
          <w:p w:rsidR="00E55CEC" w:rsidRDefault="00E55CEC">
            <w:pPr>
              <w:jc w:val="center"/>
              <w:rPr>
                <w:b/>
                <w:sz w:val="26"/>
                <w:szCs w:val="26"/>
              </w:rPr>
            </w:pPr>
          </w:p>
          <w:p w:rsidR="00E55CEC" w:rsidRDefault="00E55CEC">
            <w:pPr>
              <w:jc w:val="center"/>
              <w:rPr>
                <w:b/>
                <w:sz w:val="26"/>
                <w:szCs w:val="26"/>
              </w:rPr>
            </w:pPr>
          </w:p>
          <w:p w:rsidR="00E55CEC" w:rsidRDefault="006910A4">
            <w:pPr>
              <w:jc w:val="center"/>
              <w:rPr>
                <w:b/>
              </w:rPr>
            </w:pPr>
            <w:r>
              <w:rPr>
                <w:b/>
              </w:rPr>
              <w:t xml:space="preserve">    Lê Văn Sơn</w:t>
            </w:r>
          </w:p>
        </w:tc>
      </w:tr>
    </w:tbl>
    <w:p w:rsidR="00E55CEC" w:rsidRDefault="00E55CEC">
      <w:pPr>
        <w:rPr>
          <w:sz w:val="16"/>
          <w:szCs w:val="16"/>
        </w:rPr>
      </w:pPr>
    </w:p>
    <w:sectPr w:rsidR="00E55CE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78" w:rsidRDefault="00BB6278">
      <w:r>
        <w:separator/>
      </w:r>
    </w:p>
  </w:endnote>
  <w:endnote w:type="continuationSeparator" w:id="0">
    <w:p w:rsidR="00BB6278" w:rsidRDefault="00BB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EC" w:rsidRDefault="00691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5CEC" w:rsidRDefault="00E55C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EC" w:rsidRDefault="00E55C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EC" w:rsidRDefault="00E55CEC">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78" w:rsidRDefault="00BB6278">
      <w:r>
        <w:separator/>
      </w:r>
    </w:p>
  </w:footnote>
  <w:footnote w:type="continuationSeparator" w:id="0">
    <w:p w:rsidR="00BB6278" w:rsidRDefault="00BB62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EC" w:rsidRDefault="006910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5CEC" w:rsidRDefault="00E55C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20959"/>
      <w:docPartObj>
        <w:docPartGallery w:val="Page Numbers (Top of Page)"/>
        <w:docPartUnique/>
      </w:docPartObj>
    </w:sdtPr>
    <w:sdtEndPr>
      <w:rPr>
        <w:noProof/>
        <w:sz w:val="24"/>
        <w:szCs w:val="24"/>
      </w:rPr>
    </w:sdtEndPr>
    <w:sdtContent>
      <w:p w:rsidR="00E55CEC" w:rsidRDefault="006910A4">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rsidR="00E55CEC" w:rsidRDefault="00E55C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EC" w:rsidRDefault="00E55C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84F53"/>
    <w:multiLevelType w:val="hybridMultilevel"/>
    <w:tmpl w:val="AD9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EC"/>
    <w:rsid w:val="006910A4"/>
    <w:rsid w:val="007A4446"/>
    <w:rsid w:val="009B01FF"/>
    <w:rsid w:val="00BB6278"/>
    <w:rsid w:val="00E5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C03BED1"/>
  <w15:docId w15:val="{8AC73037-F142-43C3-BD50-F449D22B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Pr>
      <w:sz w:val="28"/>
      <w:szCs w:val="28"/>
    </w:rPr>
  </w:style>
  <w:style w:type="character" w:customStyle="1" w:styleId="HeaderChar">
    <w:name w:val="Header Char"/>
    <w:basedOn w:val="DefaultParagraphFont"/>
    <w:link w:val="Header"/>
    <w:uiPriority w:val="99"/>
    <w:rPr>
      <w:sz w:val="28"/>
      <w:szCs w:val="28"/>
    </w:rPr>
  </w:style>
  <w:style w:type="paragraph" w:styleId="Revision">
    <w:name w:val="Revision"/>
    <w:hidden/>
    <w:uiPriority w:val="99"/>
    <w:semiHidden/>
    <w:rPr>
      <w:sz w:val="28"/>
      <w:szCs w:val="28"/>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6674">
      <w:bodyDiv w:val="1"/>
      <w:marLeft w:val="0"/>
      <w:marRight w:val="0"/>
      <w:marTop w:val="0"/>
      <w:marBottom w:val="0"/>
      <w:divBdr>
        <w:top w:val="none" w:sz="0" w:space="0" w:color="auto"/>
        <w:left w:val="none" w:sz="0" w:space="0" w:color="auto"/>
        <w:bottom w:val="none" w:sz="0" w:space="0" w:color="auto"/>
        <w:right w:val="none" w:sz="0" w:space="0" w:color="auto"/>
      </w:divBdr>
    </w:div>
    <w:div w:id="508712176">
      <w:bodyDiv w:val="1"/>
      <w:marLeft w:val="0"/>
      <w:marRight w:val="0"/>
      <w:marTop w:val="0"/>
      <w:marBottom w:val="0"/>
      <w:divBdr>
        <w:top w:val="none" w:sz="0" w:space="0" w:color="auto"/>
        <w:left w:val="none" w:sz="0" w:space="0" w:color="auto"/>
        <w:bottom w:val="none" w:sz="0" w:space="0" w:color="auto"/>
        <w:right w:val="none" w:sz="0" w:space="0" w:color="auto"/>
      </w:divBdr>
    </w:div>
    <w:div w:id="1240216307">
      <w:bodyDiv w:val="1"/>
      <w:marLeft w:val="0"/>
      <w:marRight w:val="0"/>
      <w:marTop w:val="0"/>
      <w:marBottom w:val="0"/>
      <w:divBdr>
        <w:top w:val="none" w:sz="0" w:space="0" w:color="auto"/>
        <w:left w:val="none" w:sz="0" w:space="0" w:color="auto"/>
        <w:bottom w:val="none" w:sz="0" w:space="0" w:color="auto"/>
        <w:right w:val="none" w:sz="0" w:space="0" w:color="auto"/>
      </w:divBdr>
    </w:div>
    <w:div w:id="16154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20C69-3D80-4C7F-9F6B-134AB449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1436</CharactersWithSpaces>
  <SharedDoc>false</SharedDoc>
  <HLinks>
    <vt:vector size="6" baseType="variant">
      <vt:variant>
        <vt:i4>1048625</vt:i4>
      </vt:variant>
      <vt:variant>
        <vt:i4>0</vt:i4>
      </vt:variant>
      <vt:variant>
        <vt:i4>0</vt:i4>
      </vt:variant>
      <vt:variant>
        <vt:i4>5</vt:i4>
      </vt:variant>
      <vt:variant>
        <vt:lpwstr>http://qppl.hatinh.gov.vn/vbpq_hatinh.nsf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UBND tỉnh </cp:lastModifiedBy>
  <cp:revision>39</cp:revision>
  <cp:lastPrinted>2010-01-22T04:37:00Z</cp:lastPrinted>
  <dcterms:created xsi:type="dcterms:W3CDTF">2024-08-27T08:30:00Z</dcterms:created>
  <dcterms:modified xsi:type="dcterms:W3CDTF">2024-12-20T01:24:00Z</dcterms:modified>
</cp:coreProperties>
</file>