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9053BC" w14:paraId="2C5E0512" w14:textId="77777777" w:rsidTr="00D03C74">
        <w:tc>
          <w:tcPr>
            <w:tcW w:w="3402" w:type="dxa"/>
          </w:tcPr>
          <w:p w14:paraId="3CE78D31" w14:textId="77777777" w:rsidR="009053BC" w:rsidRDefault="003031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 BAN NHÂN DÂN</w:t>
            </w:r>
          </w:p>
          <w:p w14:paraId="1A20671F" w14:textId="77777777" w:rsidR="009053BC" w:rsidRDefault="003031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TỈNH HÀ TĨNH</w:t>
            </w:r>
          </w:p>
          <w:p w14:paraId="6820CD53" w14:textId="77777777" w:rsidR="009053BC" w:rsidRDefault="003031FA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 wp14:anchorId="411208EE" wp14:editId="6BED669A">
                      <wp:simplePos x="0" y="0"/>
                      <wp:positionH relativeFrom="column">
                        <wp:posOffset>744988</wp:posOffset>
                      </wp:positionH>
                      <wp:positionV relativeFrom="paragraph">
                        <wp:posOffset>43180</wp:posOffset>
                      </wp:positionV>
                      <wp:extent cx="650875" cy="0"/>
                      <wp:effectExtent l="0" t="0" r="15875" b="1905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E2DE2" id="Line 15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8.65pt,3.4pt" to="109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"/>
                  </w:pict>
                </mc:Fallback>
              </mc:AlternateContent>
            </w:r>
          </w:p>
          <w:p w14:paraId="4D71EAC7" w14:textId="77777777" w:rsidR="009053BC" w:rsidRDefault="003031FA">
            <w:pPr>
              <w:spacing w:before="120"/>
              <w:jc w:val="center"/>
              <w:rPr>
                <w:sz w:val="26"/>
                <w:vertAlign w:val="subscript"/>
              </w:rPr>
            </w:pPr>
            <w:r>
              <w:rPr>
                <w:sz w:val="26"/>
                <w:lang w:val="vi-VN"/>
              </w:rPr>
              <w:t>Số:</w:t>
            </w:r>
            <w:r>
              <w:rPr>
                <w:sz w:val="26"/>
              </w:rPr>
              <w:t xml:space="preserve">            /UBND-</w:t>
            </w:r>
            <w:r w:rsidR="009B5E13">
              <w:rPr>
                <w:sz w:val="26"/>
              </w:rPr>
              <w:t>TH</w:t>
            </w:r>
            <w:r w:rsidR="009B5E13">
              <w:rPr>
                <w:sz w:val="26"/>
                <w:vertAlign w:val="subscript"/>
              </w:rPr>
              <w:t>1</w:t>
            </w:r>
            <w:r>
              <w:rPr>
                <w:sz w:val="26"/>
                <w:vertAlign w:val="subscript"/>
              </w:rPr>
              <w:t xml:space="preserve"> </w:t>
            </w:r>
          </w:p>
          <w:p w14:paraId="2648B746" w14:textId="5456EECD" w:rsidR="009053BC" w:rsidRDefault="003031FA" w:rsidP="00D03C7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V/v tham mưu thực hiện Chỉ thị số </w:t>
            </w:r>
            <w:r w:rsidR="009B5E13">
              <w:rPr>
                <w:color w:val="333333"/>
                <w:sz w:val="24"/>
                <w:szCs w:val="24"/>
                <w:shd w:val="clear" w:color="auto" w:fill="FFFFFF"/>
              </w:rPr>
              <w:t>20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/CT-TTg </w:t>
            </w:r>
            <w:r w:rsidR="009B5E13">
              <w:rPr>
                <w:color w:val="333333"/>
                <w:sz w:val="24"/>
                <w:szCs w:val="24"/>
                <w:shd w:val="clear" w:color="auto" w:fill="FFFFFF"/>
              </w:rPr>
              <w:t>ngày 12/7/2024 của Thủ tướng Ch</w:t>
            </w:r>
            <w:r w:rsidR="003C61F4">
              <w:rPr>
                <w:color w:val="333333"/>
                <w:sz w:val="24"/>
                <w:szCs w:val="24"/>
                <w:shd w:val="clear" w:color="auto" w:fill="FFFFFF"/>
              </w:rPr>
              <w:t>í</w:t>
            </w:r>
            <w:r w:rsidR="009B5E13">
              <w:rPr>
                <w:color w:val="333333"/>
                <w:sz w:val="24"/>
                <w:szCs w:val="24"/>
                <w:shd w:val="clear" w:color="auto" w:fill="FFFFFF"/>
              </w:rPr>
              <w:t>nh phủ</w:t>
            </w:r>
          </w:p>
        </w:tc>
        <w:tc>
          <w:tcPr>
            <w:tcW w:w="5812" w:type="dxa"/>
          </w:tcPr>
          <w:p w14:paraId="4EABD03F" w14:textId="77777777" w:rsidR="009053BC" w:rsidRDefault="003031FA">
            <w:pPr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CỘNG H</w:t>
            </w:r>
            <w:r>
              <w:rPr>
                <w:b/>
                <w:sz w:val="26"/>
              </w:rPr>
              <w:t xml:space="preserve">ÒA </w:t>
            </w:r>
            <w:r>
              <w:rPr>
                <w:b/>
                <w:sz w:val="26"/>
                <w:lang w:val="vi-VN"/>
              </w:rPr>
              <w:t>XÃ HỘI CHỦ NGHĨA VIỆT NAM</w:t>
            </w:r>
          </w:p>
          <w:p w14:paraId="3060D63B" w14:textId="77777777" w:rsidR="009053BC" w:rsidRDefault="003031FA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14:paraId="0E076B01" w14:textId="77777777" w:rsidR="009053BC" w:rsidRDefault="003031F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0D86217A" wp14:editId="6DBEFECA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41274</wp:posOffset>
                      </wp:positionV>
                      <wp:extent cx="20701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435AF" id="Line 7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3.25pt" to="221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"/>
                  </w:pict>
                </mc:Fallback>
              </mc:AlternateContent>
            </w:r>
          </w:p>
          <w:p w14:paraId="4DA0C979" w14:textId="77777777" w:rsidR="009053BC" w:rsidRDefault="003031FA">
            <w:pPr>
              <w:spacing w:before="240"/>
              <w:rPr>
                <w:i/>
              </w:rPr>
            </w:pPr>
            <w:r>
              <w:rPr>
                <w:i/>
              </w:rPr>
              <w:t xml:space="preserve">                 Hà Tĩnh, ngày        tháng     năm 2024</w:t>
            </w:r>
          </w:p>
        </w:tc>
      </w:tr>
    </w:tbl>
    <w:p w14:paraId="2DF53C69" w14:textId="26140DDC" w:rsidR="009053BC" w:rsidRDefault="003031FA" w:rsidP="009B5E13">
      <w:pPr>
        <w:spacing w:before="720" w:after="720"/>
        <w:jc w:val="center"/>
        <w:rPr>
          <w:lang w:val="nl-NL"/>
        </w:rPr>
      </w:pPr>
      <w:r>
        <w:rPr>
          <w:lang w:val="nl-NL"/>
        </w:rPr>
        <w:t>Kính gửi:</w:t>
      </w:r>
      <w:r w:rsidR="009B5E13">
        <w:rPr>
          <w:lang w:val="nl-NL"/>
        </w:rPr>
        <w:t xml:space="preserve"> </w:t>
      </w:r>
      <w:r w:rsidR="003C61F4">
        <w:rPr>
          <w:lang w:val="nl-NL"/>
        </w:rPr>
        <w:tab/>
      </w:r>
      <w:r w:rsidR="009B5E13">
        <w:rPr>
          <w:lang w:val="nl-NL"/>
        </w:rPr>
        <w:t>Sở Tài chính</w:t>
      </w:r>
    </w:p>
    <w:p w14:paraId="341B5CD1" w14:textId="77777777" w:rsidR="009053BC" w:rsidRDefault="003031FA" w:rsidP="009B5E13">
      <w:pPr>
        <w:spacing w:before="120"/>
        <w:ind w:firstLine="709"/>
        <w:jc w:val="both"/>
        <w:rPr>
          <w:bCs/>
        </w:rPr>
      </w:pPr>
      <w:r>
        <w:rPr>
          <w:bCs/>
        </w:rPr>
        <w:t xml:space="preserve">Thực hiện Chỉ thị số </w:t>
      </w:r>
      <w:r w:rsidR="009B5E13">
        <w:rPr>
          <w:bCs/>
        </w:rPr>
        <w:t>20</w:t>
      </w:r>
      <w:r>
        <w:rPr>
          <w:bCs/>
        </w:rPr>
        <w:t xml:space="preserve">/CT-TTg ngày </w:t>
      </w:r>
      <w:r w:rsidR="009B5E13">
        <w:rPr>
          <w:bCs/>
        </w:rPr>
        <w:t>12</w:t>
      </w:r>
      <w:r>
        <w:rPr>
          <w:bCs/>
        </w:rPr>
        <w:t>/</w:t>
      </w:r>
      <w:r w:rsidR="009B5E13">
        <w:rPr>
          <w:bCs/>
        </w:rPr>
        <w:t>7</w:t>
      </w:r>
      <w:r>
        <w:rPr>
          <w:bCs/>
        </w:rPr>
        <w:t xml:space="preserve">/2024 của Thủ tướng Chính phủ </w:t>
      </w:r>
      <w:r w:rsidR="009B5E13">
        <w:t>về việc chấn chỉnh, tăng cường quản lý tạm ứng vốn đầu tư công nguồn ngân sách nhà nước của các Bộ, cơ quan trung ương và địa phương</w:t>
      </w:r>
      <w:r>
        <w:rPr>
          <w:bCs/>
        </w:rPr>
        <w:t xml:space="preserve"> </w:t>
      </w:r>
      <w:r>
        <w:rPr>
          <w:bCs/>
          <w:i/>
        </w:rPr>
        <w:t>(</w:t>
      </w:r>
      <w:r w:rsidR="009B5E13">
        <w:rPr>
          <w:bCs/>
          <w:i/>
        </w:rPr>
        <w:t xml:space="preserve">Văn bản </w:t>
      </w:r>
      <w:r>
        <w:rPr>
          <w:bCs/>
          <w:i/>
        </w:rPr>
        <w:t>gửi kèm trên Hệ thống gửi nhận điện tử);</w:t>
      </w:r>
      <w:r>
        <w:rPr>
          <w:i/>
          <w:lang w:val="nl-NL"/>
        </w:rPr>
        <w:t xml:space="preserve"> </w:t>
      </w:r>
    </w:p>
    <w:p w14:paraId="18C47B25" w14:textId="77777777" w:rsidR="009053BC" w:rsidRDefault="003031FA">
      <w:pPr>
        <w:spacing w:before="120"/>
        <w:ind w:firstLine="709"/>
        <w:jc w:val="both"/>
        <w:rPr>
          <w:bCs/>
        </w:rPr>
      </w:pPr>
      <w:r>
        <w:t xml:space="preserve">Phó Chủ tịch </w:t>
      </w:r>
      <w:r w:rsidR="009B5E13">
        <w:t>UBND</w:t>
      </w:r>
      <w:r>
        <w:t xml:space="preserve"> tỉnh</w:t>
      </w:r>
      <w:r w:rsidR="009B5E13">
        <w:t xml:space="preserve"> Trần Báu Hà</w:t>
      </w:r>
      <w:r>
        <w:rPr>
          <w:bCs/>
        </w:rPr>
        <w:t xml:space="preserve"> có ý kiến như sau:</w:t>
      </w:r>
    </w:p>
    <w:p w14:paraId="44B4FD47" w14:textId="77777777" w:rsidR="009053BC" w:rsidRDefault="003031FA">
      <w:pPr>
        <w:spacing w:before="120" w:after="360"/>
        <w:jc w:val="both"/>
        <w:rPr>
          <w:i/>
        </w:rPr>
      </w:pPr>
      <w:r>
        <w:tab/>
        <w:t xml:space="preserve">Giao </w:t>
      </w:r>
      <w:r w:rsidR="009B5E13">
        <w:t>Sở Tài chính</w:t>
      </w:r>
      <w:r>
        <w:t xml:space="preserve"> </w:t>
      </w:r>
      <w:r w:rsidR="009B5E13">
        <w:t xml:space="preserve">chủ trì, phối hợp với các đơn vị, địa phương liên quan nghiên cứu, soát xét, tham mưu UBND tỉnh triển khai thực hiện </w:t>
      </w:r>
      <w:r w:rsidR="00A13476">
        <w:t>Chỉ thị</w:t>
      </w:r>
      <w:r w:rsidR="009B5E13">
        <w:t xml:space="preserve"> nêu trên của </w:t>
      </w:r>
      <w:r w:rsidR="00A13476">
        <w:t>Thủ tướng Chính phủ</w:t>
      </w:r>
      <w:r w:rsidR="009B5E13">
        <w:t xml:space="preserve"> đảm bảo kịp thời, đúng quy định; báo cáo UBND tỉnh trước ngày 20/7/2024</w:t>
      </w:r>
      <w:r>
        <w:t>.</w:t>
      </w:r>
      <w:r>
        <w:rPr>
          <w:i/>
        </w:rPr>
        <w:t>/.</w:t>
      </w:r>
    </w:p>
    <w:tbl>
      <w:tblPr>
        <w:tblW w:w="89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298"/>
      </w:tblGrid>
      <w:tr w:rsidR="009053BC" w14:paraId="3512DD8C" w14:textId="77777777">
        <w:trPr>
          <w:trHeight w:val="80"/>
        </w:trPr>
        <w:tc>
          <w:tcPr>
            <w:tcW w:w="4678" w:type="dxa"/>
          </w:tcPr>
          <w:p w14:paraId="6E656787" w14:textId="77777777" w:rsidR="009053BC" w:rsidRDefault="003031FA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>
              <w:rPr>
                <w:sz w:val="24"/>
                <w:szCs w:val="24"/>
                <w:lang w:val="vi-VN"/>
              </w:rPr>
              <w:t xml:space="preserve"> </w:t>
            </w:r>
          </w:p>
          <w:p w14:paraId="4341A4F9" w14:textId="77777777" w:rsidR="009053BC" w:rsidRDefault="003031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- Như trên;</w:t>
            </w:r>
          </w:p>
          <w:p w14:paraId="4862B2E8" w14:textId="77777777" w:rsidR="009053BC" w:rsidRDefault="003031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- Chủ tịch</w:t>
            </w:r>
            <w:r>
              <w:rPr>
                <w:sz w:val="22"/>
                <w:szCs w:val="22"/>
              </w:rPr>
              <w:t xml:space="preserve">, </w:t>
            </w:r>
            <w:r w:rsidR="0087440E">
              <w:rPr>
                <w:sz w:val="22"/>
                <w:szCs w:val="22"/>
              </w:rPr>
              <w:t xml:space="preserve">các </w:t>
            </w:r>
            <w:r>
              <w:rPr>
                <w:sz w:val="22"/>
                <w:szCs w:val="22"/>
              </w:rPr>
              <w:t xml:space="preserve">PCT </w:t>
            </w:r>
            <w:r>
              <w:rPr>
                <w:sz w:val="22"/>
                <w:szCs w:val="22"/>
                <w:lang w:val="vi-VN"/>
              </w:rPr>
              <w:t>UBND tỉnh</w:t>
            </w:r>
            <w:r>
              <w:rPr>
                <w:sz w:val="22"/>
                <w:szCs w:val="22"/>
              </w:rPr>
              <w:t xml:space="preserve"> (để b/c)</w:t>
            </w:r>
            <w:r>
              <w:rPr>
                <w:sz w:val="22"/>
                <w:szCs w:val="22"/>
                <w:lang w:val="vi-VN"/>
              </w:rPr>
              <w:t>;</w:t>
            </w:r>
          </w:p>
          <w:p w14:paraId="0D764EF1" w14:textId="77777777" w:rsidR="009053BC" w:rsidRDefault="003031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- Chánh VP</w:t>
            </w:r>
            <w:r>
              <w:rPr>
                <w:sz w:val="22"/>
                <w:szCs w:val="22"/>
              </w:rPr>
              <w:t>, các PCVP UBND tỉnh;</w:t>
            </w:r>
          </w:p>
          <w:p w14:paraId="0EBF332B" w14:textId="77777777" w:rsidR="009053BC" w:rsidRDefault="003031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CB-TH tỉnh;</w:t>
            </w:r>
          </w:p>
          <w:p w14:paraId="581AB443" w14:textId="77777777" w:rsidR="009053BC" w:rsidRDefault="00101CAE">
            <w:pPr>
              <w:jc w:val="both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Lưu: VT, </w:t>
            </w:r>
            <w:r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  <w:vertAlign w:val="subscript"/>
              </w:rPr>
              <w:t>1</w:t>
            </w:r>
            <w:r w:rsidR="003031FA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4298" w:type="dxa"/>
          </w:tcPr>
          <w:p w14:paraId="13825EA9" w14:textId="77777777" w:rsidR="009053BC" w:rsidRDefault="003031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TL. CHỦ TỊCH</w:t>
            </w:r>
          </w:p>
          <w:p w14:paraId="0B763797" w14:textId="77777777" w:rsidR="009053BC" w:rsidRDefault="003031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KT. CHÁNH VĂN PHÒNG</w:t>
            </w:r>
          </w:p>
          <w:p w14:paraId="513F4630" w14:textId="77777777" w:rsidR="009053BC" w:rsidRDefault="003031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PHÓ CHÁNH VĂN PHÒNG</w:t>
            </w:r>
          </w:p>
          <w:p w14:paraId="03749155" w14:textId="77777777" w:rsidR="009053BC" w:rsidRDefault="009053B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9F820F4" w14:textId="77777777" w:rsidR="009053BC" w:rsidRDefault="009053B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F14F786" w14:textId="77777777" w:rsidR="009053BC" w:rsidRDefault="009053BC">
            <w:pPr>
              <w:jc w:val="center"/>
              <w:rPr>
                <w:b/>
                <w:bCs/>
                <w:sz w:val="38"/>
                <w:szCs w:val="26"/>
              </w:rPr>
            </w:pPr>
          </w:p>
          <w:p w14:paraId="5268A313" w14:textId="77777777" w:rsidR="009053BC" w:rsidRDefault="003031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1344F01D" w14:textId="77777777" w:rsidR="009053BC" w:rsidRDefault="009053BC">
            <w:pPr>
              <w:jc w:val="center"/>
              <w:rPr>
                <w:b/>
                <w:bCs/>
                <w:sz w:val="40"/>
                <w:szCs w:val="26"/>
              </w:rPr>
            </w:pPr>
          </w:p>
          <w:p w14:paraId="56BC44B4" w14:textId="77777777" w:rsidR="009053BC" w:rsidRDefault="009053BC">
            <w:pPr>
              <w:jc w:val="center"/>
              <w:rPr>
                <w:b/>
                <w:bCs/>
                <w:sz w:val="24"/>
                <w:szCs w:val="26"/>
              </w:rPr>
            </w:pPr>
          </w:p>
          <w:p w14:paraId="0FA481C3" w14:textId="77777777" w:rsidR="009053BC" w:rsidRDefault="003031FA" w:rsidP="00101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Trần </w:t>
            </w:r>
            <w:r w:rsidR="00101CAE">
              <w:rPr>
                <w:b/>
                <w:bCs/>
              </w:rPr>
              <w:t>Viết Hải</w:t>
            </w:r>
          </w:p>
        </w:tc>
      </w:tr>
    </w:tbl>
    <w:p w14:paraId="2FCA172E" w14:textId="77777777" w:rsidR="009053BC" w:rsidRDefault="009053BC">
      <w:pPr>
        <w:jc w:val="both"/>
      </w:pPr>
    </w:p>
    <w:p w14:paraId="76E818F3" w14:textId="77777777" w:rsidR="009053BC" w:rsidRDefault="003031FA">
      <w:pPr>
        <w:spacing w:before="120"/>
        <w:ind w:firstLine="709"/>
        <w:jc w:val="both"/>
        <w:rPr>
          <w:sz w:val="14"/>
        </w:rPr>
      </w:pPr>
      <w:r>
        <w:rPr>
          <w:sz w:val="14"/>
        </w:rPr>
        <w:t>5</w:t>
      </w:r>
    </w:p>
    <w:sectPr w:rsidR="009053BC">
      <w:footerReference w:type="even" r:id="rId8"/>
      <w:footerReference w:type="default" r:id="rId9"/>
      <w:type w:val="continuous"/>
      <w:pgSz w:w="11907" w:h="16840" w:code="9"/>
      <w:pgMar w:top="1077" w:right="1077" w:bottom="295" w:left="1644" w:header="720" w:footer="216" w:gutter="0"/>
      <w:paperSrc w:first="4" w:other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98596" w14:textId="77777777" w:rsidR="00926869" w:rsidRDefault="00926869">
      <w:r>
        <w:separator/>
      </w:r>
    </w:p>
  </w:endnote>
  <w:endnote w:type="continuationSeparator" w:id="0">
    <w:p w14:paraId="316884AB" w14:textId="77777777" w:rsidR="00926869" w:rsidRDefault="009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69699" w14:textId="77777777" w:rsidR="009053BC" w:rsidRDefault="00303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C2F2B" w14:textId="77777777" w:rsidR="009053BC" w:rsidRDefault="009053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AF126" w14:textId="77777777" w:rsidR="009053BC" w:rsidRDefault="009053BC">
    <w:pPr>
      <w:pStyle w:val="Footer"/>
      <w:framePr w:wrap="around" w:vAnchor="text" w:hAnchor="margin" w:xAlign="right" w:y="1"/>
      <w:rPr>
        <w:rStyle w:val="PageNumber"/>
      </w:rPr>
    </w:pPr>
  </w:p>
  <w:p w14:paraId="3BE1EA7D" w14:textId="77777777" w:rsidR="009053BC" w:rsidRDefault="009053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2AB46" w14:textId="77777777" w:rsidR="00926869" w:rsidRDefault="00926869">
      <w:r>
        <w:separator/>
      </w:r>
    </w:p>
  </w:footnote>
  <w:footnote w:type="continuationSeparator" w:id="0">
    <w:p w14:paraId="4208650F" w14:textId="77777777" w:rsidR="00926869" w:rsidRDefault="0092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96AEC"/>
    <w:multiLevelType w:val="hybridMultilevel"/>
    <w:tmpl w:val="45EC05EE"/>
    <w:lvl w:ilvl="0" w:tplc="D046C3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D21C8"/>
    <w:multiLevelType w:val="hybridMultilevel"/>
    <w:tmpl w:val="0B869970"/>
    <w:lvl w:ilvl="0" w:tplc="B5307F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533"/>
    <w:multiLevelType w:val="multilevel"/>
    <w:tmpl w:val="45EC05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91E2E"/>
    <w:multiLevelType w:val="hybridMultilevel"/>
    <w:tmpl w:val="D664706C"/>
    <w:lvl w:ilvl="0" w:tplc="2A264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B1E1D"/>
    <w:multiLevelType w:val="hybridMultilevel"/>
    <w:tmpl w:val="2E2E277E"/>
    <w:lvl w:ilvl="0" w:tplc="32F8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3729D"/>
    <w:multiLevelType w:val="hybridMultilevel"/>
    <w:tmpl w:val="EF309C4E"/>
    <w:lvl w:ilvl="0" w:tplc="8C7E68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61904"/>
    <w:multiLevelType w:val="hybridMultilevel"/>
    <w:tmpl w:val="8B7CAA04"/>
    <w:lvl w:ilvl="0" w:tplc="6DEC59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CD40185"/>
    <w:multiLevelType w:val="hybridMultilevel"/>
    <w:tmpl w:val="C19C3212"/>
    <w:lvl w:ilvl="0" w:tplc="C426A25A">
      <w:start w:val="1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72D65481"/>
    <w:multiLevelType w:val="hybridMultilevel"/>
    <w:tmpl w:val="717AEE58"/>
    <w:lvl w:ilvl="0" w:tplc="3BD01E7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AE3422"/>
    <w:multiLevelType w:val="hybridMultilevel"/>
    <w:tmpl w:val="F97CAB76"/>
    <w:lvl w:ilvl="0" w:tplc="60FC3AB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F0F92"/>
    <w:multiLevelType w:val="hybridMultilevel"/>
    <w:tmpl w:val="821023B2"/>
    <w:lvl w:ilvl="0" w:tplc="9752BD08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7B302D4A"/>
    <w:multiLevelType w:val="hybridMultilevel"/>
    <w:tmpl w:val="B252663A"/>
    <w:lvl w:ilvl="0" w:tplc="9A38D21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D90125"/>
    <w:multiLevelType w:val="hybridMultilevel"/>
    <w:tmpl w:val="D6FC2510"/>
    <w:lvl w:ilvl="0" w:tplc="A2123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11338">
    <w:abstractNumId w:val="1"/>
  </w:num>
  <w:num w:numId="2" w16cid:durableId="1566379902">
    <w:abstractNumId w:val="5"/>
  </w:num>
  <w:num w:numId="3" w16cid:durableId="1411271357">
    <w:abstractNumId w:val="0"/>
  </w:num>
  <w:num w:numId="4" w16cid:durableId="596527143">
    <w:abstractNumId w:val="2"/>
  </w:num>
  <w:num w:numId="5" w16cid:durableId="1426028365">
    <w:abstractNumId w:val="10"/>
  </w:num>
  <w:num w:numId="6" w16cid:durableId="372387427">
    <w:abstractNumId w:val="9"/>
  </w:num>
  <w:num w:numId="7" w16cid:durableId="589236433">
    <w:abstractNumId w:val="12"/>
  </w:num>
  <w:num w:numId="8" w16cid:durableId="1804233680">
    <w:abstractNumId w:val="8"/>
  </w:num>
  <w:num w:numId="9" w16cid:durableId="1277520048">
    <w:abstractNumId w:val="6"/>
  </w:num>
  <w:num w:numId="10" w16cid:durableId="1605579716">
    <w:abstractNumId w:val="11"/>
  </w:num>
  <w:num w:numId="11" w16cid:durableId="1060248573">
    <w:abstractNumId w:val="3"/>
  </w:num>
  <w:num w:numId="12" w16cid:durableId="158082564">
    <w:abstractNumId w:val="4"/>
  </w:num>
  <w:num w:numId="13" w16cid:durableId="567036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3BC"/>
    <w:rsid w:val="00101CAE"/>
    <w:rsid w:val="00220B57"/>
    <w:rsid w:val="003031FA"/>
    <w:rsid w:val="003C61F4"/>
    <w:rsid w:val="00691DC5"/>
    <w:rsid w:val="0087440E"/>
    <w:rsid w:val="009053BC"/>
    <w:rsid w:val="00926869"/>
    <w:rsid w:val="009B5E13"/>
    <w:rsid w:val="00A13476"/>
    <w:rsid w:val="00AB7850"/>
    <w:rsid w:val="00D0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E001D"/>
  <w15:docId w15:val="{CFCD76B6-8528-4C35-9552-BF3345AD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EB38-6317-44FC-837D-A20E9D1E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NỘI VỤ</vt:lpstr>
    </vt:vector>
  </TitlesOfParts>
  <Company>&lt;egyptian hak&gt;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NỘI VỤ</dc:title>
  <dc:creator>tsc</dc:creator>
  <cp:lastModifiedBy>Hai Tran</cp:lastModifiedBy>
  <cp:revision>17</cp:revision>
  <cp:lastPrinted>2023-04-24T03:09:00Z</cp:lastPrinted>
  <dcterms:created xsi:type="dcterms:W3CDTF">2024-06-26T21:50:00Z</dcterms:created>
  <dcterms:modified xsi:type="dcterms:W3CDTF">2024-07-15T00:48:00Z</dcterms:modified>
</cp:coreProperties>
</file>