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8" w:type="pct"/>
        <w:tblInd w:w="-284" w:type="dxa"/>
        <w:tblLook w:val="01E0" w:firstRow="1" w:lastRow="1" w:firstColumn="1" w:lastColumn="1" w:noHBand="0" w:noVBand="0"/>
      </w:tblPr>
      <w:tblGrid>
        <w:gridCol w:w="3982"/>
        <w:gridCol w:w="5674"/>
      </w:tblGrid>
      <w:tr w:rsidR="003C79B7">
        <w:trPr>
          <w:trHeight w:val="2127"/>
        </w:trPr>
        <w:tc>
          <w:tcPr>
            <w:tcW w:w="2062" w:type="pct"/>
          </w:tcPr>
          <w:p w:rsidR="003C79B7" w:rsidRDefault="0001516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ỦY BAN NHÂN DÂN </w:t>
            </w:r>
          </w:p>
          <w:p w:rsidR="003C79B7" w:rsidRDefault="0001516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 HÀ TĨNH</w:t>
            </w:r>
            <w:r>
              <w:t xml:space="preserve">  </w:t>
            </w:r>
          </w:p>
          <w:p w:rsidR="003C79B7" w:rsidRDefault="00015168">
            <w:pPr>
              <w:spacing w:before="360"/>
              <w:jc w:val="center"/>
              <w:rPr>
                <w:sz w:val="26"/>
                <w:vertAlign w:val="subscript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803113</wp:posOffset>
                      </wp:positionH>
                      <wp:positionV relativeFrom="paragraph">
                        <wp:posOffset>72390</wp:posOffset>
                      </wp:positionV>
                      <wp:extent cx="8001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55E1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5.7pt" to="12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L2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5Ch0B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"/>
                  </w:pict>
                </mc:Fallback>
              </mc:AlternateContent>
            </w:r>
            <w:r>
              <w:rPr>
                <w:sz w:val="26"/>
              </w:rPr>
              <w:t>Số:              /UBND-KT</w:t>
            </w:r>
            <w:r>
              <w:rPr>
                <w:sz w:val="26"/>
                <w:vertAlign w:val="subscript"/>
              </w:rPr>
              <w:t>1</w:t>
            </w:r>
          </w:p>
          <w:p w:rsidR="003C79B7" w:rsidRDefault="00015168" w:rsidP="00D7672F">
            <w:pPr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hoàn thiện Dự thảo Báo cáo </w:t>
            </w:r>
          </w:p>
          <w:p w:rsidR="003C79B7" w:rsidRDefault="00015168" w:rsidP="00D7672F">
            <w:pPr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sơ kết, Kết luận về tiếp tục thực hiện Nghị quyết số 09-NQ/TU ngày 22/11/2021 của BCH Đảng bộ tỉnh</w:t>
            </w:r>
          </w:p>
        </w:tc>
        <w:tc>
          <w:tcPr>
            <w:tcW w:w="2938" w:type="pct"/>
          </w:tcPr>
          <w:p w:rsidR="003C79B7" w:rsidRDefault="00015168">
            <w:pPr>
              <w:ind w:left="-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3C79B7" w:rsidRDefault="00015168">
            <w:pPr>
              <w:ind w:left="-154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3C79B7" w:rsidRDefault="00015168">
            <w:pPr>
              <w:spacing w:before="360"/>
              <w:ind w:left="-154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593887</wp:posOffset>
                      </wp:positionH>
                      <wp:positionV relativeFrom="paragraph">
                        <wp:posOffset>57785</wp:posOffset>
                      </wp:positionV>
                      <wp:extent cx="2133600" cy="0"/>
                      <wp:effectExtent l="0" t="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B313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.55pt" to="21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dH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PnemNKyCgUjsbaqNn9WKeNf3ukNJVS9SBR4avFwNpWchI3qSEjTOAv+8/awYx5Oh1bNO5&#10;sV2AhAagc1TjcleDnz2icDjJp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"/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>Hà Tĩnh, ngày         tháng        năm 2024</w:t>
            </w:r>
          </w:p>
        </w:tc>
      </w:tr>
    </w:tbl>
    <w:p w:rsidR="003C79B7" w:rsidRDefault="003C79B7">
      <w:pPr>
        <w:rPr>
          <w:sz w:val="72"/>
        </w:rPr>
      </w:pPr>
    </w:p>
    <w:p w:rsidR="003C79B7" w:rsidRDefault="00015168">
      <w:pPr>
        <w:jc w:val="center"/>
      </w:pPr>
      <w:r>
        <w:t>Kính gửi:   Ban Quản lý Khu kinh tế tỉnh</w:t>
      </w:r>
    </w:p>
    <w:p w:rsidR="003C79B7" w:rsidRDefault="003C79B7">
      <w:pPr>
        <w:ind w:left="2694" w:right="567"/>
        <w:jc w:val="both"/>
        <w:rPr>
          <w:sz w:val="52"/>
        </w:rPr>
      </w:pPr>
    </w:p>
    <w:p w:rsidR="003C79B7" w:rsidRDefault="00015168">
      <w:pPr>
        <w:widowControl w:val="0"/>
        <w:spacing w:after="120"/>
        <w:ind w:firstLine="709"/>
        <w:jc w:val="both"/>
        <w:rPr>
          <w:szCs w:val="27"/>
        </w:rPr>
      </w:pPr>
      <w:r>
        <w:rPr>
          <w:szCs w:val="27"/>
        </w:rPr>
        <w:t xml:space="preserve">Thực hiện Văn bản số 2816-CV/TU ngày 09/12/2024 của Tỉnh ủy về việc giao hoàn thiện các Kết luận của Ban Chấp hành Đảng bộ tỉnh đối với Nghị quyết số 09-NQ/TU ngày 22/11/2021 về phát triển Khu kinh tế Vũng Áng giai đoạn 2021 - 2025, định hướng đến năm 2030 (Nghị quyết số 09) </w:t>
      </w:r>
      <w:r>
        <w:rPr>
          <w:i/>
          <w:szCs w:val="27"/>
        </w:rPr>
        <w:t>(Văn bản gửi kèm trên Hệ thống điện tử)</w:t>
      </w:r>
      <w:r>
        <w:rPr>
          <w:szCs w:val="27"/>
        </w:rPr>
        <w:t>; ý kiến chỉ đạo của Ban cán sự đảng UBND tỉnh;</w:t>
      </w:r>
    </w:p>
    <w:p w:rsidR="003C79B7" w:rsidRDefault="00015168">
      <w:pPr>
        <w:widowControl w:val="0"/>
        <w:spacing w:after="120"/>
        <w:ind w:firstLine="709"/>
        <w:jc w:val="both"/>
        <w:rPr>
          <w:szCs w:val="27"/>
        </w:rPr>
      </w:pPr>
      <w:r>
        <w:rPr>
          <w:szCs w:val="27"/>
        </w:rPr>
        <w:t>Phó Chủ tịch UBND tỉnh Trần Báu Hà giao:</w:t>
      </w:r>
    </w:p>
    <w:p w:rsidR="003C79B7" w:rsidRDefault="00015168">
      <w:pPr>
        <w:widowControl w:val="0"/>
        <w:spacing w:after="120"/>
        <w:ind w:firstLine="709"/>
        <w:jc w:val="both"/>
        <w:rPr>
          <w:szCs w:val="27"/>
        </w:rPr>
      </w:pPr>
      <w:r>
        <w:rPr>
          <w:szCs w:val="27"/>
        </w:rPr>
        <w:t>Ban Quản lý Khu kinh tế tỉnh tiếp thu ý kiến phát biểu của các đại biểu dự họp, kết luận của Chủ trì tại Hội nghị sơ kết ngày 29/11/2024 và chỉ đạo của Thường trực Tỉnh ủy tại Văn bản nêu trên; rà soát, bổ sung, hoàn thiện Dự thảo Báo cáo và Kết luận về tiếp tục thực hiện Nghị quyết số 09-NQ/TU</w:t>
      </w:r>
      <w:bookmarkStart w:id="0" w:name="_GoBack"/>
      <w:bookmarkEnd w:id="0"/>
      <w:r>
        <w:rPr>
          <w:szCs w:val="27"/>
        </w:rPr>
        <w:t xml:space="preserve">; gửi xin ý kiến các đồng chí Ủy viên Ban Chấp hành Đảng bộ tỉnh và tiếp thu, hoàn thiện tham mưu UBND tỉnh </w:t>
      </w:r>
      <w:r>
        <w:rPr>
          <w:b/>
          <w:szCs w:val="27"/>
          <w:u w:val="single"/>
        </w:rPr>
        <w:t>trước ngày 25/12/2024</w:t>
      </w:r>
      <w:r>
        <w:rPr>
          <w:szCs w:val="27"/>
        </w:rPr>
        <w:t xml:space="preserve"> để báo cáo Ban cán sự đảng UBND tỉnh trình Thường trực Tỉnh ủy, Ban Thường vụ Tỉnh ủy theo yêu cầu </w:t>
      </w:r>
      <w:r>
        <w:rPr>
          <w:i/>
          <w:szCs w:val="27"/>
        </w:rPr>
        <w:t>(kèm các dự thảo Báo cáo, Kết luận, Phụ lục thuyết minh, giải trình tiếp thu ý kiến góp ý)./.</w:t>
      </w:r>
    </w:p>
    <w:p w:rsidR="003C79B7" w:rsidRDefault="003C79B7">
      <w:pPr>
        <w:widowControl w:val="0"/>
        <w:spacing w:before="60" w:after="60" w:line="288" w:lineRule="auto"/>
        <w:ind w:firstLine="567"/>
        <w:jc w:val="both"/>
        <w:rPr>
          <w:sz w:val="4"/>
          <w:szCs w:val="40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4111"/>
        <w:gridCol w:w="5189"/>
      </w:tblGrid>
      <w:tr w:rsidR="003C79B7">
        <w:tc>
          <w:tcPr>
            <w:tcW w:w="4111" w:type="dxa"/>
          </w:tcPr>
          <w:p w:rsidR="003C79B7" w:rsidRDefault="00015168">
            <w:pPr>
              <w:ind w:right="-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Nơi nhận: </w:t>
            </w:r>
          </w:p>
          <w:p w:rsidR="003C79B7" w:rsidRDefault="00015168">
            <w:pPr>
              <w:ind w:right="-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trên; </w:t>
            </w:r>
          </w:p>
          <w:p w:rsidR="003C79B7" w:rsidRDefault="00015168">
            <w:pPr>
              <w:ind w:right="-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Thường trực Tỉnh ủy (b/c);</w:t>
            </w:r>
          </w:p>
          <w:p w:rsidR="003C79B7" w:rsidRDefault="00015168">
            <w:pPr>
              <w:ind w:right="-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Chủ tịch, các PCT UBND tỉnh; </w:t>
            </w:r>
          </w:p>
          <w:p w:rsidR="003C79B7" w:rsidRDefault="00015168">
            <w:pPr>
              <w:ind w:right="-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Chánh VP, các PCVP UBND tỉnh; </w:t>
            </w:r>
          </w:p>
          <w:p w:rsidR="003C79B7" w:rsidRDefault="00015168">
            <w:pPr>
              <w:ind w:right="-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 w:rsidR="003C79B7" w:rsidRDefault="00015168">
            <w:pPr>
              <w:ind w:right="-69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Lưu: VT, KT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89" w:type="dxa"/>
          </w:tcPr>
          <w:p w:rsidR="003C79B7" w:rsidRDefault="00015168">
            <w:pPr>
              <w:ind w:right="-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3C79B7" w:rsidRDefault="00015168">
            <w:pPr>
              <w:ind w:right="-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CHÁNH VĂN PHÒNG</w:t>
            </w:r>
          </w:p>
          <w:p w:rsidR="003C79B7" w:rsidRDefault="003C79B7">
            <w:pPr>
              <w:ind w:right="-360"/>
              <w:jc w:val="center"/>
              <w:rPr>
                <w:b/>
              </w:rPr>
            </w:pPr>
          </w:p>
          <w:p w:rsidR="003C79B7" w:rsidRDefault="003C79B7">
            <w:pPr>
              <w:ind w:right="-360"/>
              <w:jc w:val="center"/>
              <w:rPr>
                <w:b/>
              </w:rPr>
            </w:pPr>
          </w:p>
          <w:p w:rsidR="003C79B7" w:rsidRDefault="003C79B7">
            <w:pPr>
              <w:ind w:right="-360"/>
              <w:jc w:val="center"/>
              <w:rPr>
                <w:b/>
              </w:rPr>
            </w:pPr>
          </w:p>
          <w:p w:rsidR="003C79B7" w:rsidRDefault="003C79B7">
            <w:pPr>
              <w:ind w:right="-360"/>
              <w:rPr>
                <w:b/>
                <w:sz w:val="44"/>
              </w:rPr>
            </w:pPr>
          </w:p>
          <w:p w:rsidR="003C79B7" w:rsidRDefault="003C79B7">
            <w:pPr>
              <w:ind w:right="-360"/>
              <w:jc w:val="center"/>
              <w:rPr>
                <w:b/>
                <w:sz w:val="22"/>
              </w:rPr>
            </w:pPr>
          </w:p>
          <w:p w:rsidR="003C79B7" w:rsidRDefault="00015168">
            <w:pPr>
              <w:ind w:right="-360"/>
              <w:jc w:val="center"/>
              <w:rPr>
                <w:b/>
              </w:rPr>
            </w:pPr>
            <w:r>
              <w:rPr>
                <w:b/>
              </w:rPr>
              <w:t>Nguyễn Huy Hùng</w:t>
            </w:r>
          </w:p>
        </w:tc>
      </w:tr>
    </w:tbl>
    <w:p w:rsidR="003C79B7" w:rsidRDefault="00015168">
      <w:pPr>
        <w:ind w:right="-360"/>
        <w:jc w:val="both"/>
      </w:pPr>
      <w:r>
        <w:rPr>
          <w:sz w:val="22"/>
        </w:rPr>
        <w:t xml:space="preserve">  </w:t>
      </w:r>
    </w:p>
    <w:sectPr w:rsidR="003C79B7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67" w:rsidRDefault="00C91F67">
      <w:r>
        <w:separator/>
      </w:r>
    </w:p>
  </w:endnote>
  <w:endnote w:type="continuationSeparator" w:id="0">
    <w:p w:rsidR="00C91F67" w:rsidRDefault="00C9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B7" w:rsidRDefault="00015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9B7" w:rsidRDefault="003C79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B7" w:rsidRDefault="00015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79B7" w:rsidRDefault="003C79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67" w:rsidRDefault="00C91F67">
      <w:r>
        <w:separator/>
      </w:r>
    </w:p>
  </w:footnote>
  <w:footnote w:type="continuationSeparator" w:id="0">
    <w:p w:rsidR="00C91F67" w:rsidRDefault="00C9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AD2"/>
    <w:multiLevelType w:val="hybridMultilevel"/>
    <w:tmpl w:val="001C8F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B03483"/>
    <w:multiLevelType w:val="hybridMultilevel"/>
    <w:tmpl w:val="DB18B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D3053"/>
    <w:multiLevelType w:val="hybridMultilevel"/>
    <w:tmpl w:val="4C941C5E"/>
    <w:lvl w:ilvl="0" w:tplc="B142B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A665E9"/>
    <w:multiLevelType w:val="hybridMultilevel"/>
    <w:tmpl w:val="F320C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07AD"/>
    <w:multiLevelType w:val="hybridMultilevel"/>
    <w:tmpl w:val="A3EC0F02"/>
    <w:lvl w:ilvl="0" w:tplc="1B0E6A26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64D54"/>
    <w:multiLevelType w:val="hybridMultilevel"/>
    <w:tmpl w:val="94B694A2"/>
    <w:lvl w:ilvl="0" w:tplc="8EDE6F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F15D5"/>
    <w:multiLevelType w:val="hybridMultilevel"/>
    <w:tmpl w:val="8C56284A"/>
    <w:lvl w:ilvl="0" w:tplc="FDD2EC0E">
      <w:start w:val="1"/>
      <w:numFmt w:val="decimal"/>
      <w:lvlText w:val="%1."/>
      <w:lvlJc w:val="left"/>
      <w:pPr>
        <w:tabs>
          <w:tab w:val="num" w:pos="1275"/>
        </w:tabs>
        <w:ind w:left="1275" w:hanging="85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BFB6B87"/>
    <w:multiLevelType w:val="hybridMultilevel"/>
    <w:tmpl w:val="94B694A2"/>
    <w:lvl w:ilvl="0" w:tplc="8EDE6F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68AA"/>
    <w:multiLevelType w:val="hybridMultilevel"/>
    <w:tmpl w:val="7912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C2D8E"/>
    <w:multiLevelType w:val="hybridMultilevel"/>
    <w:tmpl w:val="8340B470"/>
    <w:lvl w:ilvl="0" w:tplc="B9628CC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44423F8"/>
    <w:multiLevelType w:val="hybridMultilevel"/>
    <w:tmpl w:val="D8D60A50"/>
    <w:lvl w:ilvl="0" w:tplc="532EA3A0">
      <w:start w:val="3"/>
      <w:numFmt w:val="bullet"/>
      <w:lvlText w:val="-"/>
      <w:lvlJc w:val="left"/>
      <w:pPr>
        <w:tabs>
          <w:tab w:val="num" w:pos="3075"/>
        </w:tabs>
        <w:ind w:left="307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B7"/>
    <w:rsid w:val="00015168"/>
    <w:rsid w:val="003C79B7"/>
    <w:rsid w:val="00C204E1"/>
    <w:rsid w:val="00C91F67"/>
    <w:rsid w:val="00D7672F"/>
    <w:rsid w:val="00E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C43D7F"/>
  <w15:docId w15:val="{71A89BE0-9CAF-4E80-B0CC-A52D923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bCs w:val="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bCs/>
      <w:sz w:val="18"/>
      <w:szCs w:val="18"/>
    </w:rPr>
  </w:style>
  <w:style w:type="paragraph" w:styleId="Revision">
    <w:name w:val="Revision"/>
    <w:hidden/>
    <w:uiPriority w:val="99"/>
    <w:semiHidden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64E5-616D-4FFB-AB96-7D88E4CD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166 - Hai Thuong Lan Ong - TP Ha Tinh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Cong Ty TNHH Thuong Mai PHV</dc:creator>
  <cp:lastModifiedBy>PhuKhanh</cp:lastModifiedBy>
  <cp:revision>18</cp:revision>
  <cp:lastPrinted>2024-12-18T09:38:00Z</cp:lastPrinted>
  <dcterms:created xsi:type="dcterms:W3CDTF">2024-12-18T04:01:00Z</dcterms:created>
  <dcterms:modified xsi:type="dcterms:W3CDTF">2024-12-18T09:41:00Z</dcterms:modified>
</cp:coreProperties>
</file>