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sz w:val="2"/>
        </w:rPr>
      </w:pPr>
    </w:p>
    <w:tbl>
      <w:tblPr>
        <w:tblW w:w="9214" w:type="dxa"/>
        <w:tblInd w:w="108" w:type="dxa"/>
        <w:tblLook w:val="01E0" w:firstRow="1" w:lastRow="1" w:firstColumn="1" w:lastColumn="1" w:noHBand="0" w:noVBand="0"/>
      </w:tblPr>
      <w:tblGrid>
        <w:gridCol w:w="3544"/>
        <w:gridCol w:w="5670"/>
      </w:tblGrid>
      <w:tr>
        <w:trPr>
          <w:trHeight w:val="1305"/>
        </w:trPr>
        <w:tc>
          <w:tcPr>
            <w:tcW w:w="3544" w:type="dxa"/>
          </w:tcPr>
          <w:p>
            <w:pPr>
              <w:keepNext/>
              <w:spacing w:line="24" w:lineRule="atLeast"/>
              <w:jc w:val="center"/>
              <w:outlineLvl w:val="2"/>
              <w:rPr>
                <w:b/>
                <w:sz w:val="26"/>
              </w:rPr>
            </w:pPr>
            <w:r>
              <w:rPr>
                <w:b/>
                <w:sz w:val="26"/>
              </w:rPr>
              <w:t>ỦY BAN NHÂN DÂN</w:t>
            </w:r>
          </w:p>
          <w:p>
            <w:pPr>
              <w:keepNext/>
              <w:spacing w:line="24" w:lineRule="atLeast"/>
              <w:jc w:val="center"/>
              <w:outlineLvl w:val="2"/>
              <w:rPr>
                <w:b/>
                <w:sz w:val="26"/>
              </w:rPr>
            </w:pPr>
            <w:r>
              <w:rPr>
                <w:b/>
                <w:sz w:val="26"/>
              </w:rPr>
              <w:t>TỈNH HÀ TĨNH</w:t>
            </w:r>
          </w:p>
          <w:p>
            <w:pPr>
              <w:spacing w:line="24" w:lineRule="atLeast"/>
              <w:jc w:val="center"/>
              <w:rPr>
                <w:sz w:val="14"/>
              </w:rPr>
            </w:pPr>
            <w:r>
              <w:rPr>
                <w:noProof/>
                <w:sz w:val="14"/>
              </w:rPr>
              <mc:AlternateContent>
                <mc:Choice Requires="wps">
                  <w:drawing>
                    <wp:anchor distT="0" distB="0" distL="114300" distR="114300" simplePos="0" relativeHeight="251658240" behindDoc="0" locked="0" layoutInCell="1" allowOverlap="1">
                      <wp:simplePos x="0" y="0"/>
                      <wp:positionH relativeFrom="column">
                        <wp:posOffset>742142</wp:posOffset>
                      </wp:positionH>
                      <wp:positionV relativeFrom="paragraph">
                        <wp:posOffset>27305</wp:posOffset>
                      </wp:positionV>
                      <wp:extent cx="622935" cy="0"/>
                      <wp:effectExtent l="0" t="0" r="24765"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6FFC09A"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45pt,2.15pt" to="10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wEgIAACc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"/>
                  </w:pict>
                </mc:Fallback>
              </mc:AlternateContent>
            </w:r>
          </w:p>
          <w:p>
            <w:pPr>
              <w:spacing w:before="240"/>
              <w:jc w:val="center"/>
              <w:rPr>
                <w:sz w:val="26"/>
              </w:rPr>
            </w:pPr>
            <w:r>
              <w:rPr>
                <w:sz w:val="26"/>
              </w:rPr>
              <w:t>Số:              /UBND-NC</w:t>
            </w:r>
          </w:p>
          <w:p>
            <w:pPr>
              <w:tabs>
                <w:tab w:val="left" w:pos="2280"/>
              </w:tabs>
              <w:spacing w:before="40"/>
              <w:ind w:right="-108"/>
              <w:jc w:val="center"/>
              <w:rPr>
                <w:spacing w:val="-4"/>
                <w:sz w:val="24"/>
                <w:szCs w:val="24"/>
              </w:rPr>
            </w:pPr>
            <w:r>
              <w:rPr>
                <w:spacing w:val="-4"/>
                <w:sz w:val="24"/>
                <w:szCs w:val="24"/>
              </w:rPr>
              <w:t>V/v phòng ngừa, đấu tranh tội phạm, vi phạm pháp luật liên quan đến hoạt động tổ chức đánh bạc và đánh bạc</w:t>
            </w:r>
          </w:p>
        </w:tc>
        <w:tc>
          <w:tcPr>
            <w:tcW w:w="5670" w:type="dxa"/>
          </w:tcPr>
          <w:p>
            <w:pPr>
              <w:keepNext/>
              <w:spacing w:line="24" w:lineRule="atLeast"/>
              <w:jc w:val="center"/>
              <w:outlineLvl w:val="3"/>
              <w:rPr>
                <w:b/>
                <w:bCs/>
              </w:rPr>
            </w:pPr>
            <w:r>
              <w:rPr>
                <w:b/>
                <w:bCs/>
                <w:sz w:val="26"/>
              </w:rPr>
              <w:t>CỘNG HÒA XÃ HỘI CHỦ NGHĨA VIỆT NAM</w:t>
            </w:r>
          </w:p>
          <w:p>
            <w:pPr>
              <w:keepNext/>
              <w:spacing w:line="24" w:lineRule="atLeast"/>
              <w:jc w:val="center"/>
              <w:outlineLvl w:val="3"/>
              <w:rPr>
                <w:b/>
                <w:bCs/>
              </w:rPr>
            </w:pPr>
            <w:r>
              <w:rPr>
                <w:b/>
                <w:bCs/>
              </w:rPr>
              <w:t>Độc lập - Tự do - Hạnh phúc</w:t>
            </w:r>
          </w:p>
          <w:p>
            <w:pPr>
              <w:keepNext/>
              <w:spacing w:line="24" w:lineRule="atLeast"/>
              <w:jc w:val="center"/>
              <w:outlineLvl w:val="4"/>
              <w:rPr>
                <w:i/>
                <w:iCs/>
              </w:rPr>
            </w:pPr>
            <w:r>
              <w:rPr>
                <w:noProof/>
              </w:rPr>
              <mc:AlternateContent>
                <mc:Choice Requires="wps">
                  <w:drawing>
                    <wp:anchor distT="0" distB="0" distL="114300" distR="114300" simplePos="0" relativeHeight="251657216" behindDoc="0" locked="0" layoutInCell="1" allowOverlap="1">
                      <wp:simplePos x="0" y="0"/>
                      <wp:positionH relativeFrom="column">
                        <wp:posOffset>694228</wp:posOffset>
                      </wp:positionH>
                      <wp:positionV relativeFrom="paragraph">
                        <wp:posOffset>15875</wp:posOffset>
                      </wp:positionV>
                      <wp:extent cx="2128750" cy="0"/>
                      <wp:effectExtent l="0" t="0" r="2413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55A36B4"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5pt,1.25pt" to="222.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pGHEQ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"/>
                  </w:pict>
                </mc:Fallback>
              </mc:AlternateContent>
            </w:r>
          </w:p>
          <w:p>
            <w:pPr>
              <w:keepNext/>
              <w:spacing w:before="120" w:line="24" w:lineRule="atLeast"/>
              <w:jc w:val="center"/>
              <w:outlineLvl w:val="4"/>
              <w:rPr>
                <w:i/>
                <w:iCs/>
              </w:rPr>
            </w:pPr>
            <w:r>
              <w:rPr>
                <w:i/>
                <w:iCs/>
              </w:rPr>
              <w:t xml:space="preserve">             Hà Tĩnh, ngày     </w:t>
            </w:r>
            <w:bookmarkStart w:id="0" w:name="_GoBack"/>
            <w:bookmarkEnd w:id="0"/>
            <w:r>
              <w:rPr>
                <w:i/>
                <w:iCs/>
              </w:rPr>
              <w:t xml:space="preserve">  tháng      năm 2024</w:t>
            </w:r>
          </w:p>
        </w:tc>
      </w:tr>
    </w:tbl>
    <w:p>
      <w:pPr>
        <w:rPr>
          <w:sz w:val="16"/>
        </w:rPr>
      </w:pPr>
      <w:r>
        <w:rPr>
          <w:sz w:val="16"/>
        </w:rPr>
        <w:t xml:space="preserve">                                  </w:t>
      </w:r>
    </w:p>
    <w:p>
      <w:pPr>
        <w:ind w:left="2160" w:hanging="720"/>
        <w:jc w:val="both"/>
        <w:rPr>
          <w:sz w:val="38"/>
        </w:rPr>
      </w:pPr>
      <w:r>
        <w:t xml:space="preserve">            </w:t>
      </w:r>
    </w:p>
    <w:p>
      <w:pPr>
        <w:spacing w:before="120"/>
        <w:ind w:left="142"/>
        <w:jc w:val="both"/>
      </w:pPr>
      <w:r>
        <w:t xml:space="preserve">                              Kính gửi:  </w:t>
      </w:r>
    </w:p>
    <w:p>
      <w:pPr>
        <w:ind w:left="2880" w:firstLine="522"/>
        <w:jc w:val="both"/>
      </w:pPr>
      <w:r>
        <w:t>- Công an tỉnh;</w:t>
      </w:r>
    </w:p>
    <w:p>
      <w:pPr>
        <w:ind w:left="2880" w:firstLine="522"/>
        <w:jc w:val="both"/>
      </w:pPr>
      <w:r>
        <w:t>- Thành viên Ban Chỉ đạo 138 tỉnh;</w:t>
      </w:r>
    </w:p>
    <w:p>
      <w:pPr>
        <w:ind w:left="2880" w:firstLine="522"/>
        <w:jc w:val="both"/>
      </w:pPr>
      <w:r>
        <w:t>- UBND các huyện, thành phố, thị xã.</w:t>
      </w:r>
    </w:p>
    <w:p>
      <w:pPr>
        <w:ind w:left="5760" w:firstLine="675"/>
        <w:jc w:val="both"/>
        <w:rPr>
          <w:sz w:val="10"/>
        </w:rPr>
      </w:pPr>
    </w:p>
    <w:p>
      <w:pPr>
        <w:ind w:left="5760" w:firstLine="675"/>
        <w:jc w:val="both"/>
      </w:pPr>
      <w:r>
        <w:t xml:space="preserve">        </w:t>
      </w:r>
    </w:p>
    <w:p>
      <w:pPr>
        <w:ind w:firstLine="720"/>
        <w:jc w:val="both"/>
      </w:pPr>
      <w:r>
        <w:t>Bộ Công an có Báo cáo số 1985/BC-BCA-CSHS ngày 30/8/2024 về sơ kết 01 năm thực hiện Chỉ thị số 16/CT-TTg ngày 27/5/2023 của Thủ tướng Chính phủ về tăng cường phòng ngừa, đấu tranh tội phạm, vi phạm pháp luật liên quan đến hoạt động tổ chức đánh bạc và đánh bạc</w:t>
      </w:r>
      <w:r>
        <w:rPr>
          <w:i/>
        </w:rPr>
        <w:t xml:space="preserve"> (gửi kèm trên Hệ thống điện tử)</w:t>
      </w:r>
      <w:r>
        <w:t>;</w:t>
      </w:r>
    </w:p>
    <w:p>
      <w:pPr>
        <w:spacing w:before="120"/>
        <w:ind w:firstLine="720"/>
        <w:jc w:val="both"/>
      </w:pPr>
      <w:r>
        <w:t xml:space="preserve"> Phó Chủ tịch UBND tỉnh Trần Báu Hà có ý kiến như sau:</w:t>
      </w:r>
    </w:p>
    <w:p>
      <w:pPr>
        <w:spacing w:before="120"/>
        <w:ind w:firstLine="720"/>
        <w:jc w:val="both"/>
        <w:rPr>
          <w:spacing w:val="-2"/>
        </w:rPr>
      </w:pPr>
      <w:r>
        <w:rPr>
          <w:spacing w:val="-2"/>
          <w:lang w:val="pt-BR"/>
        </w:rPr>
        <w:t xml:space="preserve">1. </w:t>
      </w:r>
      <w:r>
        <w:rPr>
          <w:spacing w:val="-2"/>
        </w:rPr>
        <w:t>Các thành viên Ban Chỉ đạo 138 tỉnh, UBND các huyện, thành phố, thị xã theo chức năng, nhiệm vụ chỉ đạo: phát huy những kết quả đạt được, khắc phục tồn tại, hạn chế trong công tác phòng ngừa, đấu tranh tội phạm, vi phạm pháp luật liên quan đến hoạt động tổ chức đánh bạc và đánh bạc thời gian qua; nghiên cứu, triển khai</w:t>
      </w:r>
      <w:r>
        <w:rPr>
          <w:spacing w:val="-2"/>
          <w:lang w:val="pt-BR"/>
        </w:rPr>
        <w:t xml:space="preserve"> thực hiện nghiêm túc các nội dung nhiệm vụ, giải pháp trọng tâm tại mục V Báo cáo nêu trên có liên quan đến lĩnh vực ngành, địa phương mình quản lý. </w:t>
      </w:r>
    </w:p>
    <w:p>
      <w:pPr>
        <w:spacing w:before="120"/>
        <w:ind w:firstLine="720"/>
        <w:jc w:val="both"/>
        <w:rPr>
          <w:spacing w:val="2"/>
          <w:lang w:val="pt-BR"/>
        </w:rPr>
      </w:pPr>
      <w:r>
        <w:rPr>
          <w:spacing w:val="2"/>
          <w:lang w:val="pt-BR"/>
        </w:rPr>
        <w:t>Quá trình thực hiện, có khó khăn, vướng mắc, các đơn vị, địa phương kịp thời phản ánh về Công an tỉnh - Cơ quan Thường trực Ban Chỉ đạo 138 tỉnh để được hướng dẫn, phối hợp thực hiện.</w:t>
      </w:r>
    </w:p>
    <w:p>
      <w:pPr>
        <w:spacing w:before="120" w:after="360"/>
        <w:ind w:firstLine="720"/>
        <w:jc w:val="both"/>
        <w:rPr>
          <w:spacing w:val="2"/>
          <w:lang w:val="pt-BR"/>
        </w:rPr>
      </w:pPr>
      <w:r>
        <w:rPr>
          <w:spacing w:val="2"/>
          <w:lang w:val="pt-BR"/>
        </w:rPr>
        <w:t>2. Công an tỉnh - Cơ quan Thường trực Ban Chỉ đạo 138 tỉnh chủ động triển khai thực hiện và theo dõi, đôn đốc các đơn vị, địa phương triển khai thực hiện các nội dung trên; theo chức năng, nhiệm vụ, thực hiện việc tham mưu, đề xuất UBND tỉnh và cơ quan thẩm quyền các vấn đề phát sinh có liên quan; định kỳ tổng hợp, báo cáo UBND tỉnh và cơ quan có thẩm quyền theo quy định./.</w:t>
      </w:r>
    </w:p>
    <w:tbl>
      <w:tblPr>
        <w:tblW w:w="8976" w:type="dxa"/>
        <w:tblInd w:w="108" w:type="dxa"/>
        <w:tblLayout w:type="fixed"/>
        <w:tblLook w:val="0000" w:firstRow="0" w:lastRow="0" w:firstColumn="0" w:lastColumn="0" w:noHBand="0" w:noVBand="0"/>
      </w:tblPr>
      <w:tblGrid>
        <w:gridCol w:w="4678"/>
        <w:gridCol w:w="4298"/>
      </w:tblGrid>
      <w:tr>
        <w:trPr>
          <w:trHeight w:val="80"/>
        </w:trPr>
        <w:tc>
          <w:tcPr>
            <w:tcW w:w="4678" w:type="dxa"/>
          </w:tcPr>
          <w:p>
            <w:pPr>
              <w:jc w:val="both"/>
              <w:rPr>
                <w:sz w:val="24"/>
                <w:szCs w:val="24"/>
                <w:lang w:val="vi-VN"/>
              </w:rPr>
            </w:pPr>
            <w:r>
              <w:rPr>
                <w:b/>
                <w:bCs/>
                <w:i/>
                <w:iCs/>
                <w:sz w:val="24"/>
                <w:szCs w:val="24"/>
                <w:lang w:val="vi-VN"/>
              </w:rPr>
              <w:t>Nơi nhận:</w:t>
            </w:r>
            <w:r>
              <w:rPr>
                <w:sz w:val="24"/>
                <w:szCs w:val="24"/>
                <w:lang w:val="vi-VN"/>
              </w:rPr>
              <w:t xml:space="preserve"> </w:t>
            </w:r>
          </w:p>
          <w:p>
            <w:pPr>
              <w:jc w:val="both"/>
              <w:rPr>
                <w:sz w:val="22"/>
                <w:szCs w:val="22"/>
                <w:lang w:val="vi-VN"/>
              </w:rPr>
            </w:pPr>
            <w:r>
              <w:rPr>
                <w:sz w:val="22"/>
                <w:szCs w:val="22"/>
                <w:lang w:val="vi-VN"/>
              </w:rPr>
              <w:t>- Như trên;</w:t>
            </w:r>
          </w:p>
          <w:p>
            <w:pPr>
              <w:jc w:val="both"/>
              <w:rPr>
                <w:sz w:val="22"/>
                <w:szCs w:val="22"/>
              </w:rPr>
            </w:pPr>
            <w:r>
              <w:rPr>
                <w:sz w:val="22"/>
                <w:szCs w:val="22"/>
              </w:rPr>
              <w:t>- Văn phòng Chính phủ;</w:t>
            </w:r>
          </w:p>
          <w:p>
            <w:pPr>
              <w:jc w:val="both"/>
              <w:rPr>
                <w:sz w:val="22"/>
                <w:szCs w:val="22"/>
              </w:rPr>
            </w:pPr>
            <w:r>
              <w:rPr>
                <w:sz w:val="22"/>
                <w:szCs w:val="22"/>
              </w:rPr>
              <w:t>- Bộ Công an;</w:t>
            </w:r>
          </w:p>
          <w:p>
            <w:pPr>
              <w:jc w:val="both"/>
              <w:rPr>
                <w:sz w:val="22"/>
                <w:szCs w:val="22"/>
              </w:rPr>
            </w:pPr>
            <w:r>
              <w:rPr>
                <w:sz w:val="22"/>
                <w:szCs w:val="22"/>
                <w:lang w:val="vi-VN"/>
              </w:rPr>
              <w:t>- Chủ tịch</w:t>
            </w:r>
            <w:r>
              <w:rPr>
                <w:sz w:val="22"/>
                <w:szCs w:val="22"/>
              </w:rPr>
              <w:t xml:space="preserve">, các PCT </w:t>
            </w:r>
            <w:r>
              <w:rPr>
                <w:sz w:val="22"/>
                <w:szCs w:val="22"/>
                <w:lang w:val="vi-VN"/>
              </w:rPr>
              <w:t>UBND tỉnh (để b/c);</w:t>
            </w:r>
          </w:p>
          <w:p>
            <w:pPr>
              <w:jc w:val="both"/>
              <w:rPr>
                <w:sz w:val="22"/>
                <w:szCs w:val="22"/>
              </w:rPr>
            </w:pPr>
            <w:r>
              <w:rPr>
                <w:sz w:val="22"/>
                <w:szCs w:val="22"/>
                <w:lang w:val="vi-VN"/>
              </w:rPr>
              <w:t>- Chánh VP</w:t>
            </w:r>
            <w:r>
              <w:rPr>
                <w:sz w:val="22"/>
                <w:szCs w:val="22"/>
              </w:rPr>
              <w:t>, các PCVP UBND tỉnh;</w:t>
            </w:r>
          </w:p>
          <w:p>
            <w:pPr>
              <w:jc w:val="both"/>
              <w:rPr>
                <w:sz w:val="22"/>
                <w:szCs w:val="22"/>
              </w:rPr>
            </w:pPr>
            <w:r>
              <w:rPr>
                <w:sz w:val="22"/>
                <w:szCs w:val="22"/>
              </w:rPr>
              <w:t>- Trung tâm CB - TH tỉnh;</w:t>
            </w:r>
          </w:p>
          <w:p>
            <w:pPr>
              <w:jc w:val="both"/>
              <w:rPr>
                <w:lang w:val="vi-VN"/>
              </w:rPr>
            </w:pPr>
            <w:r>
              <w:rPr>
                <w:sz w:val="22"/>
                <w:szCs w:val="22"/>
                <w:lang w:val="vi-VN"/>
              </w:rPr>
              <w:t>- Lưu: VT, NC.</w:t>
            </w:r>
          </w:p>
        </w:tc>
        <w:tc>
          <w:tcPr>
            <w:tcW w:w="4298" w:type="dxa"/>
          </w:tcPr>
          <w:p>
            <w:pPr>
              <w:jc w:val="center"/>
              <w:rPr>
                <w:b/>
                <w:bCs/>
                <w:sz w:val="26"/>
                <w:szCs w:val="26"/>
              </w:rPr>
            </w:pPr>
            <w:r>
              <w:rPr>
                <w:b/>
                <w:bCs/>
                <w:sz w:val="26"/>
                <w:szCs w:val="26"/>
              </w:rPr>
              <w:t>TL. CHỦ TỊCH</w:t>
            </w:r>
          </w:p>
          <w:p>
            <w:pPr>
              <w:jc w:val="center"/>
              <w:rPr>
                <w:b/>
                <w:bCs/>
                <w:sz w:val="26"/>
                <w:szCs w:val="26"/>
              </w:rPr>
            </w:pPr>
            <w:r>
              <w:rPr>
                <w:b/>
                <w:bCs/>
                <w:sz w:val="26"/>
                <w:szCs w:val="26"/>
              </w:rPr>
              <w:t>KT. CHÁNH VĂN PHÒNG</w:t>
            </w:r>
          </w:p>
          <w:p>
            <w:pPr>
              <w:jc w:val="center"/>
              <w:rPr>
                <w:b/>
                <w:bCs/>
                <w:sz w:val="26"/>
                <w:szCs w:val="26"/>
              </w:rPr>
            </w:pPr>
            <w:r>
              <w:rPr>
                <w:b/>
                <w:bCs/>
                <w:sz w:val="26"/>
                <w:szCs w:val="26"/>
              </w:rPr>
              <w:t>PHÓ CHÁNH VĂN PHÒNG</w:t>
            </w:r>
          </w:p>
          <w:p>
            <w:pPr>
              <w:jc w:val="center"/>
              <w:rPr>
                <w:b/>
                <w:bCs/>
                <w:sz w:val="26"/>
                <w:szCs w:val="26"/>
              </w:rPr>
            </w:pPr>
          </w:p>
          <w:p>
            <w:pPr>
              <w:jc w:val="center"/>
              <w:rPr>
                <w:b/>
                <w:bCs/>
                <w:sz w:val="26"/>
                <w:szCs w:val="26"/>
              </w:rPr>
            </w:pPr>
          </w:p>
          <w:p>
            <w:pPr>
              <w:jc w:val="center"/>
              <w:rPr>
                <w:b/>
                <w:bCs/>
                <w:sz w:val="38"/>
                <w:szCs w:val="26"/>
              </w:rPr>
            </w:pPr>
          </w:p>
          <w:p>
            <w:pPr>
              <w:jc w:val="center"/>
              <w:rPr>
                <w:b/>
                <w:bCs/>
                <w:sz w:val="40"/>
                <w:szCs w:val="26"/>
              </w:rPr>
            </w:pPr>
            <w:r>
              <w:rPr>
                <w:b/>
                <w:bCs/>
                <w:sz w:val="26"/>
                <w:szCs w:val="26"/>
              </w:rPr>
              <w:t xml:space="preserve"> </w:t>
            </w:r>
          </w:p>
          <w:p>
            <w:pPr>
              <w:jc w:val="center"/>
              <w:rPr>
                <w:b/>
                <w:bCs/>
                <w:sz w:val="32"/>
                <w:szCs w:val="26"/>
              </w:rPr>
            </w:pPr>
          </w:p>
          <w:p>
            <w:pPr>
              <w:jc w:val="center"/>
              <w:rPr>
                <w:b/>
                <w:bCs/>
              </w:rPr>
            </w:pPr>
            <w:r>
              <w:rPr>
                <w:b/>
                <w:bCs/>
              </w:rPr>
              <w:t xml:space="preserve">        Trần Công Thành</w:t>
            </w:r>
          </w:p>
        </w:tc>
      </w:tr>
    </w:tbl>
    <w:p>
      <w:pPr>
        <w:ind w:firstLine="540"/>
      </w:pPr>
    </w:p>
    <w:sectPr>
      <w:footerReference w:type="even" r:id="rId9"/>
      <w:footerReference w:type="default" r:id="rId10"/>
      <w:pgSz w:w="11907" w:h="16840" w:code="9"/>
      <w:pgMar w:top="1077" w:right="1077" w:bottom="737" w:left="156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320"/>
        <w:tab w:val="clear" w:pos="8640"/>
        <w:tab w:val="left" w:pos="7480"/>
        <w:tab w:val="right" w:pos="8825"/>
      </w:tabs>
      <w:ind w:right="360"/>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22EAD"/>
    <w:multiLevelType w:val="hybridMultilevel"/>
    <w:tmpl w:val="DDCC5BAC"/>
    <w:lvl w:ilvl="0" w:tplc="17AC6180">
      <w:start w:val="1"/>
      <w:numFmt w:val="decimal"/>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1">
    <w:nsid w:val="47E25AC7"/>
    <w:multiLevelType w:val="hybridMultilevel"/>
    <w:tmpl w:val="48463AD4"/>
    <w:lvl w:ilvl="0" w:tplc="793A060C">
      <w:start w:val="1"/>
      <w:numFmt w:val="bullet"/>
      <w:lvlText w:val="-"/>
      <w:lvlJc w:val="left"/>
      <w:pPr>
        <w:ind w:left="1260" w:hanging="360"/>
      </w:pPr>
      <w:rPr>
        <w:rFonts w:ascii="Times New Roman" w:eastAsia="Times New Roman" w:hAnsi="Times New Roman" w:cs="Times New Roman" w:hint="default"/>
      </w:rPr>
    </w:lvl>
    <w:lvl w:ilvl="1" w:tplc="042A0003" w:tentative="1">
      <w:start w:val="1"/>
      <w:numFmt w:val="bullet"/>
      <w:lvlText w:val="o"/>
      <w:lvlJc w:val="left"/>
      <w:pPr>
        <w:ind w:left="1980" w:hanging="360"/>
      </w:pPr>
      <w:rPr>
        <w:rFonts w:ascii="Courier New" w:hAnsi="Courier New" w:cs="Courier New" w:hint="default"/>
      </w:rPr>
    </w:lvl>
    <w:lvl w:ilvl="2" w:tplc="042A0005" w:tentative="1">
      <w:start w:val="1"/>
      <w:numFmt w:val="bullet"/>
      <w:lvlText w:val=""/>
      <w:lvlJc w:val="left"/>
      <w:pPr>
        <w:ind w:left="2700" w:hanging="360"/>
      </w:pPr>
      <w:rPr>
        <w:rFonts w:ascii="Wingdings" w:hAnsi="Wingdings" w:hint="default"/>
      </w:rPr>
    </w:lvl>
    <w:lvl w:ilvl="3" w:tplc="042A0001" w:tentative="1">
      <w:start w:val="1"/>
      <w:numFmt w:val="bullet"/>
      <w:lvlText w:val=""/>
      <w:lvlJc w:val="left"/>
      <w:pPr>
        <w:ind w:left="3420" w:hanging="360"/>
      </w:pPr>
      <w:rPr>
        <w:rFonts w:ascii="Symbol" w:hAnsi="Symbol" w:hint="default"/>
      </w:rPr>
    </w:lvl>
    <w:lvl w:ilvl="4" w:tplc="042A0003" w:tentative="1">
      <w:start w:val="1"/>
      <w:numFmt w:val="bullet"/>
      <w:lvlText w:val="o"/>
      <w:lvlJc w:val="left"/>
      <w:pPr>
        <w:ind w:left="4140" w:hanging="360"/>
      </w:pPr>
      <w:rPr>
        <w:rFonts w:ascii="Courier New" w:hAnsi="Courier New" w:cs="Courier New" w:hint="default"/>
      </w:rPr>
    </w:lvl>
    <w:lvl w:ilvl="5" w:tplc="042A0005" w:tentative="1">
      <w:start w:val="1"/>
      <w:numFmt w:val="bullet"/>
      <w:lvlText w:val=""/>
      <w:lvlJc w:val="left"/>
      <w:pPr>
        <w:ind w:left="4860" w:hanging="360"/>
      </w:pPr>
      <w:rPr>
        <w:rFonts w:ascii="Wingdings" w:hAnsi="Wingdings" w:hint="default"/>
      </w:rPr>
    </w:lvl>
    <w:lvl w:ilvl="6" w:tplc="042A0001" w:tentative="1">
      <w:start w:val="1"/>
      <w:numFmt w:val="bullet"/>
      <w:lvlText w:val=""/>
      <w:lvlJc w:val="left"/>
      <w:pPr>
        <w:ind w:left="5580" w:hanging="360"/>
      </w:pPr>
      <w:rPr>
        <w:rFonts w:ascii="Symbol" w:hAnsi="Symbol" w:hint="default"/>
      </w:rPr>
    </w:lvl>
    <w:lvl w:ilvl="7" w:tplc="042A0003" w:tentative="1">
      <w:start w:val="1"/>
      <w:numFmt w:val="bullet"/>
      <w:lvlText w:val="o"/>
      <w:lvlJc w:val="left"/>
      <w:pPr>
        <w:ind w:left="6300" w:hanging="360"/>
      </w:pPr>
      <w:rPr>
        <w:rFonts w:ascii="Courier New" w:hAnsi="Courier New" w:cs="Courier New" w:hint="default"/>
      </w:rPr>
    </w:lvl>
    <w:lvl w:ilvl="8" w:tplc="042A0005" w:tentative="1">
      <w:start w:val="1"/>
      <w:numFmt w:val="bullet"/>
      <w:lvlText w:val=""/>
      <w:lvlJc w:val="left"/>
      <w:pPr>
        <w:ind w:left="70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67"/>
  <w:drawingGridVerticalSpacing w:val="381"/>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2CharChar">
    <w:name w:val="Char Char12 Char Char"/>
    <w:basedOn w:val="Normal"/>
    <w:pPr>
      <w:spacing w:after="160" w:line="240" w:lineRule="exact"/>
    </w:pPr>
    <w:rPr>
      <w:rFonts w:ascii="Tahoma" w:hAnsi="Tahoma"/>
      <w:sz w:val="20"/>
      <w:szCs w:val="20"/>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2CharChar">
    <w:name w:val="Char Char12 Char Char"/>
    <w:basedOn w:val="Normal"/>
    <w:pPr>
      <w:spacing w:after="160" w:line="240" w:lineRule="exact"/>
    </w:pPr>
    <w:rPr>
      <w:rFonts w:ascii="Tahoma" w:hAnsi="Tahoma"/>
      <w:sz w:val="20"/>
      <w:szCs w:val="20"/>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079149">
      <w:bodyDiv w:val="1"/>
      <w:marLeft w:val="0"/>
      <w:marRight w:val="0"/>
      <w:marTop w:val="0"/>
      <w:marBottom w:val="0"/>
      <w:divBdr>
        <w:top w:val="none" w:sz="0" w:space="0" w:color="auto"/>
        <w:left w:val="none" w:sz="0" w:space="0" w:color="auto"/>
        <w:bottom w:val="none" w:sz="0" w:space="0" w:color="auto"/>
        <w:right w:val="none" w:sz="0" w:space="0" w:color="auto"/>
      </w:divBdr>
    </w:div>
    <w:div w:id="628366335">
      <w:bodyDiv w:val="1"/>
      <w:marLeft w:val="0"/>
      <w:marRight w:val="0"/>
      <w:marTop w:val="0"/>
      <w:marBottom w:val="0"/>
      <w:divBdr>
        <w:top w:val="none" w:sz="0" w:space="0" w:color="auto"/>
        <w:left w:val="none" w:sz="0" w:space="0" w:color="auto"/>
        <w:bottom w:val="none" w:sz="0" w:space="0" w:color="auto"/>
        <w:right w:val="none" w:sz="0" w:space="0" w:color="auto"/>
      </w:divBdr>
    </w:div>
    <w:div w:id="150447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BBB4C-EEC5-441C-A2B5-DB3E8C3F0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Phòng Nội chính - UBND tỉnh Hà Tĩnh</vt:lpstr>
    </vt:vector>
  </TitlesOfParts>
  <Company>&lt;egyptian hak&gt;</Company>
  <LinksUpToDate>false</LinksUpToDate>
  <CharactersWithSpaces>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UBND tỉnh Hà Tĩnh</dc:title>
  <dc:creator>Vinaghost.Com</dc:creator>
  <cp:lastModifiedBy>Windows User</cp:lastModifiedBy>
  <cp:revision>6</cp:revision>
  <cp:lastPrinted>2023-10-13T08:35:00Z</cp:lastPrinted>
  <dcterms:created xsi:type="dcterms:W3CDTF">2024-09-02T09:31:00Z</dcterms:created>
  <dcterms:modified xsi:type="dcterms:W3CDTF">2024-09-04T10:08:00Z</dcterms:modified>
</cp:coreProperties>
</file>