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5962"/>
      </w:tblGrid>
      <w:tr w:rsidR="0026617D" w14:paraId="77D93692" w14:textId="77777777" w:rsidTr="003726C5">
        <w:tc>
          <w:tcPr>
            <w:tcW w:w="3600" w:type="dxa"/>
          </w:tcPr>
          <w:p w14:paraId="74AF76AA" w14:textId="399B4D7A" w:rsidR="0026617D" w:rsidRPr="00FF1AA8" w:rsidRDefault="00786C42" w:rsidP="00F64E82">
            <w:pPr>
              <w:tabs>
                <w:tab w:val="left" w:pos="720"/>
              </w:tabs>
              <w:rPr>
                <w:b/>
                <w:sz w:val="26"/>
                <w:szCs w:val="26"/>
              </w:rPr>
            </w:pPr>
            <w:r>
              <w:rPr>
                <w:b/>
                <w:sz w:val="26"/>
                <w:szCs w:val="26"/>
              </w:rPr>
              <w:t>ỦY</w:t>
            </w:r>
            <w:r w:rsidR="00FF1AA8" w:rsidRPr="00FF1AA8">
              <w:rPr>
                <w:b/>
                <w:sz w:val="26"/>
                <w:szCs w:val="26"/>
              </w:rPr>
              <w:t xml:space="preserve"> BAN NHÂN DÂN</w:t>
            </w:r>
          </w:p>
          <w:p w14:paraId="202F89F8" w14:textId="5ACCA185" w:rsidR="00FF1AA8" w:rsidRPr="00AF7483" w:rsidRDefault="00FF1AA8" w:rsidP="00F64E82">
            <w:pPr>
              <w:tabs>
                <w:tab w:val="left" w:pos="720"/>
              </w:tabs>
              <w:rPr>
                <w:b/>
                <w:sz w:val="26"/>
                <w:szCs w:val="26"/>
              </w:rPr>
            </w:pPr>
            <w:r w:rsidRPr="00FF1AA8">
              <w:rPr>
                <w:b/>
                <w:sz w:val="26"/>
                <w:szCs w:val="26"/>
              </w:rPr>
              <w:t>TỈNH HÀ TĨNH</w:t>
            </w:r>
          </w:p>
          <w:p w14:paraId="1EF727AC" w14:textId="65AF7E73" w:rsidR="00BF734A" w:rsidRDefault="00BF734A" w:rsidP="00FF1AA8">
            <w:pPr>
              <w:tabs>
                <w:tab w:val="left" w:pos="720"/>
              </w:tabs>
              <w:spacing w:before="120" w:after="120"/>
              <w:rPr>
                <w:sz w:val="26"/>
                <w:szCs w:val="26"/>
              </w:rPr>
            </w:pPr>
            <w:r>
              <w:rPr>
                <w:noProof/>
                <w:sz w:val="26"/>
                <w:szCs w:val="26"/>
              </w:rPr>
              <mc:AlternateContent>
                <mc:Choice Requires="wps">
                  <w:drawing>
                    <wp:anchor distT="0" distB="0" distL="114300" distR="114300" simplePos="0" relativeHeight="251666432" behindDoc="0" locked="0" layoutInCell="1" allowOverlap="1" wp14:anchorId="7565F776" wp14:editId="25D25516">
                      <wp:simplePos x="0" y="0"/>
                      <wp:positionH relativeFrom="column">
                        <wp:posOffset>744855</wp:posOffset>
                      </wp:positionH>
                      <wp:positionV relativeFrom="paragraph">
                        <wp:posOffset>19848</wp:posOffset>
                      </wp:positionV>
                      <wp:extent cx="5092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509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375798"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5pt,1.55pt" to="9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" strokecolor="black [3040]"/>
                  </w:pict>
                </mc:Fallback>
              </mc:AlternateContent>
            </w:r>
          </w:p>
          <w:p w14:paraId="0A685198" w14:textId="5A0750B1" w:rsidR="0026617D" w:rsidRPr="001139AC" w:rsidRDefault="0053712A" w:rsidP="00FF1AA8">
            <w:pPr>
              <w:tabs>
                <w:tab w:val="left" w:pos="720"/>
              </w:tabs>
              <w:spacing w:before="120" w:after="120"/>
              <w:rPr>
                <w:sz w:val="26"/>
                <w:szCs w:val="26"/>
              </w:rPr>
            </w:pPr>
            <w:r w:rsidRPr="00177894">
              <w:rPr>
                <w:szCs w:val="26"/>
              </w:rPr>
              <w:t>Số</w:t>
            </w:r>
            <w:r w:rsidR="003451C8" w:rsidRPr="00177894">
              <w:rPr>
                <w:szCs w:val="26"/>
              </w:rPr>
              <w:t xml:space="preserve">:   </w:t>
            </w:r>
            <w:r w:rsidR="00F52204" w:rsidRPr="00177894">
              <w:rPr>
                <w:szCs w:val="26"/>
              </w:rPr>
              <w:t xml:space="preserve"> </w:t>
            </w:r>
            <w:r w:rsidR="003451C8" w:rsidRPr="00177894">
              <w:rPr>
                <w:szCs w:val="26"/>
              </w:rPr>
              <w:t xml:space="preserve"> </w:t>
            </w:r>
            <w:r w:rsidR="00BF734A" w:rsidRPr="00177894">
              <w:rPr>
                <w:szCs w:val="26"/>
              </w:rPr>
              <w:t xml:space="preserve">    </w:t>
            </w:r>
            <w:r w:rsidR="003451C8" w:rsidRPr="00177894">
              <w:rPr>
                <w:szCs w:val="26"/>
              </w:rPr>
              <w:t xml:space="preserve">  </w:t>
            </w:r>
            <w:r w:rsidRPr="00177894">
              <w:rPr>
                <w:szCs w:val="26"/>
              </w:rPr>
              <w:t>/</w:t>
            </w:r>
            <w:r w:rsidR="004534DB" w:rsidRPr="00177894">
              <w:rPr>
                <w:szCs w:val="26"/>
              </w:rPr>
              <w:t>BC</w:t>
            </w:r>
            <w:r w:rsidRPr="00177894">
              <w:rPr>
                <w:szCs w:val="26"/>
              </w:rPr>
              <w:t>-</w:t>
            </w:r>
            <w:r w:rsidR="00FF1AA8" w:rsidRPr="00177894">
              <w:rPr>
                <w:szCs w:val="26"/>
              </w:rPr>
              <w:t>UBND</w:t>
            </w:r>
          </w:p>
        </w:tc>
        <w:tc>
          <w:tcPr>
            <w:tcW w:w="6183" w:type="dxa"/>
          </w:tcPr>
          <w:p w14:paraId="5F0EF52E" w14:textId="77777777" w:rsidR="0026617D" w:rsidRPr="00306C2F" w:rsidRDefault="0026617D" w:rsidP="00F64E82">
            <w:pPr>
              <w:tabs>
                <w:tab w:val="left" w:pos="720"/>
              </w:tabs>
              <w:rPr>
                <w:b/>
                <w:sz w:val="26"/>
                <w:szCs w:val="26"/>
              </w:rPr>
            </w:pPr>
            <w:r w:rsidRPr="00306C2F">
              <w:rPr>
                <w:b/>
                <w:sz w:val="26"/>
                <w:szCs w:val="26"/>
              </w:rPr>
              <w:t>CỘNG HÒA XÃ HỘI CHỦ NGHĨA VIỆT NAM</w:t>
            </w:r>
          </w:p>
          <w:p w14:paraId="5BE0D20E" w14:textId="15A73F59" w:rsidR="0026617D" w:rsidRDefault="0026617D" w:rsidP="00F64E82">
            <w:pPr>
              <w:tabs>
                <w:tab w:val="left" w:pos="720"/>
              </w:tabs>
              <w:rPr>
                <w:b/>
              </w:rPr>
            </w:pPr>
            <w:r w:rsidRPr="00306C2F">
              <w:rPr>
                <w:b/>
              </w:rPr>
              <w:t>Độc lậ</w:t>
            </w:r>
            <w:r>
              <w:rPr>
                <w:b/>
              </w:rPr>
              <w:t>p -</w:t>
            </w:r>
            <w:r w:rsidRPr="00306C2F">
              <w:rPr>
                <w:b/>
              </w:rPr>
              <w:t xml:space="preserve"> Tự</w:t>
            </w:r>
            <w:r>
              <w:rPr>
                <w:b/>
              </w:rPr>
              <w:t xml:space="preserve"> do -</w:t>
            </w:r>
            <w:r w:rsidRPr="00306C2F">
              <w:rPr>
                <w:b/>
              </w:rPr>
              <w:t xml:space="preserve"> Hạnh phúc</w:t>
            </w:r>
          </w:p>
          <w:p w14:paraId="0AB9BCA4" w14:textId="05167ED3" w:rsidR="00BF734A" w:rsidRDefault="00BF734A" w:rsidP="00EA7E04">
            <w:pPr>
              <w:tabs>
                <w:tab w:val="left" w:pos="720"/>
              </w:tabs>
              <w:spacing w:before="120" w:after="120"/>
              <w:rPr>
                <w:i/>
              </w:rPr>
            </w:pPr>
            <w:r>
              <w:rPr>
                <w:b/>
                <w:noProof/>
              </w:rPr>
              <mc:AlternateContent>
                <mc:Choice Requires="wps">
                  <w:drawing>
                    <wp:anchor distT="0" distB="0" distL="114300" distR="114300" simplePos="0" relativeHeight="251660288" behindDoc="0" locked="0" layoutInCell="1" allowOverlap="1" wp14:anchorId="544AB8D6" wp14:editId="06FAE285">
                      <wp:simplePos x="0" y="0"/>
                      <wp:positionH relativeFrom="column">
                        <wp:posOffset>750570</wp:posOffset>
                      </wp:positionH>
                      <wp:positionV relativeFrom="paragraph">
                        <wp:posOffset>16038</wp:posOffset>
                      </wp:positionV>
                      <wp:extent cx="2130425" cy="0"/>
                      <wp:effectExtent l="0" t="0" r="22225" b="19050"/>
                      <wp:wrapNone/>
                      <wp:docPr id="52" name="Straight Connector 52"/>
                      <wp:cNvGraphicFramePr/>
                      <a:graphic xmlns:a="http://schemas.openxmlformats.org/drawingml/2006/main">
                        <a:graphicData uri="http://schemas.microsoft.com/office/word/2010/wordprocessingShape">
                          <wps:wsp>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401D9D" id="Straight Connector 5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pt,1.25pt" to="2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" strokecolor="black [3040]"/>
                  </w:pict>
                </mc:Fallback>
              </mc:AlternateContent>
            </w:r>
          </w:p>
          <w:p w14:paraId="5AE755F3" w14:textId="15F82654" w:rsidR="0026617D" w:rsidRPr="00306C2F" w:rsidRDefault="0026617D" w:rsidP="00EA7E04">
            <w:pPr>
              <w:tabs>
                <w:tab w:val="left" w:pos="720"/>
              </w:tabs>
              <w:spacing w:before="120" w:after="120"/>
              <w:rPr>
                <w:i/>
              </w:rPr>
            </w:pPr>
            <w:r>
              <w:rPr>
                <w:i/>
              </w:rPr>
              <w:t>Hà Tĩnh, ngày</w:t>
            </w:r>
            <w:r w:rsidR="008C4884">
              <w:rPr>
                <w:i/>
              </w:rPr>
              <w:t xml:space="preserve"> </w:t>
            </w:r>
            <w:r w:rsidR="00B5280C">
              <w:rPr>
                <w:i/>
              </w:rPr>
              <w:t xml:space="preserve">    </w:t>
            </w:r>
            <w:r>
              <w:rPr>
                <w:i/>
              </w:rPr>
              <w:t xml:space="preserve"> tháng</w:t>
            </w:r>
            <w:r w:rsidR="00786C42">
              <w:rPr>
                <w:i/>
              </w:rPr>
              <w:t xml:space="preserve">  </w:t>
            </w:r>
            <w:r>
              <w:rPr>
                <w:i/>
              </w:rPr>
              <w:t xml:space="preserve"> </w:t>
            </w:r>
            <w:r w:rsidR="00EA7E04">
              <w:rPr>
                <w:i/>
              </w:rPr>
              <w:t xml:space="preserve"> </w:t>
            </w:r>
            <w:r>
              <w:rPr>
                <w:i/>
              </w:rPr>
              <w:t xml:space="preserve"> năm 202</w:t>
            </w:r>
            <w:r w:rsidR="00FF1AA8">
              <w:rPr>
                <w:i/>
              </w:rPr>
              <w:t>4</w:t>
            </w:r>
          </w:p>
        </w:tc>
      </w:tr>
    </w:tbl>
    <w:p w14:paraId="11170017" w14:textId="77777777" w:rsidR="00BF734A" w:rsidRDefault="00BF734A" w:rsidP="00F64E82">
      <w:pPr>
        <w:tabs>
          <w:tab w:val="left" w:pos="720"/>
        </w:tabs>
        <w:spacing w:before="120"/>
        <w:rPr>
          <w:b/>
        </w:rPr>
      </w:pPr>
    </w:p>
    <w:p w14:paraId="529C444D" w14:textId="51E7124A" w:rsidR="00240D1C" w:rsidRPr="00240D1C" w:rsidRDefault="004534DB" w:rsidP="00F64E82">
      <w:pPr>
        <w:tabs>
          <w:tab w:val="left" w:pos="720"/>
        </w:tabs>
        <w:spacing w:before="120"/>
        <w:rPr>
          <w:b/>
        </w:rPr>
      </w:pPr>
      <w:r>
        <w:rPr>
          <w:b/>
        </w:rPr>
        <w:t>BÁO CÁO</w:t>
      </w:r>
    </w:p>
    <w:p w14:paraId="3E1DF0F4" w14:textId="77777777" w:rsidR="00BF734A" w:rsidRDefault="00FF1AA8" w:rsidP="00F64E82">
      <w:pPr>
        <w:tabs>
          <w:tab w:val="left" w:pos="720"/>
        </w:tabs>
        <w:rPr>
          <w:b/>
        </w:rPr>
      </w:pPr>
      <w:r>
        <w:rPr>
          <w:b/>
        </w:rPr>
        <w:t>Kế</w:t>
      </w:r>
      <w:r w:rsidR="00C442F5">
        <w:rPr>
          <w:b/>
        </w:rPr>
        <w:t>t</w:t>
      </w:r>
      <w:r>
        <w:rPr>
          <w:b/>
        </w:rPr>
        <w:t xml:space="preserve"> quả triển khai </w:t>
      </w:r>
      <w:r w:rsidR="00BF734A">
        <w:rPr>
          <w:b/>
        </w:rPr>
        <w:t xml:space="preserve">thực hiện </w:t>
      </w:r>
      <w:r>
        <w:rPr>
          <w:b/>
        </w:rPr>
        <w:t xml:space="preserve">Nghị định số 13/2023/NĐ-CP </w:t>
      </w:r>
    </w:p>
    <w:p w14:paraId="363D2830" w14:textId="1DB19384" w:rsidR="00E822D6" w:rsidRDefault="00FF1AA8" w:rsidP="00F64E82">
      <w:pPr>
        <w:tabs>
          <w:tab w:val="left" w:pos="720"/>
        </w:tabs>
        <w:rPr>
          <w:b/>
        </w:rPr>
      </w:pPr>
      <w:r>
        <w:rPr>
          <w:b/>
        </w:rPr>
        <w:t>về bảo vệ dữ liệu cá nhân</w:t>
      </w:r>
    </w:p>
    <w:p w14:paraId="0B49C389" w14:textId="527038BA" w:rsidR="00240D1C" w:rsidRPr="00240D1C" w:rsidRDefault="009E0E92" w:rsidP="00F64E82">
      <w:pPr>
        <w:tabs>
          <w:tab w:val="left" w:pos="720"/>
        </w:tabs>
        <w:rPr>
          <w:sz w:val="12"/>
        </w:rPr>
      </w:pPr>
      <w:r>
        <w:rPr>
          <w:noProof/>
          <w:sz w:val="12"/>
        </w:rPr>
        <mc:AlternateContent>
          <mc:Choice Requires="wps">
            <w:drawing>
              <wp:anchor distT="0" distB="0" distL="114300" distR="114300" simplePos="0" relativeHeight="251665408" behindDoc="0" locked="0" layoutInCell="1" allowOverlap="1" wp14:anchorId="3C1C1BEB" wp14:editId="3228D5C1">
                <wp:simplePos x="0" y="0"/>
                <wp:positionH relativeFrom="column">
                  <wp:posOffset>2384588</wp:posOffset>
                </wp:positionH>
                <wp:positionV relativeFrom="paragraph">
                  <wp:posOffset>27940</wp:posOffset>
                </wp:positionV>
                <wp:extent cx="962952"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962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7D1706"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75pt,2.2pt" to="26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yftQEAALYDAAAOAAAAZHJzL2Uyb0RvYy54bWysU8GO0zAQvSPxD5bvNGlXrNi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" strokecolor="black [3040]"/>
            </w:pict>
          </mc:Fallback>
        </mc:AlternateContent>
      </w:r>
    </w:p>
    <w:p w14:paraId="2DDD8547" w14:textId="2FE8F78C" w:rsidR="009D4B6C" w:rsidRDefault="009D4B6C" w:rsidP="00B5280C">
      <w:pPr>
        <w:tabs>
          <w:tab w:val="left" w:pos="720"/>
        </w:tabs>
        <w:spacing w:before="120" w:after="120" w:line="360" w:lineRule="exact"/>
      </w:pPr>
      <w:r w:rsidRPr="009D4B6C">
        <w:t>Kính gửi: Bộ Công an</w:t>
      </w:r>
    </w:p>
    <w:p w14:paraId="27DF20DC" w14:textId="7ABCCD2D" w:rsidR="00D40BC2" w:rsidRDefault="00144BC4" w:rsidP="005521A5">
      <w:pPr>
        <w:tabs>
          <w:tab w:val="left" w:pos="720"/>
        </w:tabs>
        <w:spacing w:before="240" w:after="120"/>
        <w:ind w:firstLine="709"/>
        <w:jc w:val="both"/>
      </w:pPr>
      <w:r>
        <w:t>Thực hiệ</w:t>
      </w:r>
      <w:r w:rsidR="00BA593E">
        <w:t xml:space="preserve">n </w:t>
      </w:r>
      <w:r w:rsidR="00FF1AA8">
        <w:t xml:space="preserve">Công văn số 838/BCA-A05, ngày 13/3/2024 của Bộ Công an về báo cáo kết quả triển khai thực hiện </w:t>
      </w:r>
      <w:r w:rsidR="00030FD0">
        <w:rPr>
          <w:bCs/>
          <w:color w:val="000000"/>
          <w:spacing w:val="-2"/>
          <w:szCs w:val="28"/>
        </w:rPr>
        <w:t>Nghị định số 13/2023/NĐ-CP ngày 17/4/2023 của Chính phủ về bảo vệ dữ liệu cá nhân (sau đây viết tắt là Nghị định số 13/2023/NĐ-CP)</w:t>
      </w:r>
      <w:r w:rsidR="00D15D4E">
        <w:t xml:space="preserve">; </w:t>
      </w:r>
      <w:r w:rsidR="00FF1AA8">
        <w:t>UBND</w:t>
      </w:r>
      <w:r w:rsidR="00B138EF">
        <w:t xml:space="preserve"> tỉnh Hà Tĩnh</w:t>
      </w:r>
      <w:r w:rsidR="00E32B58">
        <w:t xml:space="preserve"> </w:t>
      </w:r>
      <w:r w:rsidR="004534DB">
        <w:t>báo cáo kết quả</w:t>
      </w:r>
      <w:r>
        <w:t xml:space="preserve"> </w:t>
      </w:r>
      <w:r w:rsidR="00E33EC0">
        <w:t>như sau:</w:t>
      </w:r>
    </w:p>
    <w:p w14:paraId="52988420" w14:textId="186A8C5A" w:rsidR="006B6FB7" w:rsidRDefault="00E2238F" w:rsidP="005521A5">
      <w:pPr>
        <w:pStyle w:val="BodyText"/>
        <w:tabs>
          <w:tab w:val="left" w:pos="720"/>
          <w:tab w:val="left" w:pos="1133"/>
        </w:tabs>
        <w:spacing w:before="120" w:after="120" w:line="240" w:lineRule="auto"/>
        <w:ind w:firstLine="709"/>
        <w:jc w:val="both"/>
        <w:rPr>
          <w:b/>
          <w:bCs/>
          <w:color w:val="000000"/>
          <w:sz w:val="28"/>
          <w:szCs w:val="28"/>
        </w:rPr>
      </w:pPr>
      <w:r>
        <w:rPr>
          <w:b/>
          <w:bCs/>
          <w:color w:val="000000"/>
          <w:sz w:val="28"/>
          <w:szCs w:val="28"/>
        </w:rPr>
        <w:t xml:space="preserve">1. </w:t>
      </w:r>
      <w:r w:rsidR="00FF1AA8">
        <w:rPr>
          <w:b/>
          <w:bCs/>
          <w:color w:val="000000"/>
          <w:sz w:val="28"/>
          <w:szCs w:val="28"/>
        </w:rPr>
        <w:t xml:space="preserve">TÌNH HÌNH LIÊN QUAN TỚI HOẠT ĐỘNG BẢO VỆ DỮ LIỆU CÁ NHÂN </w:t>
      </w:r>
    </w:p>
    <w:p w14:paraId="4A9722B9" w14:textId="196DE040" w:rsidR="00FF1AA8" w:rsidRDefault="00FF1AA8" w:rsidP="005521A5">
      <w:pPr>
        <w:pStyle w:val="BodyText"/>
        <w:tabs>
          <w:tab w:val="left" w:pos="720"/>
          <w:tab w:val="left" w:pos="1133"/>
        </w:tabs>
        <w:spacing w:before="120" w:after="120" w:line="360" w:lineRule="exact"/>
        <w:ind w:firstLine="709"/>
        <w:jc w:val="both"/>
        <w:rPr>
          <w:bCs/>
          <w:color w:val="000000"/>
          <w:sz w:val="28"/>
          <w:szCs w:val="28"/>
        </w:rPr>
      </w:pPr>
      <w:r>
        <w:rPr>
          <w:bCs/>
          <w:color w:val="000000"/>
          <w:sz w:val="28"/>
          <w:szCs w:val="28"/>
        </w:rPr>
        <w:t>Hiện nay trên không gian mạng có nhiều hội, nhóm mua bán dữ liệu cá nhân, việc mua bán diễn ra công khai trên các trang như Data chất lượng toàn quốc, data tài chính tín chấp, data khách hàng tiềm năng… nguồn data được mua bán trên có nguồn gốc. Một là các doanh nghiệp, công ty kinh doanh dịch vụ có thu thập dữ liệu cá nhân của khách hàng, cho phép các đối tác thứ ba tiếp cận thông tin dữ liệu cá nhân nhưng không có yêu cầu, quy định chặt chẽ, để đối tác thứ ba chuyển giao, buôn bán cho các đối tác khác. Hai là, các doanh nghiệp chủ động thu thập thông tin cá nhân của khách hàng, hình thành</w:t>
      </w:r>
      <w:r w:rsidR="00551AB3">
        <w:rPr>
          <w:bCs/>
          <w:color w:val="000000"/>
          <w:sz w:val="28"/>
          <w:szCs w:val="28"/>
        </w:rPr>
        <w:t xml:space="preserve"> kho dữ liệu cá nhân, phân tích</w:t>
      </w:r>
      <w:r>
        <w:rPr>
          <w:bCs/>
          <w:color w:val="000000"/>
          <w:sz w:val="28"/>
          <w:szCs w:val="28"/>
        </w:rPr>
        <w:t>, xử lý các loại dữ liệu đó để tiến hành kinh doanh, buôn bán. Việc buôn bán dữ liệu cá nhân hiện nay trên thị trường diễn ra dưới cả hai dạng nêu trên, tiến hành kinh doanh dữ liệu cá nhân thô và dữ liệu cá nhân đã qua xử lý.</w:t>
      </w:r>
    </w:p>
    <w:p w14:paraId="407C5982" w14:textId="70D9DBB8" w:rsidR="00F27E00" w:rsidRDefault="00F27E00" w:rsidP="005521A5">
      <w:pPr>
        <w:pStyle w:val="BodyText"/>
        <w:tabs>
          <w:tab w:val="left" w:pos="720"/>
          <w:tab w:val="left" w:pos="1133"/>
        </w:tabs>
        <w:spacing w:before="120" w:after="120" w:line="360" w:lineRule="exact"/>
        <w:ind w:firstLine="709"/>
        <w:jc w:val="both"/>
        <w:rPr>
          <w:bCs/>
          <w:color w:val="000000"/>
          <w:sz w:val="28"/>
          <w:szCs w:val="28"/>
        </w:rPr>
      </w:pPr>
      <w:r w:rsidRPr="00F27E00">
        <w:rPr>
          <w:bCs/>
          <w:color w:val="000000"/>
          <w:sz w:val="28"/>
          <w:szCs w:val="28"/>
        </w:rPr>
        <w:t>Các dữ liệu này được mua đi, bán lại nhiều lần, cung cấp dưới dạng dịch vụ như databoxviet.com, laydata.com, laydata.net, khodata.net... Các gói dữ liệu thô được giao bán liên quan tới nhiều lĩnh vực: danh sách cán bộ, danh sách nội bộ (bao gồm cả các đơn vị công an, quốc phòng, thuế...); điện lực; thuê bao internet; ngân hàng (chi tiết tới cả số dư tài khoản); bảo hiểm; hồ sơ đăng ký kinh doanh; giáo dục (phụ huynh, giáo viên, học sinh sinh viên); bất động sản (kèm theo khả năng tài chính); nhân sự có chọn lọc (mức thu nhập, chức vụ); danh sách khách hàng sử dụng các dịch vụ Internet (danh sách thành viên đăng ký facebook, fpt, vnn.com, gmail.com,gov.vn, hopthu.com).</w:t>
      </w:r>
    </w:p>
    <w:p w14:paraId="492C4E36" w14:textId="29AF475C" w:rsidR="00AA5BB7" w:rsidRDefault="00AA5BB7" w:rsidP="005521A5">
      <w:pPr>
        <w:pStyle w:val="BodyText"/>
        <w:tabs>
          <w:tab w:val="left" w:pos="720"/>
          <w:tab w:val="left" w:pos="1133"/>
        </w:tabs>
        <w:spacing w:before="120" w:after="120" w:line="360" w:lineRule="exact"/>
        <w:ind w:firstLine="709"/>
        <w:jc w:val="both"/>
        <w:rPr>
          <w:bCs/>
          <w:color w:val="000000"/>
          <w:sz w:val="28"/>
          <w:szCs w:val="28"/>
        </w:rPr>
      </w:pPr>
      <w:r>
        <w:rPr>
          <w:bCs/>
          <w:color w:val="000000"/>
          <w:sz w:val="28"/>
          <w:szCs w:val="28"/>
        </w:rPr>
        <w:t xml:space="preserve">Cá nhân liên quan đến hoạt động mua bán, sử dụng trái phép thông tin, dữ liệu cá nhân trên không gian mạng, bao gồm: các công ty cung cấp giải pháp công nghệ, nhân viên môi giới bất động sản, nhân viên ngân hàng, cơ quan nhà </w:t>
      </w:r>
      <w:r>
        <w:rPr>
          <w:bCs/>
          <w:color w:val="000000"/>
          <w:sz w:val="28"/>
          <w:szCs w:val="28"/>
        </w:rPr>
        <w:lastRenderedPageBreak/>
        <w:t>nước, người có khả năng truy cập vào hệ thống chính quyền điện tử về giáo dục, y tế, chứng khoán, bệnh viện…</w:t>
      </w:r>
    </w:p>
    <w:p w14:paraId="44515AC8" w14:textId="12FE4803" w:rsidR="00AA5BB7" w:rsidRDefault="00AA5BB7" w:rsidP="005521A5">
      <w:pPr>
        <w:pStyle w:val="BodyText"/>
        <w:tabs>
          <w:tab w:val="left" w:pos="720"/>
          <w:tab w:val="left" w:pos="1133"/>
        </w:tabs>
        <w:spacing w:before="120" w:after="120" w:line="360" w:lineRule="exact"/>
        <w:ind w:firstLine="709"/>
        <w:jc w:val="both"/>
        <w:rPr>
          <w:bCs/>
          <w:color w:val="000000"/>
          <w:sz w:val="28"/>
          <w:szCs w:val="28"/>
        </w:rPr>
      </w:pPr>
      <w:r>
        <w:rPr>
          <w:bCs/>
          <w:color w:val="000000"/>
          <w:sz w:val="28"/>
          <w:szCs w:val="28"/>
        </w:rPr>
        <w:t>Ngoài ra, đã xuất hiện các công ty cung cấp dịch vụ bán cho khách hàng phần mềm thu thập thông tin cá nhân trái phép, được cài ẩn trong các trang mạng bán hàng. Theo đó, khi người dùng truy cập vào các trang mạng này, doanh nghiệp sẽ thu thập được các thông tin cá nhân sâu hơn về phiên truy cập như địa chỉ IP, thời gian, số điện thoại, địa điểm. Các đối tượng phạm tội tiến hành thu thập thông tin cá nhân trái phép bằng cách sử dụng mã độc, phần mềm có tính năng gián điệp để thu thập dữ liệu cá nhân trong môi trường mạng qua máy tính, làm gián đoạn, tổn hại tới tính bí mật, tính toàn vẹn và sẵn sàng của máy tính người sử dụng để chiếm đoạt thông tin cá nhân, dữ liệu cá nhân.</w:t>
      </w:r>
    </w:p>
    <w:p w14:paraId="11194F27" w14:textId="4E1D52A2" w:rsidR="00AA5BB7" w:rsidRDefault="00AA5BB7" w:rsidP="005521A5">
      <w:pPr>
        <w:pStyle w:val="BodyText"/>
        <w:tabs>
          <w:tab w:val="left" w:pos="720"/>
          <w:tab w:val="left" w:pos="1133"/>
        </w:tabs>
        <w:spacing w:before="120" w:after="120" w:line="360" w:lineRule="exact"/>
        <w:ind w:firstLine="709"/>
        <w:jc w:val="both"/>
        <w:rPr>
          <w:bCs/>
          <w:color w:val="000000"/>
          <w:sz w:val="28"/>
          <w:szCs w:val="28"/>
        </w:rPr>
      </w:pPr>
      <w:r>
        <w:rPr>
          <w:bCs/>
          <w:color w:val="000000"/>
          <w:sz w:val="28"/>
          <w:szCs w:val="28"/>
        </w:rPr>
        <w:t>Khi những dữ liệu thông tin cá nhân này được trao đổi, mua bán tràn lan sẽ gây hệ luỵ rất lớn, dễ bị các đối tượng xấu sử dụng thông tin cá nhân để xâm phạm quyền và lợi ích hợp pháp của các tổ chức, cá nhân. Hiện nay vẫn còn tình trạng các thông tin dữ liệu cá nhân và thông tin tài khoản ngân hàng của người dân trên địa bàn tỉnh Hà Tĩnh được rao bán công khai trên mạng xã hội và được sử dụng vào các hành vi vi phạm pháp luật khác.</w:t>
      </w:r>
    </w:p>
    <w:p w14:paraId="55F7E30C" w14:textId="55E7278E" w:rsidR="00AA5BB7" w:rsidRDefault="00AA5BB7" w:rsidP="005521A5">
      <w:pPr>
        <w:pStyle w:val="BodyText"/>
        <w:tabs>
          <w:tab w:val="left" w:pos="720"/>
          <w:tab w:val="left" w:pos="1133"/>
        </w:tabs>
        <w:spacing w:before="120" w:after="120" w:line="360" w:lineRule="exact"/>
        <w:ind w:firstLine="709"/>
        <w:jc w:val="both"/>
        <w:rPr>
          <w:b/>
          <w:bCs/>
          <w:color w:val="000000"/>
          <w:sz w:val="28"/>
          <w:szCs w:val="28"/>
        </w:rPr>
      </w:pPr>
      <w:r>
        <w:rPr>
          <w:b/>
          <w:bCs/>
          <w:color w:val="000000"/>
          <w:sz w:val="28"/>
          <w:szCs w:val="28"/>
        </w:rPr>
        <w:t>II. KẾT QUẢ TRIỂN KHAI</w:t>
      </w:r>
    </w:p>
    <w:p w14:paraId="0DEC11A9" w14:textId="77777777" w:rsidR="00E75C28" w:rsidRDefault="00AA5BB7" w:rsidP="005521A5">
      <w:pPr>
        <w:pStyle w:val="BodyText"/>
        <w:tabs>
          <w:tab w:val="left" w:pos="720"/>
          <w:tab w:val="left" w:pos="1133"/>
        </w:tabs>
        <w:spacing w:before="120" w:after="120" w:line="360" w:lineRule="exact"/>
        <w:ind w:firstLine="709"/>
        <w:jc w:val="both"/>
        <w:rPr>
          <w:b/>
          <w:bCs/>
          <w:color w:val="000000"/>
          <w:sz w:val="28"/>
          <w:szCs w:val="28"/>
        </w:rPr>
      </w:pPr>
      <w:r>
        <w:rPr>
          <w:b/>
          <w:bCs/>
          <w:color w:val="000000"/>
          <w:sz w:val="28"/>
          <w:szCs w:val="28"/>
        </w:rPr>
        <w:t>1. Công tác lãnh đạo, chỉ đạo, quán triệt và tổ chức thực hiện Nghị định số 13/2023/NĐ-C</w:t>
      </w:r>
      <w:r w:rsidR="00E75C28">
        <w:rPr>
          <w:b/>
          <w:bCs/>
          <w:color w:val="000000"/>
          <w:sz w:val="28"/>
          <w:szCs w:val="28"/>
        </w:rPr>
        <w:t>P</w:t>
      </w:r>
    </w:p>
    <w:p w14:paraId="38CFD88F" w14:textId="4B83C741" w:rsidR="00030FD0" w:rsidRDefault="00030FD0" w:rsidP="005521A5">
      <w:pPr>
        <w:pStyle w:val="BodyText"/>
        <w:tabs>
          <w:tab w:val="left" w:pos="720"/>
          <w:tab w:val="left" w:pos="1133"/>
        </w:tabs>
        <w:spacing w:before="120" w:after="120" w:line="360" w:lineRule="exact"/>
        <w:ind w:firstLine="709"/>
        <w:jc w:val="both"/>
        <w:rPr>
          <w:bCs/>
          <w:color w:val="000000"/>
          <w:spacing w:val="-2"/>
          <w:sz w:val="28"/>
          <w:szCs w:val="28"/>
        </w:rPr>
      </w:pPr>
      <w:r>
        <w:rPr>
          <w:bCs/>
          <w:color w:val="000000"/>
          <w:spacing w:val="-2"/>
          <w:sz w:val="28"/>
          <w:szCs w:val="28"/>
        </w:rPr>
        <w:t>- Lãnh đạo UBND tỉnh đã chỉ đạo các sở, ban, ngành cấp tỉnh, UBND các cấp, các tổ chức, cá nhân liên quan có nhiệm vụ bảo vệ dữ liệu cá nhân được chỉ định trong cơ quan, tổ chức, doanh nghiệpphổ biến, triển khai, thực hiện Nghị định số 13/2023/NĐ-CP ngày 17/4/2023 của Chính phủ về bảo vệ dữ liệu cá nhân nhằm bảo đảm thực hiện nghiêm túc các quy định về bảo vệ dữ liệu cá nhân.</w:t>
      </w:r>
    </w:p>
    <w:p w14:paraId="14488E39" w14:textId="4D40ABC5" w:rsidR="00AA5BB7" w:rsidRPr="00E75C28" w:rsidRDefault="00E75C28" w:rsidP="005521A5">
      <w:pPr>
        <w:pStyle w:val="BodyText"/>
        <w:tabs>
          <w:tab w:val="left" w:pos="720"/>
          <w:tab w:val="left" w:pos="1133"/>
        </w:tabs>
        <w:spacing w:before="120" w:after="120" w:line="360" w:lineRule="exact"/>
        <w:ind w:firstLine="709"/>
        <w:jc w:val="both"/>
        <w:rPr>
          <w:rStyle w:val="text"/>
          <w:color w:val="111111"/>
          <w:spacing w:val="-2"/>
          <w:szCs w:val="28"/>
        </w:rPr>
      </w:pPr>
      <w:r>
        <w:rPr>
          <w:bCs/>
          <w:color w:val="000000"/>
          <w:spacing w:val="-2"/>
          <w:sz w:val="28"/>
          <w:szCs w:val="28"/>
        </w:rPr>
        <w:t xml:space="preserve">- </w:t>
      </w:r>
      <w:r w:rsidR="00AA5BB7" w:rsidRPr="00E75C28">
        <w:rPr>
          <w:bCs/>
          <w:color w:val="000000"/>
          <w:spacing w:val="-2"/>
          <w:sz w:val="28"/>
          <w:szCs w:val="28"/>
        </w:rPr>
        <w:t>UBND tỉnh</w:t>
      </w:r>
      <w:r w:rsidRPr="00E75C28">
        <w:rPr>
          <w:bCs/>
          <w:color w:val="000000"/>
          <w:spacing w:val="-2"/>
          <w:sz w:val="28"/>
          <w:szCs w:val="28"/>
        </w:rPr>
        <w:t xml:space="preserve"> Hà Tĩnh đã</w:t>
      </w:r>
      <w:r w:rsidR="00AA5BB7" w:rsidRPr="00E75C28">
        <w:rPr>
          <w:bCs/>
          <w:color w:val="000000"/>
          <w:spacing w:val="-2"/>
          <w:sz w:val="28"/>
          <w:szCs w:val="28"/>
        </w:rPr>
        <w:t xml:space="preserve"> tổ chức quán triệt, tập huấn, trực tiếp và trực tuyến đến lãnh đạo, cán bộ cốt cá</w:t>
      </w:r>
      <w:r>
        <w:rPr>
          <w:bCs/>
          <w:color w:val="000000"/>
          <w:spacing w:val="-2"/>
          <w:sz w:val="28"/>
          <w:szCs w:val="28"/>
        </w:rPr>
        <w:t xml:space="preserve">n trên toàn tỉnh về Nghị định </w:t>
      </w:r>
      <w:r w:rsidRPr="00E75C28">
        <w:rPr>
          <w:rStyle w:val="text"/>
          <w:color w:val="111111"/>
          <w:spacing w:val="-2"/>
          <w:sz w:val="28"/>
          <w:szCs w:val="28"/>
          <w:lang w:val="vi-VN"/>
        </w:rPr>
        <w:t>13/2023/NĐ-CP của Chính phủ về bảo vệ dữ liệu cá nhân</w:t>
      </w:r>
      <w:r w:rsidRPr="00E75C28">
        <w:rPr>
          <w:bCs/>
          <w:color w:val="000000"/>
          <w:spacing w:val="-2"/>
          <w:szCs w:val="28"/>
        </w:rPr>
        <w:t xml:space="preserve"> và </w:t>
      </w:r>
      <w:r w:rsidRPr="00E75C28">
        <w:rPr>
          <w:rStyle w:val="text"/>
          <w:color w:val="111111"/>
          <w:spacing w:val="-2"/>
          <w:sz w:val="28"/>
          <w:szCs w:val="28"/>
          <w:lang w:val="vi-VN"/>
        </w:rPr>
        <w:t>Kế hoạch số 261/KH-BCA, ngày 17/5/2023 của Bộ Công an về triển khai thực hiện Nghị định số 13/2023/NĐ-CP</w:t>
      </w:r>
      <w:r w:rsidRPr="00E75C28">
        <w:rPr>
          <w:rStyle w:val="text"/>
          <w:color w:val="111111"/>
          <w:spacing w:val="-2"/>
          <w:szCs w:val="28"/>
        </w:rPr>
        <w:t>.</w:t>
      </w:r>
    </w:p>
    <w:p w14:paraId="1C6A959E" w14:textId="36550ED7" w:rsidR="00114893" w:rsidRDefault="00860361" w:rsidP="005521A5">
      <w:pPr>
        <w:pStyle w:val="BodyText"/>
        <w:tabs>
          <w:tab w:val="left" w:pos="720"/>
          <w:tab w:val="left" w:pos="1133"/>
        </w:tabs>
        <w:spacing w:before="120" w:after="120" w:line="360" w:lineRule="exact"/>
        <w:ind w:firstLine="709"/>
        <w:jc w:val="both"/>
        <w:rPr>
          <w:rStyle w:val="text"/>
          <w:color w:val="111111"/>
          <w:sz w:val="28"/>
          <w:szCs w:val="28"/>
        </w:rPr>
      </w:pPr>
      <w:r w:rsidRPr="00860361">
        <w:rPr>
          <w:color w:val="000000"/>
          <w:sz w:val="28"/>
          <w:szCs w:val="28"/>
        </w:rPr>
        <w:t>-</w:t>
      </w:r>
      <w:r w:rsidR="00E75C28">
        <w:rPr>
          <w:b/>
          <w:bCs/>
          <w:color w:val="000000"/>
          <w:sz w:val="28"/>
          <w:szCs w:val="28"/>
        </w:rPr>
        <w:t xml:space="preserve"> </w:t>
      </w:r>
      <w:r w:rsidR="00030FD0">
        <w:rPr>
          <w:bCs/>
          <w:color w:val="000000"/>
          <w:sz w:val="28"/>
          <w:szCs w:val="28"/>
        </w:rPr>
        <w:t xml:space="preserve">Ban hành </w:t>
      </w:r>
      <w:r w:rsidR="00E75C28" w:rsidRPr="00A57BD8">
        <w:rPr>
          <w:rStyle w:val="text"/>
          <w:color w:val="111111"/>
          <w:sz w:val="28"/>
          <w:szCs w:val="28"/>
          <w:lang w:val="vi-VN"/>
        </w:rPr>
        <w:t xml:space="preserve">Kế hoạch số </w:t>
      </w:r>
      <w:r w:rsidR="00E75C28">
        <w:rPr>
          <w:rStyle w:val="text"/>
          <w:color w:val="111111"/>
          <w:sz w:val="28"/>
          <w:szCs w:val="28"/>
        </w:rPr>
        <w:t>312</w:t>
      </w:r>
      <w:r w:rsidR="00E75C28">
        <w:rPr>
          <w:rStyle w:val="text"/>
          <w:color w:val="111111"/>
          <w:sz w:val="28"/>
          <w:szCs w:val="28"/>
          <w:lang w:val="vi-VN"/>
        </w:rPr>
        <w:t>/KH-</w:t>
      </w:r>
      <w:r w:rsidR="00E75C28">
        <w:rPr>
          <w:rStyle w:val="text"/>
          <w:color w:val="111111"/>
          <w:sz w:val="28"/>
          <w:szCs w:val="28"/>
        </w:rPr>
        <w:t>UBND</w:t>
      </w:r>
      <w:r w:rsidR="00E75C28">
        <w:rPr>
          <w:rStyle w:val="text"/>
          <w:color w:val="111111"/>
          <w:sz w:val="28"/>
          <w:szCs w:val="28"/>
          <w:lang w:val="vi-VN"/>
        </w:rPr>
        <w:t xml:space="preserve"> ngày </w:t>
      </w:r>
      <w:r w:rsidR="00E75C28">
        <w:rPr>
          <w:rStyle w:val="text"/>
          <w:color w:val="111111"/>
          <w:sz w:val="28"/>
          <w:szCs w:val="28"/>
        </w:rPr>
        <w:t>24</w:t>
      </w:r>
      <w:r w:rsidR="00E75C28">
        <w:rPr>
          <w:rStyle w:val="text"/>
          <w:color w:val="111111"/>
          <w:sz w:val="28"/>
          <w:szCs w:val="28"/>
          <w:lang w:val="vi-VN"/>
        </w:rPr>
        <w:t>/</w:t>
      </w:r>
      <w:r w:rsidR="00E75C28">
        <w:rPr>
          <w:rStyle w:val="text"/>
          <w:color w:val="111111"/>
          <w:sz w:val="28"/>
          <w:szCs w:val="28"/>
        </w:rPr>
        <w:t>7</w:t>
      </w:r>
      <w:r w:rsidR="00E75C28" w:rsidRPr="00A57BD8">
        <w:rPr>
          <w:rStyle w:val="text"/>
          <w:color w:val="111111"/>
          <w:sz w:val="28"/>
          <w:szCs w:val="28"/>
          <w:lang w:val="vi-VN"/>
        </w:rPr>
        <w:t xml:space="preserve">/2023 của </w:t>
      </w:r>
      <w:r w:rsidR="00E75C28">
        <w:rPr>
          <w:rStyle w:val="text"/>
          <w:color w:val="111111"/>
          <w:sz w:val="28"/>
          <w:szCs w:val="28"/>
        </w:rPr>
        <w:t xml:space="preserve">UBND tỉnh Hà Tĩnh; </w:t>
      </w:r>
      <w:r w:rsidR="00E75C28" w:rsidRPr="00A57BD8">
        <w:rPr>
          <w:rStyle w:val="text"/>
          <w:color w:val="111111"/>
          <w:sz w:val="28"/>
          <w:szCs w:val="28"/>
          <w:lang w:val="vi-VN"/>
        </w:rPr>
        <w:t xml:space="preserve">Kế hoạch số 209/KH-CAT-PA05 </w:t>
      </w:r>
      <w:r w:rsidR="00E75C28">
        <w:rPr>
          <w:rStyle w:val="text"/>
          <w:color w:val="111111"/>
          <w:sz w:val="28"/>
          <w:szCs w:val="28"/>
          <w:lang w:val="vi-VN"/>
        </w:rPr>
        <w:t>ngày 29/5/2023 của Công an tỉnh</w:t>
      </w:r>
      <w:r w:rsidR="00E75C28">
        <w:rPr>
          <w:rStyle w:val="text"/>
          <w:color w:val="111111"/>
          <w:sz w:val="28"/>
          <w:szCs w:val="28"/>
        </w:rPr>
        <w:t xml:space="preserve"> </w:t>
      </w:r>
      <w:r w:rsidR="00E75C28" w:rsidRPr="00A57BD8">
        <w:rPr>
          <w:rStyle w:val="text"/>
          <w:color w:val="111111"/>
          <w:sz w:val="28"/>
          <w:szCs w:val="28"/>
          <w:lang w:val="vi-VN"/>
        </w:rPr>
        <w:t>về triển khai thực hiện Nghị định số 13/2023/NĐ-CP của Chính phủ về bảo vệ dữ liệu c</w:t>
      </w:r>
      <w:r w:rsidR="00E75C28" w:rsidRPr="00320F53">
        <w:rPr>
          <w:rStyle w:val="text"/>
          <w:color w:val="111111"/>
          <w:sz w:val="28"/>
          <w:szCs w:val="28"/>
          <w:lang w:val="vi-VN"/>
        </w:rPr>
        <w:t>á</w:t>
      </w:r>
      <w:r w:rsidR="00E75C28" w:rsidRPr="00A57BD8">
        <w:rPr>
          <w:rStyle w:val="text"/>
          <w:color w:val="111111"/>
          <w:sz w:val="28"/>
          <w:szCs w:val="28"/>
          <w:lang w:val="vi-VN"/>
        </w:rPr>
        <w:t xml:space="preserve"> nhân</w:t>
      </w:r>
      <w:r w:rsidR="00030FD0">
        <w:rPr>
          <w:rStyle w:val="text"/>
          <w:color w:val="111111"/>
          <w:sz w:val="28"/>
          <w:szCs w:val="28"/>
        </w:rPr>
        <w:t xml:space="preserve">; Công văn số </w:t>
      </w:r>
      <w:r w:rsidR="00E75C28">
        <w:rPr>
          <w:rStyle w:val="text"/>
          <w:color w:val="111111"/>
          <w:sz w:val="28"/>
          <w:szCs w:val="28"/>
        </w:rPr>
        <w:t>4742/UBND-NC</w:t>
      </w:r>
      <w:r w:rsidR="00E75C28" w:rsidRPr="00030FD0">
        <w:rPr>
          <w:rStyle w:val="text"/>
          <w:color w:val="111111"/>
          <w:sz w:val="28"/>
          <w:szCs w:val="28"/>
          <w:vertAlign w:val="subscript"/>
        </w:rPr>
        <w:t>1</w:t>
      </w:r>
      <w:r w:rsidR="00E75C28">
        <w:rPr>
          <w:rStyle w:val="text"/>
          <w:color w:val="111111"/>
          <w:sz w:val="28"/>
          <w:szCs w:val="28"/>
        </w:rPr>
        <w:t xml:space="preserve"> ngày 05/9/2023 về việc tăng cường công tác bảo vệ dữ liệu cá nhân</w:t>
      </w:r>
      <w:r w:rsidR="00030FD0">
        <w:rPr>
          <w:rStyle w:val="text"/>
          <w:color w:val="111111"/>
          <w:sz w:val="28"/>
          <w:szCs w:val="28"/>
        </w:rPr>
        <w:t xml:space="preserve"> triển khai đến các sở, ban, ngành, UBND các cấp trên địa bàn tỉnh.</w:t>
      </w:r>
    </w:p>
    <w:p w14:paraId="4A473133" w14:textId="6BB6758A" w:rsidR="00E75C28" w:rsidRDefault="00114893" w:rsidP="005521A5">
      <w:pPr>
        <w:pStyle w:val="BodyText"/>
        <w:tabs>
          <w:tab w:val="left" w:pos="720"/>
          <w:tab w:val="left" w:pos="1133"/>
        </w:tabs>
        <w:spacing w:before="120" w:after="120" w:line="360" w:lineRule="exact"/>
        <w:ind w:firstLine="709"/>
        <w:jc w:val="both"/>
        <w:rPr>
          <w:rStyle w:val="text"/>
          <w:color w:val="111111"/>
          <w:spacing w:val="-2"/>
          <w:sz w:val="28"/>
          <w:szCs w:val="28"/>
        </w:rPr>
      </w:pPr>
      <w:r w:rsidRPr="00114893">
        <w:rPr>
          <w:rStyle w:val="text"/>
          <w:color w:val="111111"/>
          <w:spacing w:val="-2"/>
          <w:sz w:val="28"/>
          <w:szCs w:val="28"/>
        </w:rPr>
        <w:t xml:space="preserve">- Tuyên truyền chủ trương, đường lối, chính sách của Đảng, pháp luật của Nhà nước về bảo vệ dữ liệu cá nhân; tuyên truyền, phổ biến chính sách, pháp luật </w:t>
      </w:r>
      <w:r w:rsidRPr="00114893">
        <w:rPr>
          <w:rStyle w:val="text"/>
          <w:color w:val="111111"/>
          <w:spacing w:val="-2"/>
          <w:sz w:val="28"/>
          <w:szCs w:val="28"/>
        </w:rPr>
        <w:lastRenderedPageBreak/>
        <w:t>về bảo vệ dữ liệu cá nhân; cập nhật thông tin, tình hình bảo vệ dữ liệu cá nhân; tiếp nhận thông tin, hồ sơ, dữ liệu về hoạt động bảo vệ dữ liệu cá nhân qua không gian mạng; cung cấp thông tin về kết quả đánh giá công tác bảo vệ dữ liệu cá nhân của cơ quan, tổ chức, cá nhân có liên quan; tiếp nhận thông báo vi phạm quy định về bảo vệ dữ liệu cá nhân; cảnh báo, phối hợp cảnh báo về nguy cơ, hành vi xâm phạm dữ liệu cá nhân; xử lý vi phạm về bảo vệ dữ liệu cá nhân theo quy định của pháp luật. Qua đó, đã nâng cao nhận thức của các cơ quan, tổ chức, cá nhân về các quy định của pháp luật liên quan đến bảo vệ dữ liệu cá nhân.</w:t>
      </w:r>
    </w:p>
    <w:p w14:paraId="51C832DB" w14:textId="498F0A8D" w:rsidR="00114893" w:rsidRPr="00114893" w:rsidRDefault="00114893" w:rsidP="005521A5">
      <w:pPr>
        <w:pStyle w:val="BodyText"/>
        <w:tabs>
          <w:tab w:val="left" w:pos="720"/>
          <w:tab w:val="left" w:pos="1133"/>
        </w:tabs>
        <w:spacing w:before="120" w:after="120" w:line="360" w:lineRule="exact"/>
        <w:ind w:firstLine="709"/>
        <w:jc w:val="both"/>
        <w:rPr>
          <w:rStyle w:val="text"/>
          <w:color w:val="111111"/>
          <w:spacing w:val="-2"/>
          <w:sz w:val="28"/>
          <w:szCs w:val="28"/>
        </w:rPr>
      </w:pPr>
      <w:r>
        <w:rPr>
          <w:rStyle w:val="text"/>
          <w:color w:val="111111"/>
          <w:spacing w:val="-2"/>
          <w:sz w:val="28"/>
          <w:szCs w:val="28"/>
        </w:rPr>
        <w:t xml:space="preserve">- </w:t>
      </w:r>
      <w:r w:rsidR="00DA6904">
        <w:rPr>
          <w:rStyle w:val="text"/>
          <w:color w:val="111111"/>
          <w:spacing w:val="-2"/>
          <w:sz w:val="28"/>
          <w:szCs w:val="28"/>
        </w:rPr>
        <w:t>Thường xuyên kiểm tra, đánh giá thực trạng hệ thống thông tin, quản lý, lưu trữ thông tin, tài liệu; tổ chức rà quét, phát hiện, cảnh báo khắc phục các lỗ hổng bảo mật; kiểm tra việc chấp hành đảm bảo an toàn, an ninh mạng đối với các cơ quan, đơn vị, sở, ban, ngành phòng chống các hoạt động tấn công, đánh cắp dữ liệu của tổ chức, cá nhân.</w:t>
      </w:r>
    </w:p>
    <w:p w14:paraId="7F46CC50" w14:textId="164792D8" w:rsidR="00114893" w:rsidRDefault="00114893" w:rsidP="005521A5">
      <w:pPr>
        <w:pStyle w:val="BodyText"/>
        <w:tabs>
          <w:tab w:val="left" w:pos="720"/>
          <w:tab w:val="left" w:pos="1133"/>
        </w:tabs>
        <w:spacing w:before="120" w:after="120" w:line="360" w:lineRule="exact"/>
        <w:ind w:firstLine="709"/>
        <w:jc w:val="both"/>
        <w:rPr>
          <w:rStyle w:val="text"/>
          <w:b/>
          <w:color w:val="111111"/>
          <w:sz w:val="28"/>
          <w:szCs w:val="28"/>
        </w:rPr>
      </w:pPr>
      <w:r>
        <w:rPr>
          <w:rStyle w:val="text"/>
          <w:b/>
          <w:color w:val="111111"/>
          <w:sz w:val="28"/>
          <w:szCs w:val="28"/>
        </w:rPr>
        <w:t>2. Thực trạng triển khai công tác bảo vệ dữ liệu cá nhân</w:t>
      </w:r>
    </w:p>
    <w:p w14:paraId="5CB6B8B1" w14:textId="198EE586" w:rsidR="00E77F62" w:rsidRDefault="00E77F62" w:rsidP="005521A5">
      <w:pPr>
        <w:pStyle w:val="BodyText"/>
        <w:tabs>
          <w:tab w:val="left" w:pos="720"/>
          <w:tab w:val="left" w:pos="1133"/>
        </w:tabs>
        <w:spacing w:before="120" w:after="120" w:line="360" w:lineRule="exact"/>
        <w:ind w:firstLine="709"/>
        <w:jc w:val="both"/>
        <w:rPr>
          <w:rStyle w:val="text"/>
          <w:color w:val="111111"/>
          <w:sz w:val="28"/>
          <w:szCs w:val="28"/>
        </w:rPr>
      </w:pPr>
      <w:r w:rsidRPr="00E77F62">
        <w:rPr>
          <w:rStyle w:val="text"/>
          <w:color w:val="111111"/>
          <w:sz w:val="28"/>
          <w:szCs w:val="28"/>
        </w:rPr>
        <w:t>- V</w:t>
      </w:r>
      <w:r w:rsidR="0028378E">
        <w:rPr>
          <w:rStyle w:val="text"/>
          <w:color w:val="111111"/>
          <w:sz w:val="28"/>
          <w:szCs w:val="28"/>
        </w:rPr>
        <w:t>ới sự phát triển ngày càng nhanh, mạnh của khoa học công nghệ, dữ liệu cá nhân trở thành nguyên liệu chính cho các hoạt động của cơ quan nhà nước, tổ chức, doanh nghiệp, cá nhân. Thời gian vừa qua, công tác bảo vệ dữ liệu cá nhân của cơ quan, tổ chức, doanh nghiệp, cá nhân có hoạt động thu thập dữ liệu cá nhân vẫn còn buông lỏng, chưa có các biện pháp quản lý và kỹ thuật phù hợp để bảo vệ các dữ liệu cá nhân thu thập được, đặc biệt là các tổ chức, doanh nghiệp thu thập thông tin ở quy mô vừa và nhỏ, khả năng ứng phó trước mối đe doạ vẫn còn rất yếu kém. Nhiều tổ chức, doanh nghiệp cũng nhận thức được trách nhiệm bảo vệ cũng như hậu quả có thể xảy ra nếu thông tin đó bị lộ lọt hay cung cấp cho bên thứ ba</w:t>
      </w:r>
      <w:r w:rsidR="003538B5">
        <w:rPr>
          <w:rStyle w:val="text"/>
          <w:color w:val="111111"/>
          <w:sz w:val="28"/>
          <w:szCs w:val="28"/>
        </w:rPr>
        <w:t>. Các tổ chức, doanh nghiệp thực hiện các hoạt động thu thập, lưu trữ, xử lý dữ liệu cá nhân của người dùng chưa áp dụng giải pháp kỹ thuật đủ mức để chống lộ lọt thông tin, tuân thủ các tiêu chuẩn, quy chuẩn kỹ thuật bảo đảm an ninh mạng, chưa có quy trình quản lý an ninh mạng và thông báo, hướng dẫn, khuyến nghị xử lý khi xảy ra sự cố lộ, lọt dữ liệu cá nhân người dùng.</w:t>
      </w:r>
    </w:p>
    <w:p w14:paraId="1A07FEB4" w14:textId="4FE2B3A8" w:rsidR="003538B5" w:rsidRDefault="003538B5" w:rsidP="005521A5">
      <w:pPr>
        <w:pStyle w:val="BodyText"/>
        <w:tabs>
          <w:tab w:val="left" w:pos="720"/>
          <w:tab w:val="left" w:pos="1133"/>
        </w:tabs>
        <w:spacing w:before="120" w:after="120" w:line="360" w:lineRule="exact"/>
        <w:ind w:firstLine="709"/>
        <w:jc w:val="both"/>
        <w:rPr>
          <w:rStyle w:val="text"/>
          <w:color w:val="111111"/>
          <w:sz w:val="28"/>
          <w:szCs w:val="28"/>
        </w:rPr>
      </w:pPr>
      <w:r>
        <w:rPr>
          <w:rStyle w:val="text"/>
          <w:color w:val="111111"/>
          <w:sz w:val="28"/>
          <w:szCs w:val="28"/>
        </w:rPr>
        <w:t>Nguyên nhân thực trạng trên là do nhận thức chưa đầy đủ về trách nhiệm bảo vệ dữ liệu cá nhân nên từ đó chủ quan, không chú ý một cách đầy đủ các giải pháp bảo vệ dữ liệu cá nhân trong khi thủ đoạn, cách thức tấn công mạng ngày càng tinh vi, phức tạp. Nhiều vụ tấn công mạng được thực hiện bởi các tổ chức, băng nhóm tội phạm xuyên quốc gia, có máy chủ đặt tại nước ngoài.</w:t>
      </w:r>
    </w:p>
    <w:p w14:paraId="47132480" w14:textId="0008D737" w:rsidR="003538B5" w:rsidRDefault="003538B5" w:rsidP="005521A5">
      <w:pPr>
        <w:pStyle w:val="BodyText"/>
        <w:tabs>
          <w:tab w:val="left" w:pos="720"/>
          <w:tab w:val="left" w:pos="1133"/>
        </w:tabs>
        <w:spacing w:before="120" w:after="120" w:line="360" w:lineRule="exact"/>
        <w:ind w:firstLine="709"/>
        <w:jc w:val="both"/>
        <w:rPr>
          <w:rStyle w:val="text"/>
          <w:color w:val="111111"/>
          <w:sz w:val="28"/>
          <w:szCs w:val="28"/>
        </w:rPr>
      </w:pPr>
      <w:r>
        <w:rPr>
          <w:rStyle w:val="text"/>
          <w:color w:val="111111"/>
          <w:sz w:val="28"/>
          <w:szCs w:val="28"/>
        </w:rPr>
        <w:t xml:space="preserve">- Hệ thống bảo mật của các doanh nghiệp, đặc biệt là các doanh nghiệp vừa và nhỏ, hiện còn rất hạn chế, thậm chí có doanh nghiệp còn trong tình trạng sơ sài, yếu kém. Chưa đầu tư, hoặc đầu tư quá thấp cho các giải pháp an ninh bảo mật thông tin nên không đủ khả năng chống lại các cuộc tấn công mạng, đã </w:t>
      </w:r>
      <w:r>
        <w:rPr>
          <w:rStyle w:val="text"/>
          <w:color w:val="111111"/>
          <w:sz w:val="28"/>
          <w:szCs w:val="28"/>
        </w:rPr>
        <w:lastRenderedPageBreak/>
        <w:t>đến nguy cơ bị mất dữ liệu và thông tin cá nhân.</w:t>
      </w:r>
    </w:p>
    <w:p w14:paraId="6E351A9D" w14:textId="1A84B955" w:rsidR="003538B5" w:rsidRDefault="003538B5" w:rsidP="005521A5">
      <w:pPr>
        <w:pStyle w:val="BodyText"/>
        <w:tabs>
          <w:tab w:val="left" w:pos="720"/>
          <w:tab w:val="left" w:pos="1133"/>
        </w:tabs>
        <w:spacing w:before="120" w:after="120" w:line="360" w:lineRule="exact"/>
        <w:ind w:firstLine="709"/>
        <w:jc w:val="both"/>
        <w:rPr>
          <w:rStyle w:val="text"/>
          <w:color w:val="111111"/>
          <w:sz w:val="28"/>
          <w:szCs w:val="28"/>
        </w:rPr>
      </w:pPr>
      <w:r>
        <w:rPr>
          <w:rStyle w:val="text"/>
          <w:color w:val="111111"/>
          <w:sz w:val="28"/>
          <w:szCs w:val="28"/>
        </w:rPr>
        <w:t>- Chưa có một cơ quan chuyên trách về bảo vệ dữ liệu cá nhân để đưa ra các yêu cầu tối thiểu đảm bảo an ninh bảo mật cả công nghệ cũng như quy trình và giám sát việc tuân thủ. Khi xảy ra sự cố, các đơn vị chuyên trách đã phối hợp kiểm tra, rà soát khắc phục sự cố nhằm giảm thiểu hậu quả có thể xảy ra và điều tra nguyên nhân để có biện pháp xử lý. Tuy nhiên, mức xử phạt vẫn còn nhẹ, chưa đủ sức răn đe cũng như chưa có căn cứ cụ thể, rõ ràng nào về việc tổ chức, cá nhân phải chịu trách nhiệm bồi thường khi để lộ, lọt thông tin khách hàng.</w:t>
      </w:r>
    </w:p>
    <w:p w14:paraId="27CCA8D3" w14:textId="5FFE27AD" w:rsidR="00C51054" w:rsidRDefault="00C51054" w:rsidP="005521A5">
      <w:pPr>
        <w:pStyle w:val="BodyText"/>
        <w:tabs>
          <w:tab w:val="left" w:pos="720"/>
          <w:tab w:val="left" w:pos="1133"/>
        </w:tabs>
        <w:spacing w:before="120" w:after="120" w:line="360" w:lineRule="exact"/>
        <w:ind w:firstLine="709"/>
        <w:jc w:val="both"/>
        <w:rPr>
          <w:rStyle w:val="text"/>
          <w:color w:val="111111"/>
          <w:sz w:val="28"/>
          <w:szCs w:val="28"/>
        </w:rPr>
      </w:pPr>
      <w:r>
        <w:rPr>
          <w:rStyle w:val="text"/>
          <w:color w:val="111111"/>
          <w:sz w:val="28"/>
          <w:szCs w:val="28"/>
        </w:rPr>
        <w:t>- Đội ngũ nhân sự thực hiện công tác bảo vệ an ninh mạng, dữ liệu cá nhân còn thiếu và yếu cả nhân lực vận hành. Nhân lực đảm bảo an ninh mạng ở các doanh nghiệp vừa và nhỏ đa số là kiêm nhiệm, kiến thức và kỹ năng an ninh, an ninh không gian mạng không được cập nhật, trong khi thủ đoạn tấn công mạng lại càng tinh vi phức tạp.</w:t>
      </w:r>
    </w:p>
    <w:p w14:paraId="0BE776A8" w14:textId="197FE71A" w:rsidR="00C51054" w:rsidRDefault="00C51054" w:rsidP="005521A5">
      <w:pPr>
        <w:pStyle w:val="BodyText"/>
        <w:tabs>
          <w:tab w:val="left" w:pos="720"/>
          <w:tab w:val="left" w:pos="1133"/>
        </w:tabs>
        <w:spacing w:before="120" w:after="120" w:line="360" w:lineRule="exact"/>
        <w:ind w:firstLine="709"/>
        <w:jc w:val="both"/>
        <w:rPr>
          <w:rStyle w:val="text"/>
          <w:color w:val="111111"/>
          <w:sz w:val="28"/>
          <w:szCs w:val="28"/>
        </w:rPr>
      </w:pPr>
      <w:r>
        <w:rPr>
          <w:rStyle w:val="text"/>
          <w:color w:val="111111"/>
          <w:sz w:val="28"/>
          <w:szCs w:val="28"/>
        </w:rPr>
        <w:t xml:space="preserve">- </w:t>
      </w:r>
      <w:r w:rsidRPr="00C51054">
        <w:rPr>
          <w:rStyle w:val="text"/>
          <w:color w:val="111111"/>
          <w:sz w:val="28"/>
          <w:szCs w:val="28"/>
        </w:rPr>
        <w:t>Đứng trước yêu cầu đặt ra trong công tác bảo vệ dữ liệu cá nhân cho công dân, căn cứ chức năng, nhiệm vụ được giao việc bảo vệ dữ liệu cá nhân, một số cơ quan như Công an tỉnh chịu trách nhiệm tiếp nhận, xử lý các phản ánh, khiếu nại của người dân về dữ liệu cá nhân bị đánh cắp, phát tán lộ lọt gây ảnh hưởng đến đời tư, danh dự và nhân phẩm; Sở Lao động, Thương binh và Xã hội chịu trách nhiệm tiếp nhận, xử lý các trường hợp đối tượng xâm hại là trẻ em; Sở Công thương xử lý các trường hợp lộ lọt thông tin của đối tượng là người mua hàng trực tuyến; Sở Thông tin và Truyền thông xử lý các sự cố kỹ thuật, các cuộc tấn công đánh cắp dữ liệu cá nhân trên mạng internet…</w:t>
      </w:r>
    </w:p>
    <w:p w14:paraId="1D1D3E88" w14:textId="5AD185CB" w:rsidR="00142BA6" w:rsidRPr="00142BA6" w:rsidRDefault="00142BA6" w:rsidP="005521A5">
      <w:pPr>
        <w:pStyle w:val="BodyText"/>
        <w:tabs>
          <w:tab w:val="left" w:pos="720"/>
          <w:tab w:val="left" w:pos="1133"/>
        </w:tabs>
        <w:spacing w:before="120" w:after="120" w:line="360" w:lineRule="exact"/>
        <w:ind w:firstLine="709"/>
        <w:jc w:val="both"/>
        <w:rPr>
          <w:color w:val="111111"/>
          <w:sz w:val="28"/>
          <w:szCs w:val="28"/>
        </w:rPr>
      </w:pPr>
      <w:r>
        <w:rPr>
          <w:color w:val="111111"/>
          <w:sz w:val="28"/>
          <w:szCs w:val="28"/>
        </w:rPr>
        <w:t xml:space="preserve">- </w:t>
      </w:r>
      <w:r w:rsidR="0028378E">
        <w:rPr>
          <w:color w:val="111111"/>
          <w:sz w:val="28"/>
          <w:szCs w:val="28"/>
        </w:rPr>
        <w:t xml:space="preserve">Trong năm 2023, </w:t>
      </w:r>
      <w:r w:rsidR="005B4031">
        <w:rPr>
          <w:color w:val="111111"/>
          <w:sz w:val="28"/>
          <w:szCs w:val="28"/>
        </w:rPr>
        <w:t xml:space="preserve">Công </w:t>
      </w:r>
      <w:r w:rsidR="0028378E">
        <w:rPr>
          <w:color w:val="111111"/>
          <w:sz w:val="28"/>
          <w:szCs w:val="28"/>
        </w:rPr>
        <w:t>an tỉnh Hà Tĩnh đã xác lập, tổ chức đấu tranh thành công 02 chuyên án, khởi tố 02 vụ án, 08 bị can về tội “Tội đưa hoặc sử dụng trái phép thông tin trên mạng máy tính, mạng viễn thông” quy định tại Điều 288, Bộ Luật hình sự năm 2015.</w:t>
      </w:r>
    </w:p>
    <w:p w14:paraId="0F94B065" w14:textId="5DF32401" w:rsidR="00DA6904" w:rsidRDefault="00142BA6" w:rsidP="005521A5">
      <w:pPr>
        <w:pStyle w:val="BodyText"/>
        <w:tabs>
          <w:tab w:val="left" w:pos="720"/>
          <w:tab w:val="left" w:pos="1133"/>
        </w:tabs>
        <w:spacing w:before="120" w:after="120" w:line="360" w:lineRule="exact"/>
        <w:ind w:firstLine="709"/>
        <w:jc w:val="both"/>
        <w:rPr>
          <w:color w:val="111111"/>
          <w:sz w:val="28"/>
          <w:szCs w:val="28"/>
        </w:rPr>
      </w:pPr>
      <w:r>
        <w:rPr>
          <w:color w:val="111111"/>
          <w:sz w:val="28"/>
          <w:szCs w:val="28"/>
        </w:rPr>
        <w:t xml:space="preserve">- </w:t>
      </w:r>
      <w:r w:rsidRPr="00142BA6">
        <w:rPr>
          <w:color w:val="111111"/>
          <w:sz w:val="28"/>
          <w:szCs w:val="28"/>
        </w:rPr>
        <w:t>Xử phạt vi phạm hành chính đối với 13 trường hợp trong vụ án “Đưa hoặc sử dụng trái phép thông tin mạng máy tính, mạng viễn thông” về hành vi “Thu thập thông tin cá nhân khi chưa có sự đồng ý của chủ thể thông tin cá nhân về phạm vi mục đích của việc thu thập và sử dụng thông tin đó”, tổng tiền phạt 465.000.000 đồng.</w:t>
      </w:r>
    </w:p>
    <w:p w14:paraId="7C211ABE" w14:textId="665E1F3D" w:rsidR="0062514F" w:rsidRDefault="0062514F" w:rsidP="005521A5">
      <w:pPr>
        <w:pStyle w:val="BodyText"/>
        <w:tabs>
          <w:tab w:val="left" w:pos="720"/>
          <w:tab w:val="left" w:pos="1133"/>
        </w:tabs>
        <w:spacing w:before="120" w:after="120" w:line="360" w:lineRule="exact"/>
        <w:ind w:firstLine="709"/>
        <w:jc w:val="both"/>
        <w:rPr>
          <w:b/>
          <w:color w:val="111111"/>
          <w:sz w:val="28"/>
          <w:szCs w:val="28"/>
        </w:rPr>
      </w:pPr>
      <w:r>
        <w:rPr>
          <w:b/>
          <w:color w:val="111111"/>
          <w:sz w:val="28"/>
          <w:szCs w:val="28"/>
        </w:rPr>
        <w:t>3. Đánh giá chung</w:t>
      </w:r>
    </w:p>
    <w:p w14:paraId="353C5B04" w14:textId="20AEB471" w:rsidR="0062514F" w:rsidRDefault="0062514F" w:rsidP="005521A5">
      <w:pPr>
        <w:pStyle w:val="BodyText"/>
        <w:tabs>
          <w:tab w:val="left" w:pos="720"/>
          <w:tab w:val="left" w:pos="1133"/>
        </w:tabs>
        <w:spacing w:before="120" w:after="120" w:line="360" w:lineRule="exact"/>
        <w:ind w:firstLine="709"/>
        <w:jc w:val="both"/>
        <w:rPr>
          <w:color w:val="111111"/>
          <w:sz w:val="28"/>
          <w:szCs w:val="28"/>
        </w:rPr>
      </w:pPr>
      <w:r w:rsidRPr="0062514F">
        <w:rPr>
          <w:color w:val="111111"/>
          <w:sz w:val="28"/>
          <w:szCs w:val="28"/>
        </w:rPr>
        <w:t xml:space="preserve">Qua công tác đấu tranh cho thấy, một trong những nguyên nhân quan trọng gây lộ, mất dữ liệu cá nhân dẫn đến hoạt động mua bán trái phép xuất phát từ chính những người được cấp quyền quản lý, truy cập, khai thác hệ thống lưu trữ dữ liệu cá nhân của Bộ, ngành, </w:t>
      </w:r>
      <w:r w:rsidR="00C66469">
        <w:rPr>
          <w:color w:val="111111"/>
          <w:sz w:val="28"/>
          <w:szCs w:val="28"/>
        </w:rPr>
        <w:t>địa</w:t>
      </w:r>
      <w:r w:rsidR="00C66469" w:rsidRPr="0062514F">
        <w:rPr>
          <w:color w:val="111111"/>
          <w:sz w:val="28"/>
          <w:szCs w:val="28"/>
        </w:rPr>
        <w:t xml:space="preserve"> </w:t>
      </w:r>
      <w:r w:rsidRPr="0062514F">
        <w:rPr>
          <w:color w:val="111111"/>
          <w:sz w:val="28"/>
          <w:szCs w:val="28"/>
        </w:rPr>
        <w:t xml:space="preserve">phương, cơ quan, tổ chức doanh nghiệp. Những người này lợi dụng vị trí công việc được giao thu thập trái phép và cấu kết với các đối tượng ngoài xã hội mua bán thông tin cá nhân nhằm thu lợi bất </w:t>
      </w:r>
      <w:r w:rsidRPr="0062514F">
        <w:rPr>
          <w:color w:val="111111"/>
          <w:sz w:val="28"/>
          <w:szCs w:val="28"/>
        </w:rPr>
        <w:lastRenderedPageBreak/>
        <w:t>chính. Thời gian qua, nhiều vụ việc mua bán trái phép dữ liệu cá nhân trên không gian mạng đã được triệt xoá, tuy nhiên đến nay tình trạng trên vẫn còn tiềm ẩn phức tạp, có nguy cơ ngày càng gia tăng; không loại trừ trường hợp các đối tượng lợi dụng, mua chuộc, móc nối với cán bộ Công an được giao quản lý dữ liệu để thu thập, rao bán trái phép.</w:t>
      </w:r>
    </w:p>
    <w:p w14:paraId="3799C7A5" w14:textId="559BB6E3" w:rsidR="0062514F" w:rsidRPr="0062514F" w:rsidRDefault="0062514F" w:rsidP="005521A5">
      <w:pPr>
        <w:pStyle w:val="BodyText"/>
        <w:tabs>
          <w:tab w:val="left" w:pos="720"/>
          <w:tab w:val="left" w:pos="1133"/>
        </w:tabs>
        <w:spacing w:before="120" w:after="120" w:line="360" w:lineRule="exact"/>
        <w:ind w:firstLine="709"/>
        <w:jc w:val="both"/>
        <w:rPr>
          <w:b/>
          <w:color w:val="111111"/>
          <w:sz w:val="28"/>
          <w:szCs w:val="28"/>
        </w:rPr>
      </w:pPr>
      <w:r w:rsidRPr="0062514F">
        <w:rPr>
          <w:b/>
          <w:color w:val="111111"/>
          <w:sz w:val="28"/>
          <w:szCs w:val="28"/>
        </w:rPr>
        <w:t>I</w:t>
      </w:r>
      <w:r>
        <w:rPr>
          <w:b/>
          <w:color w:val="111111"/>
          <w:sz w:val="28"/>
          <w:szCs w:val="28"/>
        </w:rPr>
        <w:t>II</w:t>
      </w:r>
      <w:r w:rsidRPr="0062514F">
        <w:rPr>
          <w:b/>
          <w:color w:val="111111"/>
          <w:sz w:val="28"/>
          <w:szCs w:val="28"/>
        </w:rPr>
        <w:t xml:space="preserve">. </w:t>
      </w:r>
      <w:r>
        <w:rPr>
          <w:b/>
          <w:color w:val="111111"/>
          <w:sz w:val="28"/>
          <w:szCs w:val="28"/>
        </w:rPr>
        <w:t>KIẾN NGHỊ, ĐỀ XUẤT</w:t>
      </w:r>
    </w:p>
    <w:p w14:paraId="218CE347" w14:textId="77777777" w:rsidR="0062514F" w:rsidRPr="0062514F" w:rsidRDefault="0062514F" w:rsidP="005521A5">
      <w:pPr>
        <w:pStyle w:val="BodyText"/>
        <w:tabs>
          <w:tab w:val="left" w:pos="720"/>
          <w:tab w:val="left" w:pos="1133"/>
        </w:tabs>
        <w:spacing w:before="120" w:after="120" w:line="360" w:lineRule="exact"/>
        <w:ind w:firstLine="709"/>
        <w:jc w:val="both"/>
        <w:rPr>
          <w:b/>
          <w:color w:val="111111"/>
          <w:sz w:val="28"/>
          <w:szCs w:val="28"/>
        </w:rPr>
      </w:pPr>
      <w:r w:rsidRPr="0062514F">
        <w:rPr>
          <w:b/>
          <w:color w:val="111111"/>
          <w:sz w:val="28"/>
          <w:szCs w:val="28"/>
        </w:rPr>
        <w:t>1. Dự báo tình hình</w:t>
      </w:r>
    </w:p>
    <w:p w14:paraId="34F7E892" w14:textId="72A16A30" w:rsidR="0062514F" w:rsidRPr="0062514F" w:rsidRDefault="0062514F" w:rsidP="005521A5">
      <w:pPr>
        <w:pStyle w:val="BodyText"/>
        <w:tabs>
          <w:tab w:val="left" w:pos="720"/>
          <w:tab w:val="left" w:pos="1133"/>
        </w:tabs>
        <w:spacing w:before="120" w:after="120" w:line="360" w:lineRule="exact"/>
        <w:ind w:firstLine="709"/>
        <w:jc w:val="both"/>
        <w:rPr>
          <w:color w:val="111111"/>
          <w:sz w:val="28"/>
          <w:szCs w:val="28"/>
        </w:rPr>
      </w:pPr>
      <w:r w:rsidRPr="0062514F">
        <w:rPr>
          <w:color w:val="111111"/>
          <w:sz w:val="28"/>
          <w:szCs w:val="28"/>
        </w:rPr>
        <w:t xml:space="preserve">Trong thời gian tới dự báo tình hình tội phạm liên quan </w:t>
      </w:r>
      <w:r w:rsidR="00997240">
        <w:rPr>
          <w:color w:val="111111"/>
          <w:sz w:val="28"/>
          <w:szCs w:val="28"/>
        </w:rPr>
        <w:t>dữ liệu cá nhân</w:t>
      </w:r>
      <w:r w:rsidRPr="0062514F">
        <w:rPr>
          <w:color w:val="111111"/>
          <w:sz w:val="28"/>
          <w:szCs w:val="28"/>
        </w:rPr>
        <w:t xml:space="preserve"> sẽ tiếp tục diễn biến phức tạp, nguyên nhân do nhận thức của người dân trong việc bảo vệ thông tin cá nhân của bản thân còn hạn chế, nhu cầu mua bán thông tin tài khoản ngân hàng, thông tin dữ liệu cá nhân để phục vụ cho việc chạy quảng cáo và sử dụng vào các hành vi vi phạm pháp luật khác như: Lừa đảo chiếm đoạt tài sản, rửa tiền... có xu hướng gia tăng.</w:t>
      </w:r>
    </w:p>
    <w:p w14:paraId="25A1F159" w14:textId="694D0447" w:rsidR="0062514F" w:rsidRPr="0062514F" w:rsidRDefault="0062514F" w:rsidP="005521A5">
      <w:pPr>
        <w:pStyle w:val="BodyText"/>
        <w:tabs>
          <w:tab w:val="left" w:pos="720"/>
          <w:tab w:val="left" w:pos="1133"/>
        </w:tabs>
        <w:spacing w:before="120" w:after="120" w:line="360" w:lineRule="exact"/>
        <w:ind w:firstLine="709"/>
        <w:jc w:val="both"/>
        <w:rPr>
          <w:color w:val="111111"/>
          <w:sz w:val="28"/>
          <w:szCs w:val="28"/>
        </w:rPr>
      </w:pPr>
      <w:r w:rsidRPr="0062514F">
        <w:rPr>
          <w:color w:val="111111"/>
          <w:sz w:val="28"/>
          <w:szCs w:val="28"/>
        </w:rPr>
        <w:t>Sau khi Nghị định về bảo vệ dữ liệu cá nhân ban hành và các cơ quan chức năng áp dụng các biện pháp phòng ngừa và đ</w:t>
      </w:r>
      <w:r w:rsidR="00997240">
        <w:rPr>
          <w:color w:val="111111"/>
          <w:sz w:val="28"/>
          <w:szCs w:val="28"/>
        </w:rPr>
        <w:t>ấ</w:t>
      </w:r>
      <w:r w:rsidRPr="0062514F">
        <w:rPr>
          <w:color w:val="111111"/>
          <w:sz w:val="28"/>
          <w:szCs w:val="28"/>
        </w:rPr>
        <w:t>u tranh thì các đối tượng khác sẽ chuyển đổi sang những phương thức thủ đoạn tinh vi hơn như: Các đối tượng mua bán thông qua các nhóm kín có tính bảo mật cao và tài khoản ảo trên mạng xã hội đặc biệt là Telegram, thanh toán tiền mua bán dữ liệu thông tin cá nhân thông qua các loại tiền ảo như USDT, Bitcoin...</w:t>
      </w:r>
    </w:p>
    <w:p w14:paraId="5BE0747C" w14:textId="7E0B3DFA" w:rsidR="0062514F" w:rsidRDefault="0062514F" w:rsidP="005521A5">
      <w:pPr>
        <w:pStyle w:val="BodyText"/>
        <w:tabs>
          <w:tab w:val="left" w:pos="720"/>
          <w:tab w:val="left" w:pos="1133"/>
        </w:tabs>
        <w:spacing w:before="120" w:after="120" w:line="360" w:lineRule="exact"/>
        <w:ind w:firstLine="709"/>
        <w:jc w:val="both"/>
        <w:rPr>
          <w:b/>
          <w:color w:val="111111"/>
          <w:sz w:val="28"/>
          <w:szCs w:val="28"/>
        </w:rPr>
      </w:pPr>
      <w:r w:rsidRPr="0062514F">
        <w:rPr>
          <w:b/>
          <w:color w:val="111111"/>
          <w:sz w:val="28"/>
          <w:szCs w:val="28"/>
        </w:rPr>
        <w:t xml:space="preserve">2. </w:t>
      </w:r>
      <w:r>
        <w:rPr>
          <w:b/>
          <w:color w:val="111111"/>
          <w:sz w:val="28"/>
          <w:szCs w:val="28"/>
        </w:rPr>
        <w:t>Kiến nghị, đề xuất</w:t>
      </w:r>
    </w:p>
    <w:p w14:paraId="10558B58" w14:textId="1674AC9F" w:rsidR="0062514F" w:rsidRPr="0062514F" w:rsidRDefault="0062514F" w:rsidP="005521A5">
      <w:pPr>
        <w:pStyle w:val="BodyText"/>
        <w:tabs>
          <w:tab w:val="left" w:pos="720"/>
          <w:tab w:val="left" w:pos="1133"/>
        </w:tabs>
        <w:spacing w:before="120" w:after="120" w:line="360" w:lineRule="exact"/>
        <w:ind w:firstLine="709"/>
        <w:jc w:val="both"/>
        <w:rPr>
          <w:color w:val="111111"/>
          <w:sz w:val="28"/>
          <w:szCs w:val="28"/>
        </w:rPr>
      </w:pPr>
      <w:r>
        <w:rPr>
          <w:color w:val="111111"/>
          <w:sz w:val="28"/>
          <w:szCs w:val="28"/>
        </w:rPr>
        <w:t>Đề xuất</w:t>
      </w:r>
      <w:r w:rsidR="00997240">
        <w:rPr>
          <w:color w:val="111111"/>
          <w:sz w:val="28"/>
          <w:szCs w:val="28"/>
        </w:rPr>
        <w:t xml:space="preserve"> Chính phủ, Bộ Công an tiếp tục hoàn thiện các văn bản quy phạm pháp luật quy định về bảo vệ dữ liệu cá nhân, đặc biệt là Luật </w:t>
      </w:r>
      <w:r w:rsidR="004441EA">
        <w:rPr>
          <w:color w:val="111111"/>
          <w:sz w:val="28"/>
          <w:szCs w:val="28"/>
        </w:rPr>
        <w:t>B</w:t>
      </w:r>
      <w:r w:rsidR="00997240">
        <w:rPr>
          <w:color w:val="111111"/>
          <w:sz w:val="28"/>
          <w:szCs w:val="28"/>
        </w:rPr>
        <w:t>ảo vệ dữ liệu cá nhân.</w:t>
      </w:r>
    </w:p>
    <w:p w14:paraId="4AF02401" w14:textId="7698EF26" w:rsidR="00151693" w:rsidRDefault="00C2107F" w:rsidP="005521A5">
      <w:pPr>
        <w:pStyle w:val="BodyText"/>
        <w:tabs>
          <w:tab w:val="left" w:pos="720"/>
          <w:tab w:val="left" w:pos="1133"/>
        </w:tabs>
        <w:spacing w:before="120" w:after="120" w:line="360" w:lineRule="exact"/>
        <w:ind w:firstLine="709"/>
        <w:jc w:val="both"/>
        <w:rPr>
          <w:sz w:val="28"/>
        </w:rPr>
      </w:pPr>
      <w:r w:rsidRPr="00184C00">
        <w:rPr>
          <w:sz w:val="28"/>
        </w:rPr>
        <w:t xml:space="preserve">Trên đây là </w:t>
      </w:r>
      <w:r w:rsidR="000C16BE" w:rsidRPr="00184C00">
        <w:rPr>
          <w:sz w:val="28"/>
        </w:rPr>
        <w:t xml:space="preserve">báo cáo </w:t>
      </w:r>
      <w:r w:rsidR="00984E0D" w:rsidRPr="00184C00">
        <w:rPr>
          <w:sz w:val="28"/>
        </w:rPr>
        <w:t xml:space="preserve">kết quả triển khai </w:t>
      </w:r>
      <w:r w:rsidR="0062514F">
        <w:rPr>
          <w:sz w:val="28"/>
        </w:rPr>
        <w:t xml:space="preserve">thực hiện Nghị định số 13/2023/NĐ-CP </w:t>
      </w:r>
      <w:r w:rsidR="0062514F" w:rsidRPr="0062514F">
        <w:rPr>
          <w:sz w:val="28"/>
        </w:rPr>
        <w:t>ngày 17/4/2023 của Chín</w:t>
      </w:r>
      <w:r w:rsidR="0062514F">
        <w:rPr>
          <w:sz w:val="28"/>
        </w:rPr>
        <w:t>h phủ về bảo vệ dữ liệu cá nhân</w:t>
      </w:r>
      <w:r w:rsidR="00984E0D" w:rsidRPr="00184C00">
        <w:rPr>
          <w:sz w:val="28"/>
        </w:rPr>
        <w:t xml:space="preserve">, </w:t>
      </w:r>
      <w:r w:rsidR="0062514F">
        <w:rPr>
          <w:sz w:val="28"/>
        </w:rPr>
        <w:t>UBND</w:t>
      </w:r>
      <w:r w:rsidR="00984E0D" w:rsidRPr="00184C00">
        <w:rPr>
          <w:sz w:val="28"/>
        </w:rPr>
        <w:t xml:space="preserve"> tỉnh Hà Tĩnh báo cáo</w:t>
      </w:r>
      <w:r w:rsidR="009D4B6C">
        <w:rPr>
          <w:sz w:val="28"/>
        </w:rPr>
        <w:t xml:space="preserve"> </w:t>
      </w:r>
      <w:r w:rsidR="008642EB">
        <w:rPr>
          <w:sz w:val="28"/>
        </w:rPr>
        <w:t xml:space="preserve">Bộ Công an </w:t>
      </w:r>
      <w:r w:rsidR="00984E0D" w:rsidRPr="00184C00">
        <w:rPr>
          <w:sz w:val="28"/>
        </w:rPr>
        <w:t xml:space="preserve"> t</w:t>
      </w:r>
      <w:r w:rsidR="0062514F">
        <w:rPr>
          <w:sz w:val="28"/>
        </w:rPr>
        <w:t>ổng</w:t>
      </w:r>
      <w:r w:rsidR="00984E0D" w:rsidRPr="00184C00">
        <w:rPr>
          <w:sz w:val="28"/>
        </w:rPr>
        <w:t xml:space="preserve"> hợp</w:t>
      </w:r>
      <w:r w:rsidR="00151693" w:rsidRPr="00184C00">
        <w:rPr>
          <w:sz w:val="28"/>
        </w:rPr>
        <w:t>./.</w:t>
      </w:r>
    </w:p>
    <w:p w14:paraId="16929E98" w14:textId="77777777" w:rsidR="004441EA" w:rsidRPr="007D0E4C" w:rsidRDefault="004441EA" w:rsidP="005521A5">
      <w:pPr>
        <w:pStyle w:val="BodyText"/>
        <w:tabs>
          <w:tab w:val="left" w:pos="720"/>
          <w:tab w:val="left" w:pos="1133"/>
        </w:tabs>
        <w:spacing w:before="120" w:after="120" w:line="360" w:lineRule="exact"/>
        <w:ind w:firstLine="709"/>
        <w:jc w:val="both"/>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C75CFD" w14:paraId="6DDEA558" w14:textId="77777777" w:rsidTr="007D6EC8">
        <w:tc>
          <w:tcPr>
            <w:tcW w:w="4646" w:type="dxa"/>
          </w:tcPr>
          <w:p w14:paraId="4125E9F7" w14:textId="77777777" w:rsidR="00AA2FAE" w:rsidRDefault="00C75CFD" w:rsidP="00AA2FAE">
            <w:pPr>
              <w:tabs>
                <w:tab w:val="left" w:pos="720"/>
              </w:tabs>
              <w:jc w:val="both"/>
              <w:rPr>
                <w:b/>
                <w:i/>
                <w:sz w:val="24"/>
                <w:szCs w:val="24"/>
              </w:rPr>
            </w:pPr>
            <w:r w:rsidRPr="00B161F0">
              <w:rPr>
                <w:b/>
                <w:i/>
                <w:sz w:val="24"/>
                <w:szCs w:val="24"/>
              </w:rPr>
              <w:t>Nơi nhận:</w:t>
            </w:r>
          </w:p>
          <w:p w14:paraId="1D932982" w14:textId="4ED25FBF" w:rsidR="00AA2FAE" w:rsidRDefault="00AA2FAE" w:rsidP="00AA2FAE">
            <w:pPr>
              <w:tabs>
                <w:tab w:val="left" w:pos="720"/>
              </w:tabs>
              <w:jc w:val="both"/>
              <w:rPr>
                <w:sz w:val="22"/>
              </w:rPr>
            </w:pPr>
            <w:r w:rsidRPr="00AA2FAE">
              <w:rPr>
                <w:i/>
                <w:sz w:val="24"/>
                <w:szCs w:val="24"/>
              </w:rPr>
              <w:t>-</w:t>
            </w:r>
            <w:r>
              <w:rPr>
                <w:b/>
                <w:i/>
                <w:sz w:val="24"/>
                <w:szCs w:val="24"/>
              </w:rPr>
              <w:t xml:space="preserve"> </w:t>
            </w:r>
            <w:r>
              <w:rPr>
                <w:sz w:val="22"/>
              </w:rPr>
              <w:t>Như trên;</w:t>
            </w:r>
          </w:p>
          <w:p w14:paraId="77B0133A" w14:textId="04A18473" w:rsidR="008642EB" w:rsidRDefault="008642EB" w:rsidP="00AA2FAE">
            <w:pPr>
              <w:tabs>
                <w:tab w:val="left" w:pos="720"/>
              </w:tabs>
              <w:jc w:val="both"/>
              <w:rPr>
                <w:sz w:val="22"/>
              </w:rPr>
            </w:pPr>
            <w:r>
              <w:rPr>
                <w:sz w:val="22"/>
              </w:rPr>
              <w:t>- Cục C06, Bộ Công an;</w:t>
            </w:r>
          </w:p>
          <w:p w14:paraId="4362ED5E" w14:textId="1D270828" w:rsidR="008642EB" w:rsidRDefault="008642EB" w:rsidP="00AA2FAE">
            <w:pPr>
              <w:tabs>
                <w:tab w:val="left" w:pos="720"/>
              </w:tabs>
              <w:jc w:val="both"/>
              <w:rPr>
                <w:sz w:val="22"/>
              </w:rPr>
            </w:pPr>
            <w:r>
              <w:rPr>
                <w:sz w:val="22"/>
              </w:rPr>
              <w:t>- Chủ tịch, các PCT UBND tỉnh;</w:t>
            </w:r>
          </w:p>
          <w:p w14:paraId="7D70B25B" w14:textId="5CE91775" w:rsidR="008642EB" w:rsidRDefault="008642EB" w:rsidP="00AA2FAE">
            <w:pPr>
              <w:tabs>
                <w:tab w:val="left" w:pos="720"/>
              </w:tabs>
              <w:jc w:val="both"/>
              <w:rPr>
                <w:sz w:val="22"/>
              </w:rPr>
            </w:pPr>
            <w:r>
              <w:rPr>
                <w:sz w:val="22"/>
              </w:rPr>
              <w:t>- Công an tỉnh;</w:t>
            </w:r>
          </w:p>
          <w:p w14:paraId="7535CC7A" w14:textId="2841DF69" w:rsidR="008642EB" w:rsidRDefault="008642EB" w:rsidP="00AA2FAE">
            <w:pPr>
              <w:tabs>
                <w:tab w:val="left" w:pos="720"/>
              </w:tabs>
              <w:jc w:val="both"/>
              <w:rPr>
                <w:sz w:val="22"/>
              </w:rPr>
            </w:pPr>
            <w:r>
              <w:rPr>
                <w:sz w:val="22"/>
              </w:rPr>
              <w:t>- Chánh VP UBND tỉnh;</w:t>
            </w:r>
          </w:p>
          <w:p w14:paraId="022484C2" w14:textId="793CC32B" w:rsidR="008642EB" w:rsidRDefault="008642EB" w:rsidP="00AA2FAE">
            <w:pPr>
              <w:tabs>
                <w:tab w:val="left" w:pos="720"/>
              </w:tabs>
              <w:jc w:val="both"/>
              <w:rPr>
                <w:sz w:val="22"/>
              </w:rPr>
            </w:pPr>
            <w:r>
              <w:rPr>
                <w:sz w:val="22"/>
              </w:rPr>
              <w:t>- Trung tâm CB-TH tỉnh;</w:t>
            </w:r>
          </w:p>
          <w:p w14:paraId="7AB7D414" w14:textId="75B4B9B1" w:rsidR="00C51054" w:rsidRPr="00C51054" w:rsidRDefault="00C51054" w:rsidP="00AA2FAE">
            <w:pPr>
              <w:tabs>
                <w:tab w:val="left" w:pos="720"/>
              </w:tabs>
              <w:jc w:val="both"/>
              <w:rPr>
                <w:b/>
                <w:i/>
                <w:sz w:val="24"/>
                <w:szCs w:val="24"/>
                <w:vertAlign w:val="subscript"/>
              </w:rPr>
            </w:pPr>
            <w:r>
              <w:rPr>
                <w:sz w:val="22"/>
              </w:rPr>
              <w:t>- Lưu: VT, NC</w:t>
            </w:r>
            <w:r>
              <w:rPr>
                <w:sz w:val="22"/>
                <w:vertAlign w:val="subscript"/>
              </w:rPr>
              <w:t>1.</w:t>
            </w:r>
          </w:p>
          <w:p w14:paraId="45C8BB17" w14:textId="7E64CA0C" w:rsidR="00826017" w:rsidRDefault="00826017" w:rsidP="00826017">
            <w:pPr>
              <w:tabs>
                <w:tab w:val="left" w:pos="720"/>
              </w:tabs>
              <w:jc w:val="both"/>
            </w:pPr>
          </w:p>
        </w:tc>
        <w:tc>
          <w:tcPr>
            <w:tcW w:w="4642" w:type="dxa"/>
          </w:tcPr>
          <w:p w14:paraId="5751CEF9" w14:textId="787E1A25" w:rsidR="002567BA" w:rsidRPr="002567BA" w:rsidRDefault="002567BA" w:rsidP="00F64E82">
            <w:pPr>
              <w:tabs>
                <w:tab w:val="left" w:pos="720"/>
              </w:tabs>
              <w:rPr>
                <w:b/>
                <w:sz w:val="26"/>
              </w:rPr>
            </w:pPr>
            <w:r w:rsidRPr="002567BA">
              <w:rPr>
                <w:b/>
                <w:sz w:val="26"/>
              </w:rPr>
              <w:t>TM. ỦY BAN NHÂN DÂN</w:t>
            </w:r>
          </w:p>
          <w:p w14:paraId="261603D0" w14:textId="706ABA8F" w:rsidR="00C75CFD" w:rsidRDefault="007D6479" w:rsidP="00F64E82">
            <w:pPr>
              <w:tabs>
                <w:tab w:val="left" w:pos="720"/>
              </w:tabs>
              <w:rPr>
                <w:b/>
              </w:rPr>
            </w:pPr>
            <w:r>
              <w:rPr>
                <w:b/>
              </w:rPr>
              <w:t xml:space="preserve">KT. </w:t>
            </w:r>
            <w:r w:rsidR="00E77F62">
              <w:rPr>
                <w:b/>
              </w:rPr>
              <w:t>CHỦ TỊCH</w:t>
            </w:r>
          </w:p>
          <w:p w14:paraId="7DD9FFC0" w14:textId="439979C7" w:rsidR="001957CD" w:rsidRDefault="008642EB" w:rsidP="00F64E82">
            <w:pPr>
              <w:tabs>
                <w:tab w:val="left" w:pos="720"/>
              </w:tabs>
              <w:rPr>
                <w:b/>
                <w:sz w:val="26"/>
              </w:rPr>
            </w:pPr>
            <w:r>
              <w:rPr>
                <w:b/>
                <w:sz w:val="26"/>
              </w:rPr>
              <w:t>PHÓ CHỦ TỊCH</w:t>
            </w:r>
          </w:p>
          <w:p w14:paraId="71E1919E" w14:textId="48415BE5" w:rsidR="008642EB" w:rsidRDefault="008642EB" w:rsidP="00F64E82">
            <w:pPr>
              <w:tabs>
                <w:tab w:val="left" w:pos="720"/>
              </w:tabs>
              <w:rPr>
                <w:b/>
                <w:sz w:val="26"/>
              </w:rPr>
            </w:pPr>
          </w:p>
          <w:p w14:paraId="0E6F2CEC" w14:textId="0DF9A363" w:rsidR="008642EB" w:rsidRDefault="008642EB" w:rsidP="00F64E82">
            <w:pPr>
              <w:tabs>
                <w:tab w:val="left" w:pos="720"/>
              </w:tabs>
              <w:rPr>
                <w:b/>
                <w:sz w:val="26"/>
              </w:rPr>
            </w:pPr>
          </w:p>
          <w:p w14:paraId="3CFDD80B" w14:textId="0257FD9C" w:rsidR="008642EB" w:rsidRDefault="008642EB" w:rsidP="00F64E82">
            <w:pPr>
              <w:tabs>
                <w:tab w:val="left" w:pos="720"/>
              </w:tabs>
              <w:rPr>
                <w:b/>
                <w:sz w:val="26"/>
              </w:rPr>
            </w:pPr>
          </w:p>
          <w:p w14:paraId="04A90133" w14:textId="2AB243A0" w:rsidR="008642EB" w:rsidRDefault="008642EB" w:rsidP="00F64E82">
            <w:pPr>
              <w:tabs>
                <w:tab w:val="left" w:pos="720"/>
              </w:tabs>
              <w:rPr>
                <w:b/>
                <w:sz w:val="26"/>
              </w:rPr>
            </w:pPr>
          </w:p>
          <w:p w14:paraId="13D90E1F" w14:textId="372CAFDF" w:rsidR="008642EB" w:rsidRDefault="008642EB" w:rsidP="00F64E82">
            <w:pPr>
              <w:tabs>
                <w:tab w:val="left" w:pos="720"/>
              </w:tabs>
              <w:rPr>
                <w:b/>
                <w:sz w:val="26"/>
              </w:rPr>
            </w:pPr>
          </w:p>
          <w:p w14:paraId="4863D634" w14:textId="6E0297BC" w:rsidR="008642EB" w:rsidRDefault="008642EB" w:rsidP="00F64E82">
            <w:pPr>
              <w:tabs>
                <w:tab w:val="left" w:pos="720"/>
              </w:tabs>
              <w:rPr>
                <w:b/>
                <w:sz w:val="26"/>
              </w:rPr>
            </w:pPr>
          </w:p>
          <w:p w14:paraId="7483FAFC" w14:textId="5880F3C1" w:rsidR="008642EB" w:rsidRDefault="008642EB" w:rsidP="00F64E82">
            <w:pPr>
              <w:tabs>
                <w:tab w:val="left" w:pos="720"/>
              </w:tabs>
              <w:rPr>
                <w:b/>
                <w:sz w:val="26"/>
              </w:rPr>
            </w:pPr>
          </w:p>
          <w:p w14:paraId="57B24A71" w14:textId="0B5DB6D9" w:rsidR="00C75CFD" w:rsidRPr="00B161F0" w:rsidRDefault="008642EB" w:rsidP="007D6EC8">
            <w:pPr>
              <w:tabs>
                <w:tab w:val="left" w:pos="720"/>
              </w:tabs>
              <w:rPr>
                <w:b/>
              </w:rPr>
            </w:pPr>
            <w:r>
              <w:rPr>
                <w:b/>
                <w:sz w:val="26"/>
              </w:rPr>
              <w:t>Nguyễn Hồng Lĩnh</w:t>
            </w:r>
          </w:p>
        </w:tc>
      </w:tr>
    </w:tbl>
    <w:p w14:paraId="404BB49B" w14:textId="77777777" w:rsidR="00B161F0" w:rsidRDefault="00B161F0" w:rsidP="00F64E82">
      <w:pPr>
        <w:tabs>
          <w:tab w:val="left" w:pos="720"/>
        </w:tabs>
        <w:jc w:val="both"/>
      </w:pPr>
    </w:p>
    <w:sectPr w:rsidR="00B161F0" w:rsidSect="004441EA">
      <w:headerReference w:type="default" r:id="rId9"/>
      <w:pgSz w:w="11907" w:h="16839" w:code="9"/>
      <w:pgMar w:top="102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75A4E" w14:textId="77777777" w:rsidR="00AE5041" w:rsidRDefault="00AE5041" w:rsidP="00776688">
      <w:r>
        <w:separator/>
      </w:r>
    </w:p>
  </w:endnote>
  <w:endnote w:type="continuationSeparator" w:id="0">
    <w:p w14:paraId="09316C94" w14:textId="77777777" w:rsidR="00AE5041" w:rsidRDefault="00AE5041" w:rsidP="0077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F2236" w14:textId="77777777" w:rsidR="00AE5041" w:rsidRDefault="00AE5041" w:rsidP="00776688">
      <w:r>
        <w:separator/>
      </w:r>
    </w:p>
  </w:footnote>
  <w:footnote w:type="continuationSeparator" w:id="0">
    <w:p w14:paraId="60006C76" w14:textId="77777777" w:rsidR="00AE5041" w:rsidRDefault="00AE5041" w:rsidP="0077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32769"/>
      <w:docPartObj>
        <w:docPartGallery w:val="Page Numbers (Top of Page)"/>
        <w:docPartUnique/>
      </w:docPartObj>
    </w:sdtPr>
    <w:sdtEndPr>
      <w:rPr>
        <w:noProof/>
      </w:rPr>
    </w:sdtEndPr>
    <w:sdtContent>
      <w:p w14:paraId="134BFED3" w14:textId="7DA357DE" w:rsidR="003538B5" w:rsidRDefault="003538B5">
        <w:pPr>
          <w:pStyle w:val="Header"/>
        </w:pPr>
        <w:r>
          <w:fldChar w:fldCharType="begin"/>
        </w:r>
        <w:r>
          <w:instrText xml:space="preserve"> PAGE   \* MERGEFORMAT </w:instrText>
        </w:r>
        <w:r>
          <w:fldChar w:fldCharType="separate"/>
        </w:r>
        <w:r w:rsidR="007D0E4C">
          <w:rPr>
            <w:noProof/>
          </w:rPr>
          <w:t>2</w:t>
        </w:r>
        <w:r>
          <w:rPr>
            <w:noProof/>
          </w:rPr>
          <w:fldChar w:fldCharType="end"/>
        </w:r>
      </w:p>
    </w:sdtContent>
  </w:sdt>
  <w:p w14:paraId="696F6AFC" w14:textId="77777777" w:rsidR="003538B5" w:rsidRPr="00664346" w:rsidRDefault="003538B5" w:rsidP="0066434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83A"/>
    <w:multiLevelType w:val="multilevel"/>
    <w:tmpl w:val="9AF2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C61F9B"/>
    <w:multiLevelType w:val="hybridMultilevel"/>
    <w:tmpl w:val="20EC45B6"/>
    <w:lvl w:ilvl="0" w:tplc="E0E2E974">
      <w:numFmt w:val="bullet"/>
      <w:lvlText w:val="-"/>
      <w:lvlJc w:val="left"/>
      <w:pPr>
        <w:ind w:left="360" w:hanging="360"/>
      </w:pPr>
      <w:rPr>
        <w:rFonts w:ascii="Times New Roman" w:eastAsia="Times New Roman" w:hAnsi="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505645FD"/>
    <w:multiLevelType w:val="hybridMultilevel"/>
    <w:tmpl w:val="769A8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584E41"/>
    <w:multiLevelType w:val="multilevel"/>
    <w:tmpl w:val="668A25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ngduong1290@gmail.com">
    <w15:presenceInfo w15:providerId="None" w15:userId="hungduong1290@gmail.com"/>
  </w15:person>
  <w15:person w15:author="TPC">
    <w15:presenceInfo w15:providerId="None" w15:userId="T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7D"/>
    <w:rsid w:val="000020D6"/>
    <w:rsid w:val="00011C04"/>
    <w:rsid w:val="00013738"/>
    <w:rsid w:val="00030FD0"/>
    <w:rsid w:val="00047C48"/>
    <w:rsid w:val="00054966"/>
    <w:rsid w:val="00056229"/>
    <w:rsid w:val="00056E48"/>
    <w:rsid w:val="000628F8"/>
    <w:rsid w:val="00065B15"/>
    <w:rsid w:val="0006734C"/>
    <w:rsid w:val="0007182F"/>
    <w:rsid w:val="000771F4"/>
    <w:rsid w:val="00087687"/>
    <w:rsid w:val="000B0983"/>
    <w:rsid w:val="000B6366"/>
    <w:rsid w:val="000C16BE"/>
    <w:rsid w:val="000C1B2A"/>
    <w:rsid w:val="000C3BBB"/>
    <w:rsid w:val="000D5B66"/>
    <w:rsid w:val="000D768E"/>
    <w:rsid w:val="000E5516"/>
    <w:rsid w:val="00100E34"/>
    <w:rsid w:val="001062C3"/>
    <w:rsid w:val="001139AC"/>
    <w:rsid w:val="00114893"/>
    <w:rsid w:val="00115EEF"/>
    <w:rsid w:val="00131ADD"/>
    <w:rsid w:val="00140FFD"/>
    <w:rsid w:val="001422CC"/>
    <w:rsid w:val="00142BA6"/>
    <w:rsid w:val="00144BC4"/>
    <w:rsid w:val="00151693"/>
    <w:rsid w:val="0015174B"/>
    <w:rsid w:val="00163E06"/>
    <w:rsid w:val="0017038D"/>
    <w:rsid w:val="00177894"/>
    <w:rsid w:val="00184C00"/>
    <w:rsid w:val="001957CD"/>
    <w:rsid w:val="0019776D"/>
    <w:rsid w:val="001A1B95"/>
    <w:rsid w:val="001A657F"/>
    <w:rsid w:val="001B03B3"/>
    <w:rsid w:val="001B3BF2"/>
    <w:rsid w:val="001C3DF9"/>
    <w:rsid w:val="001D31AF"/>
    <w:rsid w:val="001E304B"/>
    <w:rsid w:val="001E3B33"/>
    <w:rsid w:val="001E7665"/>
    <w:rsid w:val="001F0A8E"/>
    <w:rsid w:val="001F1888"/>
    <w:rsid w:val="001F2FAE"/>
    <w:rsid w:val="001F61AA"/>
    <w:rsid w:val="00203554"/>
    <w:rsid w:val="00203A76"/>
    <w:rsid w:val="00204988"/>
    <w:rsid w:val="0021047C"/>
    <w:rsid w:val="00221FAB"/>
    <w:rsid w:val="00236E84"/>
    <w:rsid w:val="00240D1C"/>
    <w:rsid w:val="00244F89"/>
    <w:rsid w:val="002470AE"/>
    <w:rsid w:val="00251686"/>
    <w:rsid w:val="002567BA"/>
    <w:rsid w:val="002603DD"/>
    <w:rsid w:val="0026617D"/>
    <w:rsid w:val="00267FFE"/>
    <w:rsid w:val="00276184"/>
    <w:rsid w:val="0028378E"/>
    <w:rsid w:val="00292C90"/>
    <w:rsid w:val="00293279"/>
    <w:rsid w:val="002964BF"/>
    <w:rsid w:val="002A58ED"/>
    <w:rsid w:val="002B1A75"/>
    <w:rsid w:val="002B21E1"/>
    <w:rsid w:val="002B36DD"/>
    <w:rsid w:val="002B4C52"/>
    <w:rsid w:val="002D722E"/>
    <w:rsid w:val="002F05E2"/>
    <w:rsid w:val="00304329"/>
    <w:rsid w:val="00320FFA"/>
    <w:rsid w:val="00323FA6"/>
    <w:rsid w:val="00325466"/>
    <w:rsid w:val="003266A1"/>
    <w:rsid w:val="003451C8"/>
    <w:rsid w:val="003538B5"/>
    <w:rsid w:val="00357FBE"/>
    <w:rsid w:val="003610FE"/>
    <w:rsid w:val="003726C5"/>
    <w:rsid w:val="00381969"/>
    <w:rsid w:val="00390CC7"/>
    <w:rsid w:val="0039227B"/>
    <w:rsid w:val="00394200"/>
    <w:rsid w:val="00394C7E"/>
    <w:rsid w:val="00395065"/>
    <w:rsid w:val="003A2870"/>
    <w:rsid w:val="003A4BA4"/>
    <w:rsid w:val="003A56C2"/>
    <w:rsid w:val="003C2FF2"/>
    <w:rsid w:val="003C406C"/>
    <w:rsid w:val="003C4914"/>
    <w:rsid w:val="003D64A2"/>
    <w:rsid w:val="003E22D4"/>
    <w:rsid w:val="003F3AC0"/>
    <w:rsid w:val="003F41FA"/>
    <w:rsid w:val="003F6A80"/>
    <w:rsid w:val="00406D83"/>
    <w:rsid w:val="004155AA"/>
    <w:rsid w:val="00424DAA"/>
    <w:rsid w:val="00426A12"/>
    <w:rsid w:val="0043006B"/>
    <w:rsid w:val="004355FF"/>
    <w:rsid w:val="00441FBE"/>
    <w:rsid w:val="0044417F"/>
    <w:rsid w:val="004441EA"/>
    <w:rsid w:val="0044481D"/>
    <w:rsid w:val="00445A52"/>
    <w:rsid w:val="004534DB"/>
    <w:rsid w:val="004612D0"/>
    <w:rsid w:val="00463B61"/>
    <w:rsid w:val="00481E37"/>
    <w:rsid w:val="00481F28"/>
    <w:rsid w:val="004937BE"/>
    <w:rsid w:val="004A197F"/>
    <w:rsid w:val="004A38C7"/>
    <w:rsid w:val="004A4948"/>
    <w:rsid w:val="004A6CE8"/>
    <w:rsid w:val="004B4781"/>
    <w:rsid w:val="004B7B26"/>
    <w:rsid w:val="004D2B86"/>
    <w:rsid w:val="004D3F05"/>
    <w:rsid w:val="004E3534"/>
    <w:rsid w:val="004F17C7"/>
    <w:rsid w:val="004F45C0"/>
    <w:rsid w:val="00505333"/>
    <w:rsid w:val="00514586"/>
    <w:rsid w:val="00521355"/>
    <w:rsid w:val="00532009"/>
    <w:rsid w:val="0053712A"/>
    <w:rsid w:val="00537B0D"/>
    <w:rsid w:val="0054559A"/>
    <w:rsid w:val="00546EDC"/>
    <w:rsid w:val="00547D1B"/>
    <w:rsid w:val="00551AB3"/>
    <w:rsid w:val="005521A5"/>
    <w:rsid w:val="00562946"/>
    <w:rsid w:val="00567A16"/>
    <w:rsid w:val="00571DAE"/>
    <w:rsid w:val="005739BF"/>
    <w:rsid w:val="00574268"/>
    <w:rsid w:val="005862A1"/>
    <w:rsid w:val="005940FC"/>
    <w:rsid w:val="005960D2"/>
    <w:rsid w:val="005A30CF"/>
    <w:rsid w:val="005A42EB"/>
    <w:rsid w:val="005B3D7A"/>
    <w:rsid w:val="005B4031"/>
    <w:rsid w:val="005B40F5"/>
    <w:rsid w:val="005C181C"/>
    <w:rsid w:val="005C336F"/>
    <w:rsid w:val="005C6562"/>
    <w:rsid w:val="005E025B"/>
    <w:rsid w:val="005E1B2F"/>
    <w:rsid w:val="00600056"/>
    <w:rsid w:val="00606E12"/>
    <w:rsid w:val="00611FF1"/>
    <w:rsid w:val="00614833"/>
    <w:rsid w:val="006207DD"/>
    <w:rsid w:val="006246E9"/>
    <w:rsid w:val="0062514F"/>
    <w:rsid w:val="00642C00"/>
    <w:rsid w:val="00644C6E"/>
    <w:rsid w:val="006458FB"/>
    <w:rsid w:val="00650DCC"/>
    <w:rsid w:val="00652E32"/>
    <w:rsid w:val="006545B8"/>
    <w:rsid w:val="00654B2B"/>
    <w:rsid w:val="00655796"/>
    <w:rsid w:val="00661640"/>
    <w:rsid w:val="00664346"/>
    <w:rsid w:val="0067021F"/>
    <w:rsid w:val="00677A74"/>
    <w:rsid w:val="006918A5"/>
    <w:rsid w:val="00693B0F"/>
    <w:rsid w:val="006B6FB7"/>
    <w:rsid w:val="006B77BB"/>
    <w:rsid w:val="006C36ED"/>
    <w:rsid w:val="006C36FA"/>
    <w:rsid w:val="006C7CC7"/>
    <w:rsid w:val="006D1CA5"/>
    <w:rsid w:val="006D7B48"/>
    <w:rsid w:val="006E3893"/>
    <w:rsid w:val="006F20D4"/>
    <w:rsid w:val="006F3F12"/>
    <w:rsid w:val="006F6C5D"/>
    <w:rsid w:val="006F741E"/>
    <w:rsid w:val="006F7C6D"/>
    <w:rsid w:val="0070122D"/>
    <w:rsid w:val="007012CF"/>
    <w:rsid w:val="00703951"/>
    <w:rsid w:val="0071191F"/>
    <w:rsid w:val="0071433D"/>
    <w:rsid w:val="00723337"/>
    <w:rsid w:val="00740485"/>
    <w:rsid w:val="007423DA"/>
    <w:rsid w:val="0074674A"/>
    <w:rsid w:val="007540BE"/>
    <w:rsid w:val="00757E05"/>
    <w:rsid w:val="007604FC"/>
    <w:rsid w:val="0076666C"/>
    <w:rsid w:val="00766B4F"/>
    <w:rsid w:val="00776408"/>
    <w:rsid w:val="00776688"/>
    <w:rsid w:val="00786C42"/>
    <w:rsid w:val="007A3BB3"/>
    <w:rsid w:val="007B3708"/>
    <w:rsid w:val="007B5DA4"/>
    <w:rsid w:val="007C0A28"/>
    <w:rsid w:val="007C20A2"/>
    <w:rsid w:val="007C2E19"/>
    <w:rsid w:val="007C791E"/>
    <w:rsid w:val="007D0E4C"/>
    <w:rsid w:val="007D1A38"/>
    <w:rsid w:val="007D420F"/>
    <w:rsid w:val="007D5344"/>
    <w:rsid w:val="007D6479"/>
    <w:rsid w:val="007D6EC8"/>
    <w:rsid w:val="007D777E"/>
    <w:rsid w:val="007E74B4"/>
    <w:rsid w:val="007F1186"/>
    <w:rsid w:val="007F6902"/>
    <w:rsid w:val="00815441"/>
    <w:rsid w:val="0081690D"/>
    <w:rsid w:val="00822ECF"/>
    <w:rsid w:val="00826017"/>
    <w:rsid w:val="00842A2F"/>
    <w:rsid w:val="00846656"/>
    <w:rsid w:val="00851268"/>
    <w:rsid w:val="008524B0"/>
    <w:rsid w:val="00860361"/>
    <w:rsid w:val="00861AF9"/>
    <w:rsid w:val="008642EB"/>
    <w:rsid w:val="00877E80"/>
    <w:rsid w:val="0088011D"/>
    <w:rsid w:val="008935D6"/>
    <w:rsid w:val="00897A7B"/>
    <w:rsid w:val="008A54B7"/>
    <w:rsid w:val="008A6BD2"/>
    <w:rsid w:val="008B4242"/>
    <w:rsid w:val="008C4884"/>
    <w:rsid w:val="008D4025"/>
    <w:rsid w:val="008E3898"/>
    <w:rsid w:val="008F7135"/>
    <w:rsid w:val="00912F68"/>
    <w:rsid w:val="00914044"/>
    <w:rsid w:val="00914697"/>
    <w:rsid w:val="00923386"/>
    <w:rsid w:val="009378F7"/>
    <w:rsid w:val="00961837"/>
    <w:rsid w:val="00962D8D"/>
    <w:rsid w:val="00977953"/>
    <w:rsid w:val="00984E0D"/>
    <w:rsid w:val="009966AA"/>
    <w:rsid w:val="00996EEA"/>
    <w:rsid w:val="00997240"/>
    <w:rsid w:val="009A0523"/>
    <w:rsid w:val="009A23F6"/>
    <w:rsid w:val="009A3C5D"/>
    <w:rsid w:val="009B3D88"/>
    <w:rsid w:val="009B3EBB"/>
    <w:rsid w:val="009D4B6C"/>
    <w:rsid w:val="009E0A6B"/>
    <w:rsid w:val="009E0E92"/>
    <w:rsid w:val="009E2F5A"/>
    <w:rsid w:val="009F7958"/>
    <w:rsid w:val="00A0734B"/>
    <w:rsid w:val="00A13C80"/>
    <w:rsid w:val="00A251EE"/>
    <w:rsid w:val="00A32217"/>
    <w:rsid w:val="00A32947"/>
    <w:rsid w:val="00A3521E"/>
    <w:rsid w:val="00A40126"/>
    <w:rsid w:val="00A45143"/>
    <w:rsid w:val="00A5562F"/>
    <w:rsid w:val="00A557F6"/>
    <w:rsid w:val="00A578D8"/>
    <w:rsid w:val="00A6530F"/>
    <w:rsid w:val="00A7234A"/>
    <w:rsid w:val="00A824A4"/>
    <w:rsid w:val="00A83074"/>
    <w:rsid w:val="00A948ED"/>
    <w:rsid w:val="00A94F20"/>
    <w:rsid w:val="00AA2FAE"/>
    <w:rsid w:val="00AA5BB7"/>
    <w:rsid w:val="00AA7921"/>
    <w:rsid w:val="00AC091E"/>
    <w:rsid w:val="00AC7027"/>
    <w:rsid w:val="00AD5160"/>
    <w:rsid w:val="00AD748A"/>
    <w:rsid w:val="00AE028D"/>
    <w:rsid w:val="00AE0C1F"/>
    <w:rsid w:val="00AE0F4A"/>
    <w:rsid w:val="00AE443A"/>
    <w:rsid w:val="00AE5041"/>
    <w:rsid w:val="00B138EF"/>
    <w:rsid w:val="00B13FE7"/>
    <w:rsid w:val="00B14638"/>
    <w:rsid w:val="00B161F0"/>
    <w:rsid w:val="00B16FF2"/>
    <w:rsid w:val="00B17DA6"/>
    <w:rsid w:val="00B20734"/>
    <w:rsid w:val="00B24672"/>
    <w:rsid w:val="00B36F64"/>
    <w:rsid w:val="00B42E05"/>
    <w:rsid w:val="00B5280C"/>
    <w:rsid w:val="00B5652F"/>
    <w:rsid w:val="00B63322"/>
    <w:rsid w:val="00B63B1C"/>
    <w:rsid w:val="00B663F7"/>
    <w:rsid w:val="00B9087A"/>
    <w:rsid w:val="00B96AA4"/>
    <w:rsid w:val="00BA0FF9"/>
    <w:rsid w:val="00BA4C26"/>
    <w:rsid w:val="00BA593E"/>
    <w:rsid w:val="00BB5CE7"/>
    <w:rsid w:val="00BB6FE6"/>
    <w:rsid w:val="00BC1441"/>
    <w:rsid w:val="00BC1DF8"/>
    <w:rsid w:val="00BC1FD7"/>
    <w:rsid w:val="00BC23CF"/>
    <w:rsid w:val="00BC788F"/>
    <w:rsid w:val="00BC7FF3"/>
    <w:rsid w:val="00BE0BEB"/>
    <w:rsid w:val="00BE1F8A"/>
    <w:rsid w:val="00BE4F48"/>
    <w:rsid w:val="00BE780A"/>
    <w:rsid w:val="00BF734A"/>
    <w:rsid w:val="00C2107F"/>
    <w:rsid w:val="00C36235"/>
    <w:rsid w:val="00C36F4B"/>
    <w:rsid w:val="00C37567"/>
    <w:rsid w:val="00C43D9C"/>
    <w:rsid w:val="00C442F5"/>
    <w:rsid w:val="00C46CE0"/>
    <w:rsid w:val="00C51054"/>
    <w:rsid w:val="00C63BBE"/>
    <w:rsid w:val="00C66469"/>
    <w:rsid w:val="00C75CFD"/>
    <w:rsid w:val="00C779CB"/>
    <w:rsid w:val="00C82E93"/>
    <w:rsid w:val="00C84BE0"/>
    <w:rsid w:val="00C9247F"/>
    <w:rsid w:val="00C96604"/>
    <w:rsid w:val="00C966A0"/>
    <w:rsid w:val="00CA0AB3"/>
    <w:rsid w:val="00CC1728"/>
    <w:rsid w:val="00CC2862"/>
    <w:rsid w:val="00CC6B08"/>
    <w:rsid w:val="00CD5BFB"/>
    <w:rsid w:val="00CD74F0"/>
    <w:rsid w:val="00CE74C3"/>
    <w:rsid w:val="00D0113B"/>
    <w:rsid w:val="00D05D32"/>
    <w:rsid w:val="00D11715"/>
    <w:rsid w:val="00D13962"/>
    <w:rsid w:val="00D14819"/>
    <w:rsid w:val="00D15D4E"/>
    <w:rsid w:val="00D20631"/>
    <w:rsid w:val="00D312AC"/>
    <w:rsid w:val="00D353D5"/>
    <w:rsid w:val="00D40BC2"/>
    <w:rsid w:val="00D40F2D"/>
    <w:rsid w:val="00D414A5"/>
    <w:rsid w:val="00D44DA1"/>
    <w:rsid w:val="00D5386C"/>
    <w:rsid w:val="00D57E90"/>
    <w:rsid w:val="00D6727A"/>
    <w:rsid w:val="00D8508F"/>
    <w:rsid w:val="00D92589"/>
    <w:rsid w:val="00D925F1"/>
    <w:rsid w:val="00D941E3"/>
    <w:rsid w:val="00D966AD"/>
    <w:rsid w:val="00DA5827"/>
    <w:rsid w:val="00DA6904"/>
    <w:rsid w:val="00DB4C6B"/>
    <w:rsid w:val="00DC76AC"/>
    <w:rsid w:val="00DD1ECB"/>
    <w:rsid w:val="00DD7A31"/>
    <w:rsid w:val="00DE1433"/>
    <w:rsid w:val="00DE2550"/>
    <w:rsid w:val="00DE5495"/>
    <w:rsid w:val="00DF4638"/>
    <w:rsid w:val="00E00485"/>
    <w:rsid w:val="00E15C34"/>
    <w:rsid w:val="00E2238F"/>
    <w:rsid w:val="00E262EA"/>
    <w:rsid w:val="00E3284B"/>
    <w:rsid w:val="00E32B58"/>
    <w:rsid w:val="00E33EC0"/>
    <w:rsid w:val="00E4313B"/>
    <w:rsid w:val="00E4557E"/>
    <w:rsid w:val="00E50455"/>
    <w:rsid w:val="00E50528"/>
    <w:rsid w:val="00E62E62"/>
    <w:rsid w:val="00E65AA5"/>
    <w:rsid w:val="00E67449"/>
    <w:rsid w:val="00E719E8"/>
    <w:rsid w:val="00E71B42"/>
    <w:rsid w:val="00E75C28"/>
    <w:rsid w:val="00E77F62"/>
    <w:rsid w:val="00E822D6"/>
    <w:rsid w:val="00E94205"/>
    <w:rsid w:val="00E9574C"/>
    <w:rsid w:val="00E95E43"/>
    <w:rsid w:val="00EA7E04"/>
    <w:rsid w:val="00EB21BA"/>
    <w:rsid w:val="00EB3E9A"/>
    <w:rsid w:val="00ED343F"/>
    <w:rsid w:val="00ED57EF"/>
    <w:rsid w:val="00EE3265"/>
    <w:rsid w:val="00F07099"/>
    <w:rsid w:val="00F10D30"/>
    <w:rsid w:val="00F2236C"/>
    <w:rsid w:val="00F239BE"/>
    <w:rsid w:val="00F27E00"/>
    <w:rsid w:val="00F3706B"/>
    <w:rsid w:val="00F444AD"/>
    <w:rsid w:val="00F52204"/>
    <w:rsid w:val="00F64E82"/>
    <w:rsid w:val="00F746A8"/>
    <w:rsid w:val="00F77462"/>
    <w:rsid w:val="00F8204F"/>
    <w:rsid w:val="00F8239E"/>
    <w:rsid w:val="00F96744"/>
    <w:rsid w:val="00FA0778"/>
    <w:rsid w:val="00FA5C79"/>
    <w:rsid w:val="00FB0235"/>
    <w:rsid w:val="00FE2461"/>
    <w:rsid w:val="00FE7044"/>
    <w:rsid w:val="00FF1AA8"/>
    <w:rsid w:val="00FF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1F0"/>
    <w:pPr>
      <w:ind w:left="720"/>
      <w:contextualSpacing/>
    </w:pPr>
  </w:style>
  <w:style w:type="paragraph" w:styleId="Header">
    <w:name w:val="header"/>
    <w:basedOn w:val="Normal"/>
    <w:link w:val="HeaderChar"/>
    <w:uiPriority w:val="99"/>
    <w:unhideWhenUsed/>
    <w:rsid w:val="00776688"/>
    <w:pPr>
      <w:tabs>
        <w:tab w:val="center" w:pos="4680"/>
        <w:tab w:val="right" w:pos="9360"/>
      </w:tabs>
    </w:pPr>
  </w:style>
  <w:style w:type="character" w:customStyle="1" w:styleId="HeaderChar">
    <w:name w:val="Header Char"/>
    <w:basedOn w:val="DefaultParagraphFont"/>
    <w:link w:val="Header"/>
    <w:uiPriority w:val="99"/>
    <w:rsid w:val="00776688"/>
  </w:style>
  <w:style w:type="paragraph" w:styleId="Footer">
    <w:name w:val="footer"/>
    <w:basedOn w:val="Normal"/>
    <w:link w:val="FooterChar"/>
    <w:uiPriority w:val="99"/>
    <w:unhideWhenUsed/>
    <w:rsid w:val="00776688"/>
    <w:pPr>
      <w:tabs>
        <w:tab w:val="center" w:pos="4680"/>
        <w:tab w:val="right" w:pos="9360"/>
      </w:tabs>
    </w:pPr>
  </w:style>
  <w:style w:type="character" w:customStyle="1" w:styleId="FooterChar">
    <w:name w:val="Footer Char"/>
    <w:basedOn w:val="DefaultParagraphFont"/>
    <w:link w:val="Footer"/>
    <w:uiPriority w:val="99"/>
    <w:rsid w:val="00776688"/>
  </w:style>
  <w:style w:type="paragraph" w:styleId="BalloonText">
    <w:name w:val="Balloon Text"/>
    <w:basedOn w:val="Normal"/>
    <w:link w:val="BalloonTextChar"/>
    <w:uiPriority w:val="99"/>
    <w:semiHidden/>
    <w:unhideWhenUsed/>
    <w:rsid w:val="00210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7C"/>
    <w:rPr>
      <w:rFonts w:ascii="Segoe UI" w:hAnsi="Segoe UI" w:cs="Segoe UI"/>
      <w:sz w:val="18"/>
      <w:szCs w:val="18"/>
    </w:rPr>
  </w:style>
  <w:style w:type="character" w:customStyle="1" w:styleId="BodyTextChar">
    <w:name w:val="Body Text Char"/>
    <w:basedOn w:val="DefaultParagraphFont"/>
    <w:link w:val="BodyText"/>
    <w:rsid w:val="006B6FB7"/>
    <w:rPr>
      <w:rFonts w:eastAsia="Times New Roman" w:cs="Times New Roman"/>
      <w:sz w:val="26"/>
      <w:szCs w:val="26"/>
    </w:rPr>
  </w:style>
  <w:style w:type="character" w:customStyle="1" w:styleId="Heading1">
    <w:name w:val="Heading #1_"/>
    <w:basedOn w:val="DefaultParagraphFont"/>
    <w:link w:val="Heading10"/>
    <w:rsid w:val="006B6FB7"/>
    <w:rPr>
      <w:rFonts w:eastAsia="Times New Roman" w:cs="Times New Roman"/>
      <w:b/>
      <w:bCs/>
      <w:sz w:val="26"/>
      <w:szCs w:val="26"/>
    </w:rPr>
  </w:style>
  <w:style w:type="paragraph" w:styleId="BodyText">
    <w:name w:val="Body Text"/>
    <w:basedOn w:val="Normal"/>
    <w:link w:val="BodyTextChar"/>
    <w:qFormat/>
    <w:rsid w:val="006B6FB7"/>
    <w:pPr>
      <w:widowControl w:val="0"/>
      <w:spacing w:after="100" w:line="259" w:lineRule="auto"/>
      <w:ind w:firstLine="400"/>
      <w:jc w:val="left"/>
    </w:pPr>
    <w:rPr>
      <w:rFonts w:eastAsia="Times New Roman" w:cs="Times New Roman"/>
      <w:sz w:val="26"/>
      <w:szCs w:val="26"/>
    </w:rPr>
  </w:style>
  <w:style w:type="character" w:customStyle="1" w:styleId="BodyTextChar1">
    <w:name w:val="Body Text Char1"/>
    <w:basedOn w:val="DefaultParagraphFont"/>
    <w:uiPriority w:val="99"/>
    <w:semiHidden/>
    <w:rsid w:val="006B6FB7"/>
  </w:style>
  <w:style w:type="paragraph" w:customStyle="1" w:styleId="Heading10">
    <w:name w:val="Heading #1"/>
    <w:basedOn w:val="Normal"/>
    <w:link w:val="Heading1"/>
    <w:rsid w:val="006B6FB7"/>
    <w:pPr>
      <w:widowControl w:val="0"/>
      <w:spacing w:after="100" w:line="259" w:lineRule="auto"/>
      <w:ind w:firstLine="850"/>
      <w:jc w:val="left"/>
      <w:outlineLvl w:val="0"/>
    </w:pPr>
    <w:rPr>
      <w:rFonts w:eastAsia="Times New Roman" w:cs="Times New Roman"/>
      <w:b/>
      <w:bCs/>
      <w:sz w:val="26"/>
      <w:szCs w:val="26"/>
    </w:rPr>
  </w:style>
  <w:style w:type="character" w:customStyle="1" w:styleId="Vnbnnidung8">
    <w:name w:val="Văn bản nội dung (8)_"/>
    <w:link w:val="Vnbnnidung80"/>
    <w:rsid w:val="00463B61"/>
    <w:rPr>
      <w:rFonts w:eastAsia="Times New Roman" w:cs="Times New Roman"/>
      <w:b/>
      <w:bCs/>
      <w:i/>
      <w:iCs/>
      <w:sz w:val="19"/>
      <w:szCs w:val="19"/>
      <w:shd w:val="clear" w:color="auto" w:fill="FFFFFF"/>
    </w:rPr>
  </w:style>
  <w:style w:type="paragraph" w:customStyle="1" w:styleId="Vnbnnidung80">
    <w:name w:val="Văn bản nội dung (8)"/>
    <w:basedOn w:val="Normal"/>
    <w:link w:val="Vnbnnidung8"/>
    <w:rsid w:val="00463B61"/>
    <w:pPr>
      <w:widowControl w:val="0"/>
      <w:shd w:val="clear" w:color="auto" w:fill="FFFFFF"/>
      <w:spacing w:line="245" w:lineRule="exact"/>
      <w:jc w:val="both"/>
    </w:pPr>
    <w:rPr>
      <w:rFonts w:eastAsia="Times New Roman" w:cs="Times New Roman"/>
      <w:b/>
      <w:bCs/>
      <w:i/>
      <w:iCs/>
      <w:sz w:val="19"/>
      <w:szCs w:val="19"/>
    </w:rPr>
  </w:style>
  <w:style w:type="paragraph" w:styleId="FootnoteText">
    <w:name w:val="footnote text"/>
    <w:basedOn w:val="Normal"/>
    <w:link w:val="FootnoteTextChar"/>
    <w:uiPriority w:val="99"/>
    <w:unhideWhenUsed/>
    <w:rsid w:val="00463B61"/>
    <w:rPr>
      <w:sz w:val="20"/>
      <w:szCs w:val="20"/>
    </w:rPr>
  </w:style>
  <w:style w:type="character" w:customStyle="1" w:styleId="FootnoteTextChar">
    <w:name w:val="Footnote Text Char"/>
    <w:basedOn w:val="DefaultParagraphFont"/>
    <w:link w:val="FootnoteText"/>
    <w:uiPriority w:val="99"/>
    <w:rsid w:val="00463B61"/>
    <w:rPr>
      <w:sz w:val="20"/>
      <w:szCs w:val="20"/>
    </w:rPr>
  </w:style>
  <w:style w:type="character" w:styleId="FootnoteReference">
    <w:name w:val="footnote reference"/>
    <w:aliases w:val="ftref,fr,16 Point,Superscript 6 Point,Footnote text,BearingPoint,Footnote Text1,Ref,de nota al pie,Footnote + Arial,10 pt,Black,Footnote Text11,Footnote Text Char Char Char Char Char Char Ch Char Char Char Char Char Char C,f,4_"/>
    <w:basedOn w:val="DefaultParagraphFont"/>
    <w:link w:val="CharChar1CharCharCharChar1CharCharCharCharCharCharCharChar"/>
    <w:uiPriority w:val="99"/>
    <w:unhideWhenUsed/>
    <w:qFormat/>
    <w:rsid w:val="00463B6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463B61"/>
    <w:pPr>
      <w:spacing w:after="160" w:line="240" w:lineRule="exact"/>
      <w:jc w:val="left"/>
    </w:pPr>
    <w:rPr>
      <w:vertAlign w:val="superscript"/>
    </w:rPr>
  </w:style>
  <w:style w:type="character" w:customStyle="1" w:styleId="text">
    <w:name w:val="text"/>
    <w:basedOn w:val="DefaultParagraphFont"/>
    <w:rsid w:val="00E75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1F0"/>
    <w:pPr>
      <w:ind w:left="720"/>
      <w:contextualSpacing/>
    </w:pPr>
  </w:style>
  <w:style w:type="paragraph" w:styleId="Header">
    <w:name w:val="header"/>
    <w:basedOn w:val="Normal"/>
    <w:link w:val="HeaderChar"/>
    <w:uiPriority w:val="99"/>
    <w:unhideWhenUsed/>
    <w:rsid w:val="00776688"/>
    <w:pPr>
      <w:tabs>
        <w:tab w:val="center" w:pos="4680"/>
        <w:tab w:val="right" w:pos="9360"/>
      </w:tabs>
    </w:pPr>
  </w:style>
  <w:style w:type="character" w:customStyle="1" w:styleId="HeaderChar">
    <w:name w:val="Header Char"/>
    <w:basedOn w:val="DefaultParagraphFont"/>
    <w:link w:val="Header"/>
    <w:uiPriority w:val="99"/>
    <w:rsid w:val="00776688"/>
  </w:style>
  <w:style w:type="paragraph" w:styleId="Footer">
    <w:name w:val="footer"/>
    <w:basedOn w:val="Normal"/>
    <w:link w:val="FooterChar"/>
    <w:uiPriority w:val="99"/>
    <w:unhideWhenUsed/>
    <w:rsid w:val="00776688"/>
    <w:pPr>
      <w:tabs>
        <w:tab w:val="center" w:pos="4680"/>
        <w:tab w:val="right" w:pos="9360"/>
      </w:tabs>
    </w:pPr>
  </w:style>
  <w:style w:type="character" w:customStyle="1" w:styleId="FooterChar">
    <w:name w:val="Footer Char"/>
    <w:basedOn w:val="DefaultParagraphFont"/>
    <w:link w:val="Footer"/>
    <w:uiPriority w:val="99"/>
    <w:rsid w:val="00776688"/>
  </w:style>
  <w:style w:type="paragraph" w:styleId="BalloonText">
    <w:name w:val="Balloon Text"/>
    <w:basedOn w:val="Normal"/>
    <w:link w:val="BalloonTextChar"/>
    <w:uiPriority w:val="99"/>
    <w:semiHidden/>
    <w:unhideWhenUsed/>
    <w:rsid w:val="00210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7C"/>
    <w:rPr>
      <w:rFonts w:ascii="Segoe UI" w:hAnsi="Segoe UI" w:cs="Segoe UI"/>
      <w:sz w:val="18"/>
      <w:szCs w:val="18"/>
    </w:rPr>
  </w:style>
  <w:style w:type="character" w:customStyle="1" w:styleId="BodyTextChar">
    <w:name w:val="Body Text Char"/>
    <w:basedOn w:val="DefaultParagraphFont"/>
    <w:link w:val="BodyText"/>
    <w:rsid w:val="006B6FB7"/>
    <w:rPr>
      <w:rFonts w:eastAsia="Times New Roman" w:cs="Times New Roman"/>
      <w:sz w:val="26"/>
      <w:szCs w:val="26"/>
    </w:rPr>
  </w:style>
  <w:style w:type="character" w:customStyle="1" w:styleId="Heading1">
    <w:name w:val="Heading #1_"/>
    <w:basedOn w:val="DefaultParagraphFont"/>
    <w:link w:val="Heading10"/>
    <w:rsid w:val="006B6FB7"/>
    <w:rPr>
      <w:rFonts w:eastAsia="Times New Roman" w:cs="Times New Roman"/>
      <w:b/>
      <w:bCs/>
      <w:sz w:val="26"/>
      <w:szCs w:val="26"/>
    </w:rPr>
  </w:style>
  <w:style w:type="paragraph" w:styleId="BodyText">
    <w:name w:val="Body Text"/>
    <w:basedOn w:val="Normal"/>
    <w:link w:val="BodyTextChar"/>
    <w:qFormat/>
    <w:rsid w:val="006B6FB7"/>
    <w:pPr>
      <w:widowControl w:val="0"/>
      <w:spacing w:after="100" w:line="259" w:lineRule="auto"/>
      <w:ind w:firstLine="400"/>
      <w:jc w:val="left"/>
    </w:pPr>
    <w:rPr>
      <w:rFonts w:eastAsia="Times New Roman" w:cs="Times New Roman"/>
      <w:sz w:val="26"/>
      <w:szCs w:val="26"/>
    </w:rPr>
  </w:style>
  <w:style w:type="character" w:customStyle="1" w:styleId="BodyTextChar1">
    <w:name w:val="Body Text Char1"/>
    <w:basedOn w:val="DefaultParagraphFont"/>
    <w:uiPriority w:val="99"/>
    <w:semiHidden/>
    <w:rsid w:val="006B6FB7"/>
  </w:style>
  <w:style w:type="paragraph" w:customStyle="1" w:styleId="Heading10">
    <w:name w:val="Heading #1"/>
    <w:basedOn w:val="Normal"/>
    <w:link w:val="Heading1"/>
    <w:rsid w:val="006B6FB7"/>
    <w:pPr>
      <w:widowControl w:val="0"/>
      <w:spacing w:after="100" w:line="259" w:lineRule="auto"/>
      <w:ind w:firstLine="850"/>
      <w:jc w:val="left"/>
      <w:outlineLvl w:val="0"/>
    </w:pPr>
    <w:rPr>
      <w:rFonts w:eastAsia="Times New Roman" w:cs="Times New Roman"/>
      <w:b/>
      <w:bCs/>
      <w:sz w:val="26"/>
      <w:szCs w:val="26"/>
    </w:rPr>
  </w:style>
  <w:style w:type="character" w:customStyle="1" w:styleId="Vnbnnidung8">
    <w:name w:val="Văn bản nội dung (8)_"/>
    <w:link w:val="Vnbnnidung80"/>
    <w:rsid w:val="00463B61"/>
    <w:rPr>
      <w:rFonts w:eastAsia="Times New Roman" w:cs="Times New Roman"/>
      <w:b/>
      <w:bCs/>
      <w:i/>
      <w:iCs/>
      <w:sz w:val="19"/>
      <w:szCs w:val="19"/>
      <w:shd w:val="clear" w:color="auto" w:fill="FFFFFF"/>
    </w:rPr>
  </w:style>
  <w:style w:type="paragraph" w:customStyle="1" w:styleId="Vnbnnidung80">
    <w:name w:val="Văn bản nội dung (8)"/>
    <w:basedOn w:val="Normal"/>
    <w:link w:val="Vnbnnidung8"/>
    <w:rsid w:val="00463B61"/>
    <w:pPr>
      <w:widowControl w:val="0"/>
      <w:shd w:val="clear" w:color="auto" w:fill="FFFFFF"/>
      <w:spacing w:line="245" w:lineRule="exact"/>
      <w:jc w:val="both"/>
    </w:pPr>
    <w:rPr>
      <w:rFonts w:eastAsia="Times New Roman" w:cs="Times New Roman"/>
      <w:b/>
      <w:bCs/>
      <w:i/>
      <w:iCs/>
      <w:sz w:val="19"/>
      <w:szCs w:val="19"/>
    </w:rPr>
  </w:style>
  <w:style w:type="paragraph" w:styleId="FootnoteText">
    <w:name w:val="footnote text"/>
    <w:basedOn w:val="Normal"/>
    <w:link w:val="FootnoteTextChar"/>
    <w:uiPriority w:val="99"/>
    <w:unhideWhenUsed/>
    <w:rsid w:val="00463B61"/>
    <w:rPr>
      <w:sz w:val="20"/>
      <w:szCs w:val="20"/>
    </w:rPr>
  </w:style>
  <w:style w:type="character" w:customStyle="1" w:styleId="FootnoteTextChar">
    <w:name w:val="Footnote Text Char"/>
    <w:basedOn w:val="DefaultParagraphFont"/>
    <w:link w:val="FootnoteText"/>
    <w:uiPriority w:val="99"/>
    <w:rsid w:val="00463B61"/>
    <w:rPr>
      <w:sz w:val="20"/>
      <w:szCs w:val="20"/>
    </w:rPr>
  </w:style>
  <w:style w:type="character" w:styleId="FootnoteReference">
    <w:name w:val="footnote reference"/>
    <w:aliases w:val="ftref,fr,16 Point,Superscript 6 Point,Footnote text,BearingPoint,Footnote Text1,Ref,de nota al pie,Footnote + Arial,10 pt,Black,Footnote Text11,Footnote Text Char Char Char Char Char Char Ch Char Char Char Char Char Char C,f,4_"/>
    <w:basedOn w:val="DefaultParagraphFont"/>
    <w:link w:val="CharChar1CharCharCharChar1CharCharCharCharCharCharCharChar"/>
    <w:uiPriority w:val="99"/>
    <w:unhideWhenUsed/>
    <w:qFormat/>
    <w:rsid w:val="00463B6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463B61"/>
    <w:pPr>
      <w:spacing w:after="160" w:line="240" w:lineRule="exact"/>
      <w:jc w:val="left"/>
    </w:pPr>
    <w:rPr>
      <w:vertAlign w:val="superscript"/>
    </w:rPr>
  </w:style>
  <w:style w:type="character" w:customStyle="1" w:styleId="text">
    <w:name w:val="text"/>
    <w:basedOn w:val="DefaultParagraphFont"/>
    <w:rsid w:val="00E7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A6A3-8300-4AC2-93F7-4EACD6C8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Dell</cp:lastModifiedBy>
  <cp:revision>8</cp:revision>
  <cp:lastPrinted>2024-03-22T07:37:00Z</cp:lastPrinted>
  <dcterms:created xsi:type="dcterms:W3CDTF">2024-03-31T01:13:00Z</dcterms:created>
  <dcterms:modified xsi:type="dcterms:W3CDTF">2024-04-02T09:06:00Z</dcterms:modified>
</cp:coreProperties>
</file>