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5922"/>
      </w:tblGrid>
      <w:tr w:rsidR="001E577C">
        <w:trPr>
          <w:trHeight w:val="1678"/>
        </w:trPr>
        <w:tc>
          <w:tcPr>
            <w:tcW w:w="3413" w:type="dxa"/>
            <w:tcBorders>
              <w:top w:val="nil"/>
              <w:left w:val="nil"/>
              <w:bottom w:val="nil"/>
              <w:right w:val="nil"/>
            </w:tcBorders>
          </w:tcPr>
          <w:p w:rsidR="001E577C" w:rsidRDefault="00E17DDB">
            <w:pPr>
              <w:spacing w:after="0" w:line="360" w:lineRule="exact"/>
              <w:jc w:val="center"/>
              <w:rPr>
                <w:rFonts w:ascii="Times New Roman" w:hAnsi="Times New Roman" w:cs="Times New Roman"/>
                <w:b/>
                <w:sz w:val="28"/>
                <w:szCs w:val="26"/>
                <w:lang w:val="nl-NL"/>
              </w:rPr>
            </w:pPr>
            <w:r>
              <w:rPr>
                <w:rFonts w:ascii="Times New Roman" w:hAnsi="Times New Roman" w:cs="Times New Roman"/>
                <w:b/>
                <w:sz w:val="28"/>
                <w:szCs w:val="26"/>
                <w:lang w:val="nl-NL"/>
              </w:rPr>
              <w:t xml:space="preserve">ỦY BAN NHÂN DÂN </w:t>
            </w:r>
          </w:p>
          <w:p w:rsidR="001E577C" w:rsidRDefault="00E17DDB">
            <w:pPr>
              <w:spacing w:after="0" w:line="360" w:lineRule="exact"/>
              <w:jc w:val="center"/>
              <w:rPr>
                <w:rFonts w:ascii="Times New Roman" w:hAnsi="Times New Roman" w:cs="Times New Roman"/>
                <w:b/>
                <w:spacing w:val="-10"/>
                <w:sz w:val="26"/>
                <w:szCs w:val="26"/>
                <w:lang w:val="nl-NL"/>
              </w:rPr>
            </w:pPr>
            <w:r>
              <w:rPr>
                <w:rFonts w:ascii="Times New Roman" w:hAnsi="Times New Roman" w:cs="Times New Roman"/>
                <w:b/>
                <w:sz w:val="28"/>
                <w:szCs w:val="26"/>
                <w:lang w:val="nl-NL"/>
              </w:rPr>
              <w:t>TỈNH HÀ</w:t>
            </w:r>
            <w:r>
              <w:rPr>
                <w:rFonts w:ascii="Times New Roman" w:hAnsi="Times New Roman" w:cs="Times New Roman"/>
                <w:b/>
                <w:spacing w:val="-10"/>
                <w:sz w:val="28"/>
                <w:szCs w:val="26"/>
                <w:lang w:val="nl-NL"/>
              </w:rPr>
              <w:t xml:space="preserve"> TĨNH</w:t>
            </w:r>
          </w:p>
          <w:p w:rsidR="001E577C" w:rsidRDefault="00E17DDB" w:rsidP="000A2FEE">
            <w:pPr>
              <w:spacing w:before="240" w:after="120" w:line="360" w:lineRule="exact"/>
              <w:jc w:val="center"/>
              <w:rPr>
                <w:rFonts w:ascii="Times New Roman" w:hAnsi="Times New Roman" w:cs="Times New Roman"/>
                <w:sz w:val="24"/>
                <w:szCs w:val="26"/>
                <w:vertAlign w:val="superscript"/>
                <w:lang w:val="nl-NL"/>
              </w:rPr>
            </w:pPr>
            <w:r>
              <w:rPr>
                <w:rFonts w:ascii="Times New Roman" w:hAnsi="Times New Roman" w:cs="Times New Roman"/>
                <w:b/>
                <w:i/>
                <w:noProof/>
                <w:sz w:val="28"/>
                <w:szCs w:val="26"/>
              </w:rPr>
              <mc:AlternateContent>
                <mc:Choice Requires="wps">
                  <w:drawing>
                    <wp:anchor distT="0" distB="0" distL="114300" distR="114300" simplePos="0" relativeHeight="251659264" behindDoc="0" locked="0" layoutInCell="1" allowOverlap="1" wp14:anchorId="037B09FC" wp14:editId="223ABAAD">
                      <wp:simplePos x="0" y="0"/>
                      <wp:positionH relativeFrom="column">
                        <wp:posOffset>695960</wp:posOffset>
                      </wp:positionH>
                      <wp:positionV relativeFrom="paragraph">
                        <wp:posOffset>24654</wp:posOffset>
                      </wp:positionV>
                      <wp:extent cx="637046"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95pt" to="10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EvHQIAADU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"/>
                  </w:pict>
                </mc:Fallback>
              </mc:AlternateContent>
            </w:r>
            <w:r>
              <w:rPr>
                <w:rFonts w:ascii="Times New Roman" w:hAnsi="Times New Roman" w:cs="Times New Roman"/>
                <w:sz w:val="28"/>
                <w:szCs w:val="26"/>
                <w:lang w:val="nl-NL"/>
              </w:rPr>
              <w:t xml:space="preserve">Số: </w:t>
            </w:r>
            <w:r w:rsidR="000A2FEE">
              <w:rPr>
                <w:rFonts w:ascii="Times New Roman" w:hAnsi="Times New Roman" w:cs="Times New Roman"/>
                <w:sz w:val="28"/>
                <w:szCs w:val="26"/>
                <w:lang w:val="nl-NL"/>
              </w:rPr>
              <w:t xml:space="preserve">      </w:t>
            </w:r>
            <w:bookmarkStart w:id="0" w:name="_GoBack"/>
            <w:bookmarkEnd w:id="0"/>
            <w:r>
              <w:rPr>
                <w:rFonts w:ascii="Times New Roman" w:hAnsi="Times New Roman" w:cs="Times New Roman"/>
                <w:sz w:val="28"/>
                <w:szCs w:val="26"/>
                <w:lang w:val="nl-NL"/>
              </w:rPr>
              <w:t>/</w:t>
            </w:r>
            <w:r w:rsidR="000A2FEE">
              <w:rPr>
                <w:rFonts w:ascii="Times New Roman" w:hAnsi="Times New Roman" w:cs="Times New Roman"/>
                <w:sz w:val="28"/>
                <w:szCs w:val="26"/>
                <w:lang w:val="nl-NL"/>
              </w:rPr>
              <w:t>202</w:t>
            </w:r>
            <w:r w:rsidR="000A2FEE">
              <w:rPr>
                <w:rFonts w:ascii="Times New Roman" w:hAnsi="Times New Roman" w:cs="Times New Roman"/>
                <w:sz w:val="28"/>
                <w:szCs w:val="26"/>
                <w:lang w:val="nl-NL"/>
              </w:rPr>
              <w:t>5</w:t>
            </w:r>
            <w:r>
              <w:rPr>
                <w:rFonts w:ascii="Times New Roman" w:hAnsi="Times New Roman" w:cs="Times New Roman"/>
                <w:sz w:val="28"/>
                <w:szCs w:val="26"/>
                <w:lang w:val="nl-NL"/>
              </w:rPr>
              <w:t>/QĐ-UBND</w:t>
            </w:r>
          </w:p>
        </w:tc>
        <w:tc>
          <w:tcPr>
            <w:tcW w:w="5922" w:type="dxa"/>
            <w:tcBorders>
              <w:top w:val="nil"/>
              <w:left w:val="nil"/>
              <w:bottom w:val="nil"/>
              <w:right w:val="nil"/>
            </w:tcBorders>
          </w:tcPr>
          <w:p w:rsidR="001E577C" w:rsidRDefault="00E17DDB">
            <w:pPr>
              <w:spacing w:after="0" w:line="360" w:lineRule="exact"/>
              <w:ind w:left="-108" w:right="-108"/>
              <w:jc w:val="center"/>
              <w:rPr>
                <w:rFonts w:ascii="Times New Roman" w:hAnsi="Times New Roman" w:cs="Times New Roman"/>
                <w:b/>
                <w:sz w:val="28"/>
                <w:szCs w:val="26"/>
                <w:lang w:val="nl-NL"/>
              </w:rPr>
            </w:pPr>
            <w:r>
              <w:rPr>
                <w:rFonts w:ascii="Times New Roman" w:hAnsi="Times New Roman" w:cs="Times New Roman"/>
                <w:b/>
                <w:sz w:val="28"/>
                <w:szCs w:val="26"/>
                <w:lang w:val="nl-NL"/>
              </w:rPr>
              <w:t>CỘNG HÒA XÃ HỘI CHỦ NGHĨA VIỆT NAM</w:t>
            </w:r>
          </w:p>
          <w:p w:rsidR="001E577C" w:rsidRDefault="00E17DDB">
            <w:pPr>
              <w:spacing w:after="0" w:line="360" w:lineRule="exact"/>
              <w:jc w:val="center"/>
              <w:rPr>
                <w:rFonts w:ascii="Times New Roman" w:hAnsi="Times New Roman" w:cs="Times New Roman"/>
                <w:b/>
                <w:bCs/>
                <w:sz w:val="30"/>
                <w:szCs w:val="28"/>
                <w:lang w:val="nl-NL"/>
              </w:rPr>
            </w:pPr>
            <w:r>
              <w:rPr>
                <w:rFonts w:ascii="Times New Roman" w:hAnsi="Times New Roman" w:cs="Times New Roman"/>
                <w:b/>
                <w:bCs/>
                <w:sz w:val="30"/>
                <w:szCs w:val="28"/>
                <w:lang w:val="nl-NL"/>
              </w:rPr>
              <w:t>Độc lập - Tự do - Hạnh phúc</w:t>
            </w:r>
          </w:p>
          <w:p w:rsidR="001E577C" w:rsidRDefault="00E17DDB" w:rsidP="000A2FEE">
            <w:pPr>
              <w:pStyle w:val="Heading1"/>
              <w:spacing w:before="240" w:line="360" w:lineRule="exact"/>
              <w:rPr>
                <w:rFonts w:ascii="Times New Roman" w:hAnsi="Times New Roman"/>
                <w:b w:val="0"/>
                <w:bCs/>
                <w:i/>
                <w:iCs w:val="0"/>
                <w:szCs w:val="28"/>
                <w:lang w:val="nl-NL"/>
              </w:rPr>
            </w:pPr>
            <w:r>
              <w:rPr>
                <w:rFonts w:ascii="Times New Roman" w:hAnsi="Times New Roman"/>
                <w:b w:val="0"/>
                <w:bCs/>
                <w:noProof/>
                <w:sz w:val="26"/>
                <w:szCs w:val="28"/>
              </w:rPr>
              <mc:AlternateContent>
                <mc:Choice Requires="wps">
                  <w:drawing>
                    <wp:anchor distT="0" distB="0" distL="114300" distR="114300" simplePos="0" relativeHeight="251660288" behindDoc="0" locked="0" layoutInCell="1" allowOverlap="1" wp14:anchorId="74D54FB3" wp14:editId="365F6B42">
                      <wp:simplePos x="0" y="0"/>
                      <wp:positionH relativeFrom="column">
                        <wp:posOffset>715010</wp:posOffset>
                      </wp:positionH>
                      <wp:positionV relativeFrom="paragraph">
                        <wp:posOffset>27305</wp:posOffset>
                      </wp:positionV>
                      <wp:extent cx="21818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2.15pt" to="228.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"/>
                  </w:pict>
                </mc:Fallback>
              </mc:AlternateContent>
            </w:r>
            <w:r>
              <w:rPr>
                <w:rFonts w:ascii="Times New Roman" w:hAnsi="Times New Roman"/>
                <w:b w:val="0"/>
                <w:bCs/>
                <w:i/>
                <w:iCs w:val="0"/>
                <w:sz w:val="30"/>
                <w:szCs w:val="28"/>
                <w:lang w:val="nl-NL"/>
              </w:rPr>
              <w:t xml:space="preserve">Hà Tĩnh, ngày      tháng </w:t>
            </w:r>
            <w:r w:rsidR="000A2FEE">
              <w:rPr>
                <w:rFonts w:ascii="Times New Roman" w:hAnsi="Times New Roman"/>
                <w:b w:val="0"/>
                <w:bCs/>
                <w:i/>
                <w:iCs w:val="0"/>
                <w:sz w:val="30"/>
                <w:szCs w:val="28"/>
                <w:lang w:val="nl-NL"/>
              </w:rPr>
              <w:t xml:space="preserve">    </w:t>
            </w:r>
            <w:r>
              <w:rPr>
                <w:rFonts w:ascii="Times New Roman" w:hAnsi="Times New Roman"/>
                <w:b w:val="0"/>
                <w:bCs/>
                <w:i/>
                <w:iCs w:val="0"/>
                <w:sz w:val="30"/>
                <w:szCs w:val="28"/>
                <w:lang w:val="nl-NL"/>
              </w:rPr>
              <w:t xml:space="preserve"> năm </w:t>
            </w:r>
            <w:r w:rsidR="000A2FEE">
              <w:rPr>
                <w:rFonts w:ascii="Times New Roman" w:hAnsi="Times New Roman"/>
                <w:b w:val="0"/>
                <w:bCs/>
                <w:i/>
                <w:iCs w:val="0"/>
                <w:sz w:val="30"/>
                <w:szCs w:val="28"/>
                <w:lang w:val="nl-NL"/>
              </w:rPr>
              <w:t>202</w:t>
            </w:r>
            <w:r w:rsidR="000A2FEE">
              <w:rPr>
                <w:rFonts w:ascii="Times New Roman" w:hAnsi="Times New Roman"/>
                <w:b w:val="0"/>
                <w:bCs/>
                <w:i/>
                <w:iCs w:val="0"/>
                <w:sz w:val="30"/>
                <w:szCs w:val="28"/>
                <w:lang w:val="nl-NL"/>
              </w:rPr>
              <w:t>5</w:t>
            </w:r>
            <w:r w:rsidR="000A2FEE">
              <w:rPr>
                <w:rFonts w:ascii="Times New Roman" w:hAnsi="Times New Roman"/>
                <w:b w:val="0"/>
                <w:bCs/>
                <w:i/>
                <w:iCs w:val="0"/>
                <w:sz w:val="30"/>
                <w:szCs w:val="28"/>
                <w:lang w:val="nl-NL"/>
              </w:rPr>
              <w:t xml:space="preserve">  </w:t>
            </w:r>
          </w:p>
        </w:tc>
      </w:tr>
    </w:tbl>
    <w:p w:rsidR="001E577C" w:rsidRDefault="00E17DDB">
      <w:pPr>
        <w:spacing w:before="60" w:after="60" w:line="264" w:lineRule="auto"/>
        <w:jc w:val="center"/>
        <w:rPr>
          <w:rFonts w:ascii="Times New Roman" w:hAnsi="Times New Roman" w:cs="Times New Roman"/>
          <w:b/>
          <w:sz w:val="28"/>
          <w:szCs w:val="28"/>
        </w:rPr>
      </w:pPr>
      <w:r>
        <w:rPr>
          <w:rFonts w:ascii="Times New Roman" w:hAnsi="Times New Roman" w:cs="Times New Roman"/>
          <w:b/>
          <w:sz w:val="28"/>
          <w:szCs w:val="28"/>
        </w:rPr>
        <w:t>QUYẾT ĐỊNH</w:t>
      </w:r>
    </w:p>
    <w:p w:rsidR="001E577C" w:rsidRDefault="00E17DDB">
      <w:pPr>
        <w:spacing w:after="0" w:line="240" w:lineRule="auto"/>
        <w:jc w:val="center"/>
        <w:rPr>
          <w:rFonts w:ascii="Times New Roman" w:hAnsi="Times New Roman" w:cs="Times New Roman"/>
          <w:b/>
          <w:sz w:val="28"/>
          <w:szCs w:val="28"/>
        </w:rPr>
      </w:pPr>
      <w:bookmarkStart w:id="1" w:name="_Hlk141792281"/>
      <w:r>
        <w:rPr>
          <w:rFonts w:ascii="Times New Roman" w:hAnsi="Times New Roman" w:cs="Times New Roman"/>
          <w:b/>
          <w:sz w:val="28"/>
          <w:szCs w:val="28"/>
        </w:rPr>
        <w:t xml:space="preserve">Về việc bãi bỏ toàn bộ Quyết định số 57/2019/QĐ-UBND ngày 18/10/2019 </w:t>
      </w:r>
    </w:p>
    <w:p w:rsidR="001E577C" w:rsidRDefault="00E17D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của UBND tỉnh ban hành Quy định về đấu giá quyền sử dụng đất</w:t>
      </w:r>
    </w:p>
    <w:p w:rsidR="001E577C" w:rsidRDefault="00E17D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để giao đất có thu tiền sử dụng đất hoặc cho thuê đất và đấu giá quyền </w:t>
      </w:r>
    </w:p>
    <w:p w:rsidR="001E577C" w:rsidRDefault="00E17D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khai thác khoáng sản trên địa bàn tỉnh Hà Tĩnh</w:t>
      </w:r>
    </w:p>
    <w:bookmarkEnd w:id="1"/>
    <w:p w:rsidR="001E577C" w:rsidRDefault="00E17DD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A1F82C2" wp14:editId="15E8221F">
                <wp:simplePos x="0" y="0"/>
                <wp:positionH relativeFrom="column">
                  <wp:posOffset>2281666</wp:posOffset>
                </wp:positionH>
                <wp:positionV relativeFrom="paragraph">
                  <wp:posOffset>46355</wp:posOffset>
                </wp:positionV>
                <wp:extent cx="1256758"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25675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65pt,3.65pt" to="27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" strokecolor="black [3200]" strokeweight="1pt">
                <v:stroke joinstyle="miter"/>
              </v:line>
            </w:pict>
          </mc:Fallback>
        </mc:AlternateContent>
      </w:r>
    </w:p>
    <w:p w:rsidR="001E577C" w:rsidRDefault="001E577C">
      <w:pPr>
        <w:spacing w:before="240"/>
        <w:jc w:val="center"/>
        <w:rPr>
          <w:rFonts w:ascii="Times New Roman" w:hAnsi="Times New Roman" w:cs="Times New Roman"/>
          <w:b/>
          <w:sz w:val="2"/>
          <w:szCs w:val="28"/>
        </w:rPr>
      </w:pPr>
    </w:p>
    <w:p w:rsidR="001E577C" w:rsidRDefault="00E17DDB">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ỦY BAN NHÂN DÂN TỈNH</w:t>
      </w:r>
    </w:p>
    <w:p w:rsidR="001E577C" w:rsidRDefault="001E577C">
      <w:pPr>
        <w:spacing w:before="120" w:after="120" w:line="240" w:lineRule="auto"/>
        <w:jc w:val="center"/>
        <w:rPr>
          <w:rFonts w:ascii="Times New Roman" w:hAnsi="Times New Roman" w:cs="Times New Roman"/>
          <w:b/>
          <w:sz w:val="16"/>
          <w:szCs w:val="28"/>
        </w:rPr>
      </w:pP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cứ Luật Ban hành văn bản quy phạm pháp luật ngày 22/6/2015; Luật sửa đổi, bổ sung một số điều của Luật Ban hành văn bản quy phạm pháp luật ngày 18/6/2020;</w:t>
      </w: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cứ Luật sửa đổi, bổ sung một số điều của Luật Đấu giá tài sản ngày 27/6/2024;</w:t>
      </w: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cứ Luật Đất đai ngày 18/01/2024;</w:t>
      </w: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cứ Nghị định số 34/2016/NĐ-CP ngày 14/5/2016 của Chính phủ quy định chi tiết và biện pháp thi hành Luật Ban hành văn bản quy phạm pháp luật;</w:t>
      </w: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Nghị định số 154/2020/NĐ-CP ngày 31/12/2020 của Chính phủ sửa đổi, bổ sung một số điều của Nghị định số 34/2016/NĐ-CP quy định chi tiết một số điều và biện pháp thi hành Luật Ban hành văn bản quy phạm pháp luật; </w:t>
      </w: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Nghị định số 59/2024/NĐ-CP ngày 25/5/2024 </w:t>
      </w:r>
      <w:bookmarkStart w:id="2" w:name="loai_1_name"/>
      <w:r>
        <w:rPr>
          <w:rFonts w:ascii="Times New Roman" w:hAnsi="Times New Roman" w:cs="Times New Roman"/>
          <w:i/>
          <w:sz w:val="28"/>
          <w:szCs w:val="28"/>
        </w:rPr>
        <w:t>sửa đổi, bổ sung một số điều của Nghị định số </w:t>
      </w:r>
      <w:bookmarkEnd w:id="2"/>
      <w:r>
        <w:rPr>
          <w:rFonts w:ascii="Times New Roman" w:hAnsi="Times New Roman" w:cs="Times New Roman"/>
          <w:i/>
          <w:sz w:val="28"/>
          <w:szCs w:val="28"/>
        </w:rPr>
        <w:fldChar w:fldCharType="begin"/>
      </w:r>
      <w:r>
        <w:rPr>
          <w:rFonts w:ascii="Times New Roman" w:hAnsi="Times New Roman" w:cs="Times New Roman"/>
          <w:i/>
          <w:sz w:val="28"/>
          <w:szCs w:val="28"/>
        </w:rPr>
        <w:instrText xml:space="preserve"> HYPERLINK "https://thuvienphapluat.vn/van-ban/bo-may-hanh-chinh/nghi-dinh-34-2016-nd-cp-quy-dinh-chi-tiet-bien-phap-thi-hanh-luat-ban-hanh-van-ban-quy-pham-phap-luat-312070.aspx" \o "Nghị định 34/2016/NĐ-CP" \t "_blank" </w:instrText>
      </w:r>
      <w:r>
        <w:rPr>
          <w:rFonts w:ascii="Times New Roman" w:hAnsi="Times New Roman" w:cs="Times New Roman"/>
          <w:i/>
          <w:sz w:val="28"/>
          <w:szCs w:val="28"/>
        </w:rPr>
        <w:fldChar w:fldCharType="separate"/>
      </w:r>
      <w:r>
        <w:rPr>
          <w:rFonts w:ascii="Times New Roman" w:hAnsi="Times New Roman" w:cs="Times New Roman"/>
          <w:i/>
          <w:sz w:val="28"/>
          <w:szCs w:val="28"/>
        </w:rPr>
        <w:t>34/2016/NĐ-CP</w:t>
      </w:r>
      <w:r>
        <w:rPr>
          <w:rFonts w:ascii="Times New Roman" w:hAnsi="Times New Roman" w:cs="Times New Roman"/>
          <w:i/>
          <w:sz w:val="28"/>
          <w:szCs w:val="28"/>
        </w:rPr>
        <w:fldChar w:fldCharType="end"/>
      </w:r>
      <w:r>
        <w:rPr>
          <w:rFonts w:ascii="Times New Roman" w:hAnsi="Times New Roman" w:cs="Times New Roman"/>
          <w:i/>
          <w:sz w:val="28"/>
          <w:szCs w:val="28"/>
        </w:rPr>
        <w:t> ngày 14/5/2016 quy định chi tiết một số điều và biện pháp thi hành Luật Ban hành văn bản quy phạm pháp luật đã được sửa đổi, bổ sung một số điều theo Nghị định số </w:t>
      </w:r>
      <w:hyperlink r:id="rId7" w:tgtFrame="_blank" w:tooltip="Nghị định 154/2020/NĐ-CP" w:history="1">
        <w:r>
          <w:rPr>
            <w:rFonts w:ascii="Times New Roman" w:hAnsi="Times New Roman" w:cs="Times New Roman"/>
            <w:i/>
            <w:sz w:val="28"/>
            <w:szCs w:val="28"/>
          </w:rPr>
          <w:t>154/2020/NĐ-CP</w:t>
        </w:r>
      </w:hyperlink>
      <w:r>
        <w:rPr>
          <w:rFonts w:ascii="Times New Roman" w:hAnsi="Times New Roman" w:cs="Times New Roman"/>
          <w:i/>
          <w:sz w:val="28"/>
          <w:szCs w:val="28"/>
        </w:rPr>
        <w:t> ngày 31/12/2020;</w:t>
      </w:r>
    </w:p>
    <w:p w:rsidR="001E577C" w:rsidRDefault="00E17DDB">
      <w:pPr>
        <w:spacing w:before="60" w:after="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Thực hiện Văn bản số 7907/UBND-NL ngày 24/12/2024 của Chủ tịch UBND tỉnh về chủ trương xây dựng quyết định bãi bỏ toàn bộ Quyết định số </w:t>
      </w:r>
      <w:r w:rsidRPr="000C2475">
        <w:rPr>
          <w:rFonts w:ascii="Times New Roman" w:hAnsi="Times New Roman" w:cs="Times New Roman"/>
          <w:bCs/>
          <w:i/>
          <w:sz w:val="28"/>
          <w:szCs w:val="28"/>
        </w:rPr>
        <w:t>57/2019/QĐ-UBND ngày 18/10/2019 của UBND tỉnh;</w:t>
      </w:r>
    </w:p>
    <w:p w:rsidR="001E577C" w:rsidRPr="000C2475" w:rsidRDefault="00E17DDB">
      <w:pPr>
        <w:spacing w:before="60" w:after="0" w:line="320" w:lineRule="exact"/>
        <w:ind w:firstLine="720"/>
        <w:jc w:val="both"/>
        <w:rPr>
          <w:rFonts w:ascii="Times New Roman" w:hAnsi="Times New Roman" w:cs="Times New Roman"/>
          <w:b/>
          <w:bCs/>
          <w:i/>
          <w:color w:val="000000"/>
          <w:sz w:val="18"/>
        </w:rPr>
      </w:pPr>
      <w:r w:rsidRPr="000C2475">
        <w:rPr>
          <w:rFonts w:ascii="Times New Roman" w:hAnsi="Times New Roman" w:cs="Times New Roman"/>
          <w:i/>
          <w:sz w:val="28"/>
          <w:szCs w:val="28"/>
        </w:rPr>
        <w:t xml:space="preserve">Theo </w:t>
      </w:r>
      <w:r w:rsidRPr="000C2475">
        <w:rPr>
          <w:rFonts w:ascii="Times New Roman" w:hAnsi="Times New Roman" w:cs="Times New Roman" w:hint="eastAsia"/>
          <w:i/>
          <w:sz w:val="28"/>
          <w:szCs w:val="28"/>
        </w:rPr>
        <w:t>đ</w:t>
      </w:r>
      <w:r w:rsidRPr="000C2475">
        <w:rPr>
          <w:rFonts w:ascii="Times New Roman" w:hAnsi="Times New Roman" w:cs="Times New Roman"/>
          <w:i/>
          <w:sz w:val="28"/>
          <w:szCs w:val="28"/>
        </w:rPr>
        <w:t>ề nghị của Gi</w:t>
      </w:r>
      <w:r w:rsidRPr="000C2475">
        <w:rPr>
          <w:rFonts w:ascii="Times New Roman" w:hAnsi="Times New Roman" w:cs="Times New Roman" w:hint="eastAsia"/>
          <w:i/>
          <w:sz w:val="28"/>
          <w:szCs w:val="28"/>
        </w:rPr>
        <w:t>á</w:t>
      </w:r>
      <w:r w:rsidRPr="000C2475">
        <w:rPr>
          <w:rFonts w:ascii="Times New Roman" w:hAnsi="Times New Roman" w:cs="Times New Roman"/>
          <w:i/>
          <w:sz w:val="28"/>
          <w:szCs w:val="28"/>
        </w:rPr>
        <w:t xml:space="preserve">m </w:t>
      </w:r>
      <w:r w:rsidRPr="000C2475">
        <w:rPr>
          <w:rFonts w:ascii="Times New Roman" w:hAnsi="Times New Roman" w:cs="Times New Roman" w:hint="eastAsia"/>
          <w:i/>
          <w:sz w:val="28"/>
          <w:szCs w:val="28"/>
        </w:rPr>
        <w:t>đ</w:t>
      </w:r>
      <w:r w:rsidRPr="000C2475">
        <w:rPr>
          <w:rFonts w:ascii="Times New Roman" w:hAnsi="Times New Roman" w:cs="Times New Roman"/>
          <w:i/>
          <w:sz w:val="28"/>
          <w:szCs w:val="28"/>
        </w:rPr>
        <w:t>ốc Sở T</w:t>
      </w:r>
      <w:r w:rsidRPr="000C2475">
        <w:rPr>
          <w:rFonts w:ascii="Times New Roman" w:hAnsi="Times New Roman" w:cs="Times New Roman" w:hint="eastAsia"/>
          <w:i/>
          <w:sz w:val="28"/>
          <w:szCs w:val="28"/>
        </w:rPr>
        <w:t>ư</w:t>
      </w:r>
      <w:r w:rsidRPr="000C2475">
        <w:rPr>
          <w:rFonts w:ascii="Times New Roman" w:hAnsi="Times New Roman" w:cs="Times New Roman"/>
          <w:i/>
          <w:sz w:val="28"/>
          <w:szCs w:val="28"/>
        </w:rPr>
        <w:t xml:space="preserve"> ph</w:t>
      </w:r>
      <w:r w:rsidRPr="000C2475">
        <w:rPr>
          <w:rFonts w:ascii="Times New Roman" w:hAnsi="Times New Roman" w:cs="Times New Roman" w:hint="eastAsia"/>
          <w:i/>
          <w:sz w:val="28"/>
          <w:szCs w:val="28"/>
        </w:rPr>
        <w:t>á</w:t>
      </w:r>
      <w:r w:rsidRPr="000C2475">
        <w:rPr>
          <w:rFonts w:ascii="Times New Roman" w:hAnsi="Times New Roman" w:cs="Times New Roman"/>
          <w:i/>
          <w:sz w:val="28"/>
          <w:szCs w:val="28"/>
        </w:rPr>
        <w:t>p tại T</w:t>
      </w:r>
      <w:r w:rsidRPr="000C2475">
        <w:rPr>
          <w:rFonts w:ascii="Times New Roman" w:hAnsi="Times New Roman" w:cs="Times New Roman" w:hint="eastAsia"/>
          <w:i/>
          <w:sz w:val="28"/>
          <w:szCs w:val="28"/>
        </w:rPr>
        <w:t>ờ</w:t>
      </w:r>
      <w:r w:rsidRPr="000C2475">
        <w:rPr>
          <w:rFonts w:ascii="Times New Roman" w:hAnsi="Times New Roman" w:cs="Times New Roman"/>
          <w:i/>
          <w:sz w:val="28"/>
          <w:szCs w:val="28"/>
        </w:rPr>
        <w:t xml:space="preserve"> trình</w:t>
      </w:r>
      <w:r w:rsidR="00CB67D0">
        <w:rPr>
          <w:rFonts w:ascii="Times New Roman" w:hAnsi="Times New Roman" w:cs="Times New Roman"/>
          <w:i/>
          <w:sz w:val="28"/>
          <w:szCs w:val="28"/>
        </w:rPr>
        <w:t>:</w:t>
      </w:r>
      <w:r w:rsidRPr="000C2475">
        <w:rPr>
          <w:rFonts w:ascii="Times New Roman" w:hAnsi="Times New Roman" w:cs="Times New Roman"/>
          <w:i/>
          <w:sz w:val="28"/>
          <w:szCs w:val="28"/>
        </w:rPr>
        <w:t xml:space="preserve"> số 2972/TTr-STP ng</w:t>
      </w:r>
      <w:r w:rsidRPr="000C2475">
        <w:rPr>
          <w:rFonts w:ascii="Times New Roman" w:hAnsi="Times New Roman" w:cs="Times New Roman" w:hint="eastAsia"/>
          <w:i/>
          <w:sz w:val="28"/>
          <w:szCs w:val="28"/>
        </w:rPr>
        <w:t>à</w:t>
      </w:r>
      <w:r w:rsidRPr="000C2475">
        <w:rPr>
          <w:rFonts w:ascii="Times New Roman" w:hAnsi="Times New Roman" w:cs="Times New Roman"/>
          <w:i/>
          <w:sz w:val="28"/>
          <w:szCs w:val="28"/>
        </w:rPr>
        <w:t>y 25/12/2024</w:t>
      </w:r>
      <w:r w:rsidR="00CB67D0">
        <w:rPr>
          <w:rFonts w:ascii="Times New Roman" w:hAnsi="Times New Roman" w:cs="Times New Roman"/>
          <w:i/>
          <w:sz w:val="28"/>
          <w:szCs w:val="28"/>
        </w:rPr>
        <w:t>, số</w:t>
      </w:r>
      <w:r w:rsidRPr="000C2475">
        <w:rPr>
          <w:rFonts w:ascii="Times New Roman" w:hAnsi="Times New Roman" w:cs="Times New Roman"/>
          <w:i/>
          <w:sz w:val="28"/>
          <w:szCs w:val="28"/>
        </w:rPr>
        <w:t xml:space="preserve"> </w:t>
      </w:r>
      <w:r w:rsidR="00CB67D0">
        <w:rPr>
          <w:rFonts w:ascii="Times New Roman" w:hAnsi="Times New Roman" w:cs="Times New Roman"/>
          <w:i/>
          <w:sz w:val="28"/>
          <w:szCs w:val="28"/>
        </w:rPr>
        <w:t xml:space="preserve">2998/TTr-STP ngày 27/12/2024 và </w:t>
      </w:r>
      <w:r w:rsidRPr="000C2475">
        <w:rPr>
          <w:rFonts w:ascii="Times New Roman" w:hAnsi="Times New Roman" w:cs="Times New Roman" w:hint="eastAsia"/>
          <w:i/>
          <w:sz w:val="28"/>
          <w:szCs w:val="28"/>
        </w:rPr>
        <w:t>ý</w:t>
      </w:r>
      <w:r w:rsidRPr="000C2475">
        <w:rPr>
          <w:rFonts w:ascii="Times New Roman" w:hAnsi="Times New Roman" w:cs="Times New Roman"/>
          <w:i/>
          <w:sz w:val="28"/>
          <w:szCs w:val="28"/>
        </w:rPr>
        <w:t xml:space="preserve"> kiến thẩm </w:t>
      </w:r>
      <w:r w:rsidRPr="000C2475">
        <w:rPr>
          <w:rFonts w:ascii="Times New Roman" w:hAnsi="Times New Roman" w:cs="Times New Roman" w:hint="eastAsia"/>
          <w:i/>
          <w:sz w:val="28"/>
          <w:szCs w:val="28"/>
        </w:rPr>
        <w:t>đ</w:t>
      </w:r>
      <w:r w:rsidRPr="000C2475">
        <w:rPr>
          <w:rFonts w:ascii="Times New Roman" w:hAnsi="Times New Roman" w:cs="Times New Roman"/>
          <w:i/>
          <w:sz w:val="28"/>
          <w:szCs w:val="28"/>
        </w:rPr>
        <w:t>ịnh tại B</w:t>
      </w:r>
      <w:r w:rsidRPr="000C2475">
        <w:rPr>
          <w:rFonts w:ascii="Times New Roman" w:hAnsi="Times New Roman" w:cs="Times New Roman" w:hint="eastAsia"/>
          <w:i/>
          <w:sz w:val="28"/>
          <w:szCs w:val="28"/>
        </w:rPr>
        <w:t>á</w:t>
      </w:r>
      <w:r w:rsidRPr="000C2475">
        <w:rPr>
          <w:rFonts w:ascii="Times New Roman" w:hAnsi="Times New Roman" w:cs="Times New Roman"/>
          <w:i/>
          <w:sz w:val="28"/>
          <w:szCs w:val="28"/>
        </w:rPr>
        <w:t>o c</w:t>
      </w:r>
      <w:r w:rsidRPr="000C2475">
        <w:rPr>
          <w:rFonts w:ascii="Times New Roman" w:hAnsi="Times New Roman" w:cs="Times New Roman" w:hint="eastAsia"/>
          <w:i/>
          <w:sz w:val="28"/>
          <w:szCs w:val="28"/>
        </w:rPr>
        <w:t>á</w:t>
      </w:r>
      <w:r w:rsidRPr="000C2475">
        <w:rPr>
          <w:rFonts w:ascii="Times New Roman" w:hAnsi="Times New Roman" w:cs="Times New Roman"/>
          <w:i/>
          <w:sz w:val="28"/>
          <w:szCs w:val="28"/>
        </w:rPr>
        <w:t>o số 2967/BC-STP ng</w:t>
      </w:r>
      <w:r w:rsidRPr="000C2475">
        <w:rPr>
          <w:rFonts w:ascii="Times New Roman" w:hAnsi="Times New Roman" w:cs="Times New Roman" w:hint="eastAsia"/>
          <w:i/>
          <w:sz w:val="28"/>
          <w:szCs w:val="28"/>
        </w:rPr>
        <w:t>à</w:t>
      </w:r>
      <w:r w:rsidRPr="000C2475">
        <w:rPr>
          <w:rFonts w:ascii="Times New Roman" w:hAnsi="Times New Roman" w:cs="Times New Roman"/>
          <w:i/>
          <w:sz w:val="28"/>
          <w:szCs w:val="28"/>
        </w:rPr>
        <w:t>y 25/12/2024; thực hiện kết luận của UBND tỉnh tại Phi</w:t>
      </w:r>
      <w:r w:rsidRPr="000C2475">
        <w:rPr>
          <w:rFonts w:ascii="Times New Roman" w:hAnsi="Times New Roman" w:cs="Times New Roman" w:hint="eastAsia"/>
          <w:i/>
          <w:sz w:val="28"/>
          <w:szCs w:val="28"/>
        </w:rPr>
        <w:t>ê</w:t>
      </w:r>
      <w:r w:rsidRPr="000C2475">
        <w:rPr>
          <w:rFonts w:ascii="Times New Roman" w:hAnsi="Times New Roman" w:cs="Times New Roman"/>
          <w:i/>
          <w:sz w:val="28"/>
          <w:szCs w:val="28"/>
        </w:rPr>
        <w:t>n họp ng</w:t>
      </w:r>
      <w:r w:rsidRPr="000C2475">
        <w:rPr>
          <w:rFonts w:ascii="Times New Roman" w:hAnsi="Times New Roman" w:cs="Times New Roman" w:hint="eastAsia"/>
          <w:i/>
          <w:sz w:val="28"/>
          <w:szCs w:val="28"/>
        </w:rPr>
        <w:t>à</w:t>
      </w:r>
      <w:r w:rsidRPr="000C2475">
        <w:rPr>
          <w:rFonts w:ascii="Times New Roman" w:hAnsi="Times New Roman" w:cs="Times New Roman"/>
          <w:i/>
          <w:sz w:val="28"/>
          <w:szCs w:val="28"/>
        </w:rPr>
        <w:t>y 25/12/2024 (Th</w:t>
      </w:r>
      <w:r w:rsidRPr="000C2475">
        <w:rPr>
          <w:rFonts w:ascii="Times New Roman" w:hAnsi="Times New Roman" w:cs="Times New Roman" w:hint="eastAsia"/>
          <w:i/>
          <w:sz w:val="28"/>
          <w:szCs w:val="28"/>
        </w:rPr>
        <w:t>ô</w:t>
      </w:r>
      <w:r w:rsidRPr="000C2475">
        <w:rPr>
          <w:rFonts w:ascii="Times New Roman" w:hAnsi="Times New Roman" w:cs="Times New Roman"/>
          <w:i/>
          <w:sz w:val="28"/>
          <w:szCs w:val="28"/>
        </w:rPr>
        <w:t>ng b</w:t>
      </w:r>
      <w:r w:rsidRPr="000C2475">
        <w:rPr>
          <w:rFonts w:ascii="Times New Roman" w:hAnsi="Times New Roman" w:cs="Times New Roman" w:hint="eastAsia"/>
          <w:i/>
          <w:sz w:val="28"/>
          <w:szCs w:val="28"/>
        </w:rPr>
        <w:t>á</w:t>
      </w:r>
      <w:r w:rsidRPr="000C2475">
        <w:rPr>
          <w:rFonts w:ascii="Times New Roman" w:hAnsi="Times New Roman" w:cs="Times New Roman"/>
          <w:i/>
          <w:sz w:val="28"/>
          <w:szCs w:val="28"/>
        </w:rPr>
        <w:t>o số 624/TB-UBND ng</w:t>
      </w:r>
      <w:r w:rsidRPr="000C2475">
        <w:rPr>
          <w:rFonts w:ascii="Times New Roman" w:hAnsi="Times New Roman" w:cs="Times New Roman" w:hint="eastAsia"/>
          <w:i/>
          <w:sz w:val="28"/>
          <w:szCs w:val="28"/>
        </w:rPr>
        <w:t>à</w:t>
      </w:r>
      <w:r w:rsidRPr="000C2475">
        <w:rPr>
          <w:rFonts w:ascii="Times New Roman" w:hAnsi="Times New Roman" w:cs="Times New Roman"/>
          <w:i/>
          <w:sz w:val="28"/>
          <w:szCs w:val="28"/>
        </w:rPr>
        <w:t>y 25/12/2024 của UBND tỉnh).</w:t>
      </w:r>
    </w:p>
    <w:p w:rsidR="001E577C" w:rsidRDefault="00E17DDB">
      <w:pPr>
        <w:spacing w:before="240" w:after="240" w:line="264" w:lineRule="auto"/>
        <w:jc w:val="center"/>
        <w:rPr>
          <w:rFonts w:ascii="Times New Roman" w:hAnsi="Times New Roman" w:cs="Times New Roman"/>
          <w:b/>
          <w:sz w:val="28"/>
          <w:szCs w:val="28"/>
        </w:rPr>
      </w:pPr>
      <w:r>
        <w:rPr>
          <w:rFonts w:ascii="Times New Roman" w:hAnsi="Times New Roman" w:cs="Times New Roman"/>
          <w:b/>
          <w:sz w:val="28"/>
          <w:szCs w:val="28"/>
        </w:rPr>
        <w:lastRenderedPageBreak/>
        <w:t>QUYẾT ĐỊNH:</w:t>
      </w:r>
    </w:p>
    <w:p w:rsidR="001E577C" w:rsidRDefault="00E17DDB" w:rsidP="000C2475">
      <w:pPr>
        <w:spacing w:before="120" w:after="120" w:line="240" w:lineRule="auto"/>
        <w:ind w:firstLine="720"/>
        <w:jc w:val="both"/>
        <w:rPr>
          <w:rFonts w:ascii="Times New Roman" w:hAnsi="Times New Roman" w:cs="Times New Roman"/>
          <w:bCs/>
          <w:spacing w:val="-4"/>
          <w:sz w:val="28"/>
          <w:szCs w:val="28"/>
        </w:rPr>
      </w:pPr>
      <w:bookmarkStart w:id="3" w:name="bookmark4"/>
      <w:r>
        <w:rPr>
          <w:rFonts w:ascii="Times New Roman" w:hAnsi="Times New Roman" w:cs="Times New Roman"/>
          <w:b/>
          <w:sz w:val="28"/>
          <w:szCs w:val="28"/>
        </w:rPr>
        <w:t>Điều 1.</w:t>
      </w:r>
      <w:bookmarkEnd w:id="3"/>
      <w:r>
        <w:rPr>
          <w:sz w:val="28"/>
          <w:szCs w:val="28"/>
        </w:rPr>
        <w:t xml:space="preserve"> </w:t>
      </w:r>
      <w:r>
        <w:rPr>
          <w:rFonts w:ascii="Times New Roman" w:hAnsi="Times New Roman" w:cs="Times New Roman"/>
          <w:bCs/>
          <w:sz w:val="28"/>
          <w:szCs w:val="28"/>
        </w:rPr>
        <w:t>Bãi bỏ toàn bộ Quyết định số 57/2019/QĐ-UBND ngày 18/10/2019 của UBND tỉnh ban hành Quy định về đấu giá quyền sử dụng đất để giao đất có thu tiền sử dụng đất hoặc cho thuê đất và đấu giá quyền khai thác khoáng sản trên địa bàn tỉnh Hà Tĩnh.</w:t>
      </w:r>
    </w:p>
    <w:p w:rsidR="001E577C" w:rsidRPr="000C2475" w:rsidRDefault="00E17DDB" w:rsidP="000C247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Điều 2. </w:t>
      </w:r>
      <w:r w:rsidRPr="000C2475">
        <w:rPr>
          <w:rFonts w:ascii="Times New Roman" w:hAnsi="Times New Roman" w:cs="Times New Roman"/>
          <w:sz w:val="28"/>
          <w:szCs w:val="28"/>
        </w:rPr>
        <w:t>Điều khoản thi hành</w:t>
      </w:r>
    </w:p>
    <w:p w:rsidR="001E577C" w:rsidRDefault="00E17DDB" w:rsidP="000C2475">
      <w:pPr>
        <w:spacing w:before="120" w:after="120" w:line="240" w:lineRule="auto"/>
        <w:ind w:firstLine="720"/>
        <w:jc w:val="both"/>
        <w:rPr>
          <w:rFonts w:ascii="Times New Roman" w:hAnsi="Times New Roman" w:cs="Times New Roman"/>
          <w:bCs/>
          <w:spacing w:val="-4"/>
          <w:sz w:val="28"/>
          <w:szCs w:val="28"/>
        </w:rPr>
      </w:pPr>
      <w:r>
        <w:rPr>
          <w:rFonts w:ascii="Times New Roman" w:hAnsi="Times New Roman" w:cs="Times New Roman"/>
          <w:bCs/>
          <w:sz w:val="28"/>
          <w:szCs w:val="28"/>
        </w:rPr>
        <w:t>1. Quyết định này có hiệu lực kể từ ngày ban hành.</w:t>
      </w:r>
    </w:p>
    <w:p w:rsidR="001E577C" w:rsidRDefault="00E17DDB" w:rsidP="000C2475">
      <w:pPr>
        <w:spacing w:before="120" w:after="120" w:line="240" w:lineRule="auto"/>
        <w:ind w:firstLine="720"/>
        <w:jc w:val="both"/>
        <w:rPr>
          <w:rFonts w:ascii="Times New Roman" w:hAnsi="Times New Roman" w:cs="Times New Roman"/>
          <w:bCs/>
          <w:spacing w:val="-4"/>
          <w:sz w:val="28"/>
          <w:szCs w:val="28"/>
        </w:rPr>
      </w:pPr>
      <w:r>
        <w:rPr>
          <w:rFonts w:ascii="Times New Roman" w:hAnsi="Times New Roman" w:cs="Times New Roman"/>
          <w:bCs/>
          <w:sz w:val="28"/>
          <w:szCs w:val="28"/>
        </w:rPr>
        <w:t>2. Chánh</w:t>
      </w:r>
      <w:r>
        <w:rPr>
          <w:rFonts w:ascii="Times New Roman" w:hAnsi="Times New Roman" w:cs="Times New Roman"/>
          <w:sz w:val="28"/>
          <w:szCs w:val="28"/>
        </w:rPr>
        <w:t xml:space="preserve"> Văn phòng UBND tỉnh; Giám đốc Sở Tư pháp, Sở Tài nguyên và Môi trường, Thủ trưởng các sở, ban, ngành cấp tỉnh; Chủ tịch UBND các huyện, thành phố, thị xã và các tổ chức, cá nhân có liên quan chịu trách nhiệm thi hành Quyết định này./.</w:t>
      </w:r>
    </w:p>
    <w:p w:rsidR="001E577C" w:rsidRDefault="001E577C">
      <w:pPr>
        <w:spacing w:before="60" w:after="60" w:line="240" w:lineRule="auto"/>
        <w:jc w:val="both"/>
        <w:rPr>
          <w:rFonts w:ascii="Times New Roman" w:hAnsi="Times New Roman" w:cs="Times New Roman"/>
          <w:sz w:val="6"/>
          <w:szCs w:val="24"/>
        </w:rPr>
      </w:pPr>
    </w:p>
    <w:tbl>
      <w:tblPr>
        <w:tblStyle w:val="TableGrid"/>
        <w:tblW w:w="935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822"/>
      </w:tblGrid>
      <w:tr w:rsidR="001E577C">
        <w:trPr>
          <w:trHeight w:val="3050"/>
        </w:trPr>
        <w:tc>
          <w:tcPr>
            <w:tcW w:w="4537" w:type="dxa"/>
          </w:tcPr>
          <w:p w:rsidR="001E577C" w:rsidRDefault="00E17DDB">
            <w:pPr>
              <w:rPr>
                <w:rFonts w:ascii="Times New Roman" w:hAnsi="Times New Roman" w:cs="Times New Roman"/>
                <w:b/>
                <w:i/>
                <w:sz w:val="24"/>
                <w:szCs w:val="24"/>
              </w:rPr>
            </w:pPr>
            <w:r>
              <w:rPr>
                <w:rFonts w:ascii="Times New Roman" w:hAnsi="Times New Roman" w:cs="Times New Roman"/>
                <w:b/>
                <w:i/>
                <w:sz w:val="24"/>
                <w:szCs w:val="24"/>
              </w:rPr>
              <w:t xml:space="preserve">Nơi nhận: </w:t>
            </w:r>
          </w:p>
          <w:p w:rsidR="001E577C" w:rsidRDefault="00E17DD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Như Điều 2;</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Cổng TTĐT Chính phủ;</w:t>
            </w:r>
          </w:p>
          <w:p w:rsidR="001E577C" w:rsidRDefault="00E17DD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Bộ Tư pháp;</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Cục Kiểm tra văn bản QPPL - Bộ Tư pháp;</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TT Tỉnh ủy, TT HĐND tỉnh;</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Chủ tịch, các PCT UBND tỉnh;</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Đoàn ĐBQH tỉnh;</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Chánh VP, các PCVP UBND tỉnh;</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Trung tâm CB-TH tỉnh;</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Lưu: VT, NL.</w:t>
            </w:r>
          </w:p>
        </w:tc>
        <w:tc>
          <w:tcPr>
            <w:tcW w:w="4822" w:type="dxa"/>
          </w:tcPr>
          <w:p w:rsidR="001E577C" w:rsidRDefault="00E17DDB">
            <w:pPr>
              <w:jc w:val="center"/>
              <w:rPr>
                <w:rFonts w:ascii="Times New Roman" w:hAnsi="Times New Roman" w:cs="Times New Roman"/>
                <w:b/>
                <w:sz w:val="26"/>
                <w:szCs w:val="26"/>
              </w:rPr>
            </w:pPr>
            <w:r>
              <w:rPr>
                <w:rFonts w:ascii="Times New Roman" w:hAnsi="Times New Roman" w:cs="Times New Roman"/>
                <w:b/>
                <w:sz w:val="26"/>
                <w:szCs w:val="26"/>
              </w:rPr>
              <w:t>TM. UỶ BAN NHÂN DÂN</w:t>
            </w:r>
          </w:p>
          <w:p w:rsidR="001E577C" w:rsidRDefault="00E17DDB">
            <w:pPr>
              <w:jc w:val="center"/>
              <w:rPr>
                <w:rFonts w:ascii="Times New Roman" w:hAnsi="Times New Roman" w:cs="Times New Roman"/>
                <w:b/>
                <w:sz w:val="26"/>
                <w:szCs w:val="26"/>
              </w:rPr>
            </w:pPr>
            <w:r>
              <w:rPr>
                <w:rFonts w:ascii="Times New Roman" w:hAnsi="Times New Roman" w:cs="Times New Roman"/>
                <w:b/>
                <w:sz w:val="26"/>
                <w:szCs w:val="26"/>
              </w:rPr>
              <w:t>KT. CHỦ TỊCH</w:t>
            </w:r>
          </w:p>
          <w:p w:rsidR="001E577C" w:rsidRDefault="00E17DDB">
            <w:pPr>
              <w:jc w:val="center"/>
              <w:rPr>
                <w:rFonts w:ascii="Times New Roman" w:hAnsi="Times New Roman" w:cs="Times New Roman"/>
                <w:b/>
                <w:sz w:val="26"/>
                <w:szCs w:val="26"/>
              </w:rPr>
            </w:pPr>
            <w:r>
              <w:rPr>
                <w:rFonts w:ascii="Times New Roman" w:hAnsi="Times New Roman" w:cs="Times New Roman"/>
                <w:b/>
                <w:sz w:val="26"/>
                <w:szCs w:val="26"/>
              </w:rPr>
              <w:t>PHÓ CHỦ TỊCH</w:t>
            </w:r>
          </w:p>
          <w:p w:rsidR="001E577C" w:rsidRDefault="001E577C">
            <w:pPr>
              <w:jc w:val="center"/>
              <w:rPr>
                <w:rFonts w:ascii="Times New Roman" w:hAnsi="Times New Roman" w:cs="Times New Roman"/>
                <w:b/>
                <w:sz w:val="28"/>
                <w:szCs w:val="28"/>
              </w:rPr>
            </w:pPr>
          </w:p>
          <w:p w:rsidR="001E577C" w:rsidRDefault="001E577C">
            <w:pPr>
              <w:jc w:val="center"/>
              <w:rPr>
                <w:rFonts w:ascii="Times New Roman" w:hAnsi="Times New Roman" w:cs="Times New Roman"/>
                <w:b/>
                <w:sz w:val="28"/>
                <w:szCs w:val="28"/>
              </w:rPr>
            </w:pPr>
          </w:p>
          <w:p w:rsidR="001E577C" w:rsidRDefault="001E577C">
            <w:pPr>
              <w:jc w:val="center"/>
              <w:rPr>
                <w:rFonts w:ascii="Times New Roman" w:hAnsi="Times New Roman" w:cs="Times New Roman"/>
                <w:b/>
                <w:sz w:val="28"/>
                <w:szCs w:val="28"/>
              </w:rPr>
            </w:pPr>
          </w:p>
          <w:p w:rsidR="001E577C" w:rsidRDefault="001E577C">
            <w:pPr>
              <w:jc w:val="center"/>
              <w:rPr>
                <w:rFonts w:ascii="Times New Roman" w:hAnsi="Times New Roman" w:cs="Times New Roman"/>
                <w:b/>
                <w:sz w:val="28"/>
                <w:szCs w:val="28"/>
              </w:rPr>
            </w:pPr>
          </w:p>
          <w:p w:rsidR="001E577C" w:rsidRDefault="001E577C">
            <w:pPr>
              <w:jc w:val="center"/>
              <w:rPr>
                <w:rFonts w:ascii="Times New Roman" w:hAnsi="Times New Roman" w:cs="Times New Roman"/>
                <w:b/>
                <w:sz w:val="28"/>
                <w:szCs w:val="28"/>
              </w:rPr>
            </w:pPr>
          </w:p>
          <w:p w:rsidR="001E577C" w:rsidRDefault="001E577C">
            <w:pPr>
              <w:jc w:val="center"/>
              <w:rPr>
                <w:rFonts w:ascii="Times New Roman" w:hAnsi="Times New Roman" w:cs="Times New Roman"/>
                <w:b/>
                <w:sz w:val="28"/>
                <w:szCs w:val="28"/>
              </w:rPr>
            </w:pPr>
          </w:p>
          <w:p w:rsidR="001E577C" w:rsidRDefault="00E17DDB">
            <w:pPr>
              <w:jc w:val="center"/>
              <w:rPr>
                <w:rFonts w:ascii="Times New Roman" w:hAnsi="Times New Roman" w:cs="Times New Roman"/>
                <w:sz w:val="28"/>
                <w:szCs w:val="28"/>
              </w:rPr>
            </w:pPr>
            <w:r>
              <w:rPr>
                <w:rFonts w:ascii="Times New Roman" w:hAnsi="Times New Roman" w:cs="Times New Roman"/>
                <w:b/>
                <w:sz w:val="28"/>
                <w:szCs w:val="28"/>
              </w:rPr>
              <w:t xml:space="preserve">  Nguyễn Hồng Lĩnh</w:t>
            </w:r>
          </w:p>
        </w:tc>
      </w:tr>
    </w:tbl>
    <w:p w:rsidR="001E577C" w:rsidRDefault="001E577C"/>
    <w:p w:rsidR="001E577C" w:rsidRDefault="001E577C"/>
    <w:sectPr w:rsidR="001E577C">
      <w:headerReference w:type="default" r:id="rId8"/>
      <w:pgSz w:w="11909" w:h="16834" w:code="9"/>
      <w:pgMar w:top="1134" w:right="1134" w:bottom="1134"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42" w:rsidRDefault="00FA5E42">
      <w:pPr>
        <w:spacing w:after="0" w:line="240" w:lineRule="auto"/>
      </w:pPr>
      <w:r>
        <w:separator/>
      </w:r>
    </w:p>
  </w:endnote>
  <w:endnote w:type="continuationSeparator" w:id="0">
    <w:p w:rsidR="00FA5E42" w:rsidRDefault="00FA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42" w:rsidRDefault="00FA5E42">
      <w:pPr>
        <w:spacing w:after="0" w:line="240" w:lineRule="auto"/>
      </w:pPr>
      <w:r>
        <w:separator/>
      </w:r>
    </w:p>
  </w:footnote>
  <w:footnote w:type="continuationSeparator" w:id="0">
    <w:p w:rsidR="00FA5E42" w:rsidRDefault="00FA5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10435"/>
      <w:docPartObj>
        <w:docPartGallery w:val="Page Numbers (Top of Page)"/>
        <w:docPartUnique/>
      </w:docPartObj>
    </w:sdtPr>
    <w:sdtEndPr>
      <w:rPr>
        <w:noProof/>
      </w:rPr>
    </w:sdtEndPr>
    <w:sdtContent>
      <w:p w:rsidR="001E577C" w:rsidRDefault="00E17DDB">
        <w:pPr>
          <w:pStyle w:val="Header"/>
          <w:jc w:val="center"/>
          <w:rPr>
            <w:rFonts w:ascii="Times New Roman" w:hAnsi="Times New Roman" w:cs="Times New Roman"/>
            <w:noProof/>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A2FEE">
          <w:rPr>
            <w:rFonts w:ascii="Times New Roman" w:hAnsi="Times New Roman" w:cs="Times New Roman"/>
            <w:noProof/>
            <w:sz w:val="28"/>
            <w:szCs w:val="28"/>
          </w:rPr>
          <w:t>2</w:t>
        </w:r>
        <w:r>
          <w:rPr>
            <w:rFonts w:ascii="Times New Roman" w:hAnsi="Times New Roman" w:cs="Times New Roman"/>
            <w:noProof/>
            <w:sz w:val="28"/>
            <w:szCs w:val="28"/>
          </w:rPr>
          <w:fldChar w:fldCharType="end"/>
        </w:r>
      </w:p>
      <w:p w:rsidR="001E577C" w:rsidRDefault="00FA5E42">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7C"/>
    <w:rsid w:val="000A2FEE"/>
    <w:rsid w:val="000C2475"/>
    <w:rsid w:val="001E577C"/>
    <w:rsid w:val="004A0495"/>
    <w:rsid w:val="00CB67D0"/>
    <w:rsid w:val="00E17DDB"/>
    <w:rsid w:val="00FA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rPr>
  </w:style>
  <w:style w:type="paragraph" w:styleId="Heading1">
    <w:name w:val="heading 1"/>
    <w:basedOn w:val="Normal"/>
    <w:next w:val="Normal"/>
    <w:link w:val="Heading1Char"/>
    <w:qFormat/>
    <w:pPr>
      <w:keepNext/>
      <w:spacing w:after="0" w:line="400" w:lineRule="exact"/>
      <w:jc w:val="center"/>
      <w:outlineLvl w:val="0"/>
    </w:pPr>
    <w:rPr>
      <w:rFonts w:ascii=".VnTime" w:eastAsia="PMingLiU" w:hAnsi=".VnTime" w:cs="Times New Roman"/>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PMingLiU" w:hAnsi=".VnTime" w:cs="Times New Roman"/>
      <w:b/>
      <w:iCs/>
      <w:szCs w:val="24"/>
    </w:rPr>
  </w:style>
  <w:style w:type="table" w:styleId="TableGrid">
    <w:name w:val="Table Grid"/>
    <w:basedOn w:val="TableNormal"/>
    <w:uiPriority w:val="3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Emphasis">
    <w:name w:val="Emphasis"/>
    <w:uiPriority w:val="20"/>
    <w:qFormat/>
    <w:rPr>
      <w:i/>
      <w:iCs/>
    </w:rPr>
  </w:style>
  <w:style w:type="character" w:styleId="Hyperlink">
    <w:name w:val="Hyperlink"/>
    <w:basedOn w:val="DefaultParagraphFont"/>
    <w:uiPriority w:val="99"/>
    <w:semiHidden/>
    <w:unhideWhenUsed/>
    <w:rPr>
      <w:color w:val="0000FF"/>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rPr>
  </w:style>
  <w:style w:type="paragraph" w:styleId="Heading1">
    <w:name w:val="heading 1"/>
    <w:basedOn w:val="Normal"/>
    <w:next w:val="Normal"/>
    <w:link w:val="Heading1Char"/>
    <w:qFormat/>
    <w:pPr>
      <w:keepNext/>
      <w:spacing w:after="0" w:line="400" w:lineRule="exact"/>
      <w:jc w:val="center"/>
      <w:outlineLvl w:val="0"/>
    </w:pPr>
    <w:rPr>
      <w:rFonts w:ascii=".VnTime" w:eastAsia="PMingLiU" w:hAnsi=".VnTime" w:cs="Times New Roman"/>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PMingLiU" w:hAnsi=".VnTime" w:cs="Times New Roman"/>
      <w:b/>
      <w:iCs/>
      <w:szCs w:val="24"/>
    </w:rPr>
  </w:style>
  <w:style w:type="table" w:styleId="TableGrid">
    <w:name w:val="Table Grid"/>
    <w:basedOn w:val="TableNormal"/>
    <w:uiPriority w:val="3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Emphasis">
    <w:name w:val="Emphasis"/>
    <w:uiPriority w:val="20"/>
    <w:qFormat/>
    <w:rPr>
      <w:i/>
      <w:iCs/>
    </w:rPr>
  </w:style>
  <w:style w:type="character" w:styleId="Hyperlink">
    <w:name w:val="Hyperlink"/>
    <w:basedOn w:val="DefaultParagraphFont"/>
    <w:uiPriority w:val="99"/>
    <w:semiHidden/>
    <w:unhideWhenUsed/>
    <w:rPr>
      <w:color w:val="0000FF"/>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154-2020-nd-cp-sua-doi-34-2016-nd-cp-huong-dan-luat-ban-hanh-van-ban-quy-pham-phap-luat-461727.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NGUYENHIEU</cp:lastModifiedBy>
  <cp:revision>8</cp:revision>
  <cp:lastPrinted>2024-12-30T04:10:00Z</cp:lastPrinted>
  <dcterms:created xsi:type="dcterms:W3CDTF">2024-12-27T01:45:00Z</dcterms:created>
  <dcterms:modified xsi:type="dcterms:W3CDTF">2024-12-31T04:16:00Z</dcterms:modified>
</cp:coreProperties>
</file>