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5" w:type="dxa"/>
        <w:jc w:val="center"/>
        <w:tblLayout w:type="fixed"/>
        <w:tblLook w:val="0000" w:firstRow="0" w:lastRow="0" w:firstColumn="0" w:lastColumn="0" w:noHBand="0" w:noVBand="0"/>
      </w:tblPr>
      <w:tblGrid>
        <w:gridCol w:w="2853"/>
        <w:gridCol w:w="6212"/>
      </w:tblGrid>
      <w:tr w:rsidR="00BB7AE9" w:rsidRPr="003134D6" w14:paraId="40938D0A" w14:textId="77777777" w:rsidTr="008278BA">
        <w:trPr>
          <w:trHeight w:val="1276"/>
          <w:jc w:val="center"/>
        </w:trPr>
        <w:tc>
          <w:tcPr>
            <w:tcW w:w="2853" w:type="dxa"/>
          </w:tcPr>
          <w:p w14:paraId="4EB5E097" w14:textId="77777777" w:rsidR="00BB7AE9" w:rsidRPr="003134D6" w:rsidRDefault="00BB7AE9" w:rsidP="002C331C">
            <w:pPr>
              <w:pStyle w:val="Heading1"/>
              <w:rPr>
                <w:rFonts w:ascii="Times New Roman" w:hAnsi="Times New Roman"/>
                <w:sz w:val="26"/>
                <w:szCs w:val="28"/>
                <w:lang w:val="en-US"/>
              </w:rPr>
            </w:pPr>
            <w:r w:rsidRPr="003134D6">
              <w:rPr>
                <w:rFonts w:ascii="Times New Roman" w:hAnsi="Times New Roman"/>
                <w:sz w:val="26"/>
                <w:szCs w:val="28"/>
                <w:lang w:val="en-US"/>
              </w:rPr>
              <w:t xml:space="preserve">UỶ BAN NHÂN DÂN TỈNH HÀ TĨNH  </w:t>
            </w:r>
          </w:p>
          <w:p w14:paraId="3275EE8D" w14:textId="77777777" w:rsidR="00BB7AE9" w:rsidRPr="003134D6" w:rsidRDefault="00C70BA7" w:rsidP="002C331C">
            <w:pPr>
              <w:pStyle w:val="Heading1"/>
              <w:rPr>
                <w:rFonts w:ascii="Times New Roman" w:hAnsi="Times New Roman"/>
                <w:sz w:val="26"/>
                <w:szCs w:val="28"/>
                <w:lang w:val="en-US"/>
              </w:rPr>
            </w:pPr>
            <w:r w:rsidRPr="003134D6">
              <w:rPr>
                <w:rFonts w:ascii="Times New Roman" w:hAnsi="Times New Roman"/>
                <w:noProof/>
                <w:sz w:val="26"/>
                <w:szCs w:val="28"/>
                <w:lang w:val="en-US"/>
              </w:rPr>
              <mc:AlternateContent>
                <mc:Choice Requires="wps">
                  <w:drawing>
                    <wp:anchor distT="0" distB="0" distL="114300" distR="114300" simplePos="0" relativeHeight="251658752" behindDoc="0" locked="0" layoutInCell="1" allowOverlap="1" wp14:anchorId="4EBDC358" wp14:editId="60FBD56B">
                      <wp:simplePos x="0" y="0"/>
                      <wp:positionH relativeFrom="column">
                        <wp:posOffset>556895</wp:posOffset>
                      </wp:positionH>
                      <wp:positionV relativeFrom="paragraph">
                        <wp:posOffset>6350</wp:posOffset>
                      </wp:positionV>
                      <wp:extent cx="676275" cy="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74428DA9" id="_x0000_t32" coordsize="21600,21600" o:spt="32" o:oned="t" path="m,l21600,21600e" filled="f">
                      <v:path arrowok="t" fillok="f" o:connecttype="none"/>
                      <o:lock v:ext="edit" shapetype="t"/>
                    </v:shapetype>
                    <v:shape id="AutoShape 14" o:spid="_x0000_s1026" type="#_x0000_t32" style="position:absolute;margin-left:43.85pt;margin-top:.5pt;width:53.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"/>
                  </w:pict>
                </mc:Fallback>
              </mc:AlternateContent>
            </w:r>
          </w:p>
          <w:p w14:paraId="714D6E10" w14:textId="77777777" w:rsidR="00BB7AE9" w:rsidRPr="003134D6" w:rsidRDefault="006644EE" w:rsidP="002C331C">
            <w:pPr>
              <w:pStyle w:val="Heading1"/>
              <w:rPr>
                <w:rFonts w:ascii="Times New Roman" w:hAnsi="Times New Roman"/>
                <w:b w:val="0"/>
                <w:sz w:val="26"/>
                <w:szCs w:val="26"/>
              </w:rPr>
            </w:pPr>
            <w:r w:rsidRPr="003134D6">
              <w:rPr>
                <w:rFonts w:ascii="Times New Roman" w:hAnsi="Times New Roman"/>
                <w:b w:val="0"/>
                <w:sz w:val="26"/>
                <w:szCs w:val="26"/>
              </w:rPr>
              <w:t>Số</w:t>
            </w:r>
            <w:r w:rsidR="00E00633" w:rsidRPr="003134D6">
              <w:rPr>
                <w:rFonts w:ascii="Times New Roman" w:hAnsi="Times New Roman"/>
                <w:b w:val="0"/>
                <w:sz w:val="26"/>
                <w:szCs w:val="26"/>
              </w:rPr>
              <w:t xml:space="preserve">: </w:t>
            </w:r>
            <w:r w:rsidR="00EF647F" w:rsidRPr="003134D6">
              <w:rPr>
                <w:rFonts w:ascii="Times New Roman" w:hAnsi="Times New Roman"/>
                <w:b w:val="0"/>
                <w:sz w:val="26"/>
                <w:szCs w:val="26"/>
              </w:rPr>
              <w:t xml:space="preserve">         </w:t>
            </w:r>
            <w:r w:rsidR="00427F49" w:rsidRPr="003134D6">
              <w:rPr>
                <w:rFonts w:ascii="Times New Roman" w:hAnsi="Times New Roman"/>
                <w:b w:val="0"/>
                <w:sz w:val="26"/>
                <w:szCs w:val="26"/>
              </w:rPr>
              <w:t>/GM-</w:t>
            </w:r>
            <w:proofErr w:type="spellStart"/>
            <w:r w:rsidR="00BB7AE9" w:rsidRPr="003134D6">
              <w:rPr>
                <w:rFonts w:ascii="Times New Roman" w:hAnsi="Times New Roman"/>
                <w:b w:val="0"/>
                <w:sz w:val="26"/>
                <w:szCs w:val="26"/>
              </w:rPr>
              <w:t>UB</w:t>
            </w:r>
            <w:r w:rsidR="00F82E24" w:rsidRPr="003134D6">
              <w:rPr>
                <w:rFonts w:ascii="Times New Roman" w:hAnsi="Times New Roman"/>
                <w:b w:val="0"/>
                <w:sz w:val="26"/>
                <w:szCs w:val="26"/>
              </w:rPr>
              <w:t>ND</w:t>
            </w:r>
            <w:proofErr w:type="spellEnd"/>
          </w:p>
        </w:tc>
        <w:tc>
          <w:tcPr>
            <w:tcW w:w="6212" w:type="dxa"/>
          </w:tcPr>
          <w:p w14:paraId="428449A8" w14:textId="77777777" w:rsidR="00BB7AE9" w:rsidRPr="003134D6" w:rsidRDefault="005B6F7C" w:rsidP="002C331C">
            <w:pPr>
              <w:jc w:val="center"/>
              <w:rPr>
                <w:b/>
                <w:color w:val="auto"/>
                <w:sz w:val="26"/>
              </w:rPr>
            </w:pPr>
            <w:r w:rsidRPr="003134D6">
              <w:rPr>
                <w:b/>
                <w:color w:val="auto"/>
                <w:sz w:val="26"/>
              </w:rPr>
              <w:t xml:space="preserve">  </w:t>
            </w:r>
            <w:r w:rsidR="00BB7AE9" w:rsidRPr="003134D6">
              <w:rPr>
                <w:b/>
                <w:color w:val="auto"/>
                <w:sz w:val="26"/>
              </w:rPr>
              <w:t xml:space="preserve">CỘNG HOÀ XÃ HỘI CHỦ NGHĨA VIỆT </w:t>
            </w:r>
            <w:smartTag w:uri="urn:schemas-microsoft-com:office:smarttags" w:element="place">
              <w:smartTag w:uri="urn:schemas-microsoft-com:office:smarttags" w:element="country-region">
                <w:r w:rsidR="00BB7AE9" w:rsidRPr="003134D6">
                  <w:rPr>
                    <w:b/>
                    <w:color w:val="auto"/>
                    <w:sz w:val="26"/>
                  </w:rPr>
                  <w:t>NAM</w:t>
                </w:r>
              </w:smartTag>
            </w:smartTag>
          </w:p>
          <w:p w14:paraId="680A96F5" w14:textId="77777777" w:rsidR="00BB7AE9" w:rsidRPr="003134D6" w:rsidRDefault="005B6F7C" w:rsidP="002C331C">
            <w:pPr>
              <w:jc w:val="center"/>
              <w:rPr>
                <w:b/>
                <w:i/>
                <w:color w:val="auto"/>
                <w:sz w:val="30"/>
              </w:rPr>
            </w:pPr>
            <w:r w:rsidRPr="003134D6">
              <w:rPr>
                <w:b/>
                <w:color w:val="auto"/>
              </w:rPr>
              <w:t xml:space="preserve"> </w:t>
            </w:r>
            <w:r w:rsidR="00BB7AE9" w:rsidRPr="003134D6">
              <w:rPr>
                <w:rFonts w:hint="eastAsia"/>
                <w:b/>
                <w:color w:val="auto"/>
              </w:rPr>
              <w:t>Đ</w:t>
            </w:r>
            <w:r w:rsidR="00BB7AE9" w:rsidRPr="003134D6">
              <w:rPr>
                <w:b/>
                <w:color w:val="auto"/>
              </w:rPr>
              <w:t>ộc lập - Tự do - Hạnh phúc</w:t>
            </w:r>
          </w:p>
          <w:p w14:paraId="794E288A" w14:textId="77777777" w:rsidR="00BB7AE9" w:rsidRPr="003134D6" w:rsidRDefault="001A45C8" w:rsidP="002C331C">
            <w:pPr>
              <w:jc w:val="center"/>
              <w:rPr>
                <w:i/>
                <w:color w:val="auto"/>
              </w:rPr>
            </w:pPr>
            <w:r w:rsidRPr="003134D6">
              <w:rPr>
                <w:i/>
                <w:noProof/>
                <w:color w:val="auto"/>
              </w:rPr>
              <mc:AlternateContent>
                <mc:Choice Requires="wps">
                  <w:drawing>
                    <wp:anchor distT="0" distB="0" distL="114300" distR="114300" simplePos="0" relativeHeight="251656704" behindDoc="0" locked="0" layoutInCell="1" allowOverlap="1" wp14:anchorId="38374A88" wp14:editId="3C330305">
                      <wp:simplePos x="0" y="0"/>
                      <wp:positionH relativeFrom="column">
                        <wp:posOffset>946150</wp:posOffset>
                      </wp:positionH>
                      <wp:positionV relativeFrom="paragraph">
                        <wp:posOffset>24130</wp:posOffset>
                      </wp:positionV>
                      <wp:extent cx="210502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30C5F5A7"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9pt" to="240.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"/>
                  </w:pict>
                </mc:Fallback>
              </mc:AlternateContent>
            </w:r>
            <w:r w:rsidR="00BB7AE9" w:rsidRPr="003134D6">
              <w:rPr>
                <w:i/>
                <w:color w:val="auto"/>
              </w:rPr>
              <w:t xml:space="preserve">                                                                         </w:t>
            </w:r>
          </w:p>
          <w:p w14:paraId="467639C8" w14:textId="54574F13" w:rsidR="00BB7AE9" w:rsidRPr="003134D6" w:rsidRDefault="00B21977" w:rsidP="002C331C">
            <w:pPr>
              <w:jc w:val="center"/>
              <w:rPr>
                <w:color w:val="auto"/>
                <w:sz w:val="24"/>
              </w:rPr>
            </w:pPr>
            <w:r w:rsidRPr="003134D6">
              <w:rPr>
                <w:i/>
                <w:color w:val="auto"/>
              </w:rPr>
              <w:t xml:space="preserve">        </w:t>
            </w:r>
            <w:r w:rsidR="005B6F7C" w:rsidRPr="003134D6">
              <w:rPr>
                <w:i/>
                <w:color w:val="auto"/>
              </w:rPr>
              <w:t xml:space="preserve"> </w:t>
            </w:r>
            <w:r w:rsidR="008422F7" w:rsidRPr="003134D6">
              <w:rPr>
                <w:i/>
                <w:color w:val="auto"/>
              </w:rPr>
              <w:t>Hà T</w:t>
            </w:r>
            <w:r w:rsidR="00BB7AE9" w:rsidRPr="003134D6">
              <w:rPr>
                <w:i/>
                <w:color w:val="auto"/>
              </w:rPr>
              <w:t>ĩnh</w:t>
            </w:r>
            <w:r w:rsidR="008422F7" w:rsidRPr="003134D6">
              <w:rPr>
                <w:i/>
                <w:color w:val="auto"/>
              </w:rPr>
              <w:t xml:space="preserve">, </w:t>
            </w:r>
            <w:r w:rsidR="00734194" w:rsidRPr="003134D6">
              <w:rPr>
                <w:i/>
                <w:color w:val="auto"/>
              </w:rPr>
              <w:t>ngày</w:t>
            </w:r>
            <w:r w:rsidR="00E00633" w:rsidRPr="003134D6">
              <w:rPr>
                <w:i/>
                <w:color w:val="auto"/>
              </w:rPr>
              <w:t xml:space="preserve"> </w:t>
            </w:r>
            <w:r w:rsidR="00EF647F" w:rsidRPr="003134D6">
              <w:rPr>
                <w:i/>
                <w:color w:val="auto"/>
              </w:rPr>
              <w:t xml:space="preserve">     </w:t>
            </w:r>
            <w:r w:rsidR="00D97ADA" w:rsidRPr="003134D6">
              <w:rPr>
                <w:i/>
                <w:color w:val="auto"/>
              </w:rPr>
              <w:t xml:space="preserve"> </w:t>
            </w:r>
            <w:r w:rsidR="00F80FE5" w:rsidRPr="003134D6">
              <w:rPr>
                <w:i/>
                <w:color w:val="auto"/>
              </w:rPr>
              <w:t xml:space="preserve">tháng </w:t>
            </w:r>
            <w:r w:rsidR="00EF647F" w:rsidRPr="003134D6">
              <w:rPr>
                <w:i/>
                <w:color w:val="auto"/>
              </w:rPr>
              <w:t xml:space="preserve">     </w:t>
            </w:r>
            <w:r w:rsidR="00BB7AE9" w:rsidRPr="003134D6">
              <w:rPr>
                <w:i/>
                <w:color w:val="auto"/>
              </w:rPr>
              <w:t xml:space="preserve"> n</w:t>
            </w:r>
            <w:r w:rsidR="00BB7AE9" w:rsidRPr="003134D6">
              <w:rPr>
                <w:rFonts w:hint="eastAsia"/>
                <w:i/>
                <w:color w:val="auto"/>
              </w:rPr>
              <w:t>ă</w:t>
            </w:r>
            <w:r w:rsidR="008F4E2E" w:rsidRPr="003134D6">
              <w:rPr>
                <w:i/>
                <w:color w:val="auto"/>
              </w:rPr>
              <w:t>m</w:t>
            </w:r>
            <w:r w:rsidR="001E4AF4" w:rsidRPr="003134D6">
              <w:rPr>
                <w:i/>
                <w:color w:val="auto"/>
              </w:rPr>
              <w:t xml:space="preserve"> </w:t>
            </w:r>
            <w:r w:rsidR="00C34C76" w:rsidRPr="003134D6">
              <w:rPr>
                <w:i/>
                <w:color w:val="auto"/>
              </w:rPr>
              <w:t>20</w:t>
            </w:r>
            <w:r w:rsidR="00F3664C" w:rsidRPr="003134D6">
              <w:rPr>
                <w:i/>
                <w:color w:val="auto"/>
              </w:rPr>
              <w:t>2</w:t>
            </w:r>
            <w:r w:rsidR="00795AE9" w:rsidRPr="003134D6">
              <w:rPr>
                <w:i/>
                <w:color w:val="auto"/>
              </w:rPr>
              <w:t>4</w:t>
            </w:r>
          </w:p>
        </w:tc>
      </w:tr>
    </w:tbl>
    <w:p w14:paraId="6BB122FB" w14:textId="77777777" w:rsidR="0039163F" w:rsidRPr="003134D6" w:rsidRDefault="0039163F" w:rsidP="00DE5A00">
      <w:pPr>
        <w:spacing w:before="120"/>
        <w:jc w:val="center"/>
        <w:rPr>
          <w:b/>
          <w:color w:val="auto"/>
          <w:sz w:val="12"/>
        </w:rPr>
      </w:pPr>
    </w:p>
    <w:p w14:paraId="67CE4E7F" w14:textId="77777777" w:rsidR="00BB7AE9" w:rsidRPr="003134D6" w:rsidRDefault="00B478BA" w:rsidP="00DE5A00">
      <w:pPr>
        <w:spacing w:before="120"/>
        <w:jc w:val="center"/>
        <w:rPr>
          <w:b/>
          <w:color w:val="auto"/>
          <w:sz w:val="32"/>
        </w:rPr>
      </w:pPr>
      <w:r w:rsidRPr="003134D6">
        <w:rPr>
          <w:b/>
          <w:color w:val="auto"/>
        </w:rPr>
        <w:t xml:space="preserve">GIẤY </w:t>
      </w:r>
      <w:r w:rsidR="00BB7AE9" w:rsidRPr="003134D6">
        <w:rPr>
          <w:b/>
          <w:color w:val="auto"/>
        </w:rPr>
        <w:t>MỜI</w:t>
      </w:r>
    </w:p>
    <w:p w14:paraId="00540C3D" w14:textId="77777777" w:rsidR="00390333" w:rsidRPr="003134D6" w:rsidRDefault="00FF0B9B" w:rsidP="003B0D4B">
      <w:pPr>
        <w:jc w:val="center"/>
        <w:rPr>
          <w:b/>
          <w:color w:val="auto"/>
        </w:rPr>
      </w:pPr>
      <w:r w:rsidRPr="003134D6">
        <w:rPr>
          <w:b/>
          <w:color w:val="auto"/>
        </w:rPr>
        <w:t xml:space="preserve">Họp nghe tình hình </w:t>
      </w:r>
      <w:r w:rsidR="003B0D4B" w:rsidRPr="003134D6">
        <w:rPr>
          <w:b/>
          <w:color w:val="auto"/>
        </w:rPr>
        <w:t xml:space="preserve">tài chính – ngân sách </w:t>
      </w:r>
      <w:r w:rsidR="00390333" w:rsidRPr="003134D6">
        <w:rPr>
          <w:b/>
          <w:color w:val="auto"/>
        </w:rPr>
        <w:t>- quản lý tài sản công</w:t>
      </w:r>
    </w:p>
    <w:p w14:paraId="56294D82" w14:textId="1BA3D22B" w:rsidR="00FF0B9B" w:rsidRPr="003134D6" w:rsidRDefault="00390333" w:rsidP="003B0D4B">
      <w:pPr>
        <w:jc w:val="center"/>
        <w:rPr>
          <w:b/>
          <w:color w:val="auto"/>
        </w:rPr>
      </w:pPr>
      <w:r w:rsidRPr="003134D6">
        <w:rPr>
          <w:b/>
          <w:color w:val="auto"/>
        </w:rPr>
        <w:t xml:space="preserve">và giải ngân vốn đầu tư công 6 </w:t>
      </w:r>
      <w:r w:rsidR="003B0D4B" w:rsidRPr="003134D6">
        <w:rPr>
          <w:b/>
          <w:color w:val="auto"/>
        </w:rPr>
        <w:t>tháng</w:t>
      </w:r>
      <w:r w:rsidR="00045DDF" w:rsidRPr="003134D6">
        <w:rPr>
          <w:b/>
          <w:color w:val="auto"/>
        </w:rPr>
        <w:t xml:space="preserve"> đầu</w:t>
      </w:r>
      <w:r w:rsidR="003B0D4B" w:rsidRPr="003134D6">
        <w:rPr>
          <w:b/>
          <w:color w:val="auto"/>
        </w:rPr>
        <w:t xml:space="preserve"> năm 2024</w:t>
      </w:r>
    </w:p>
    <w:p w14:paraId="30996AB2" w14:textId="77777777" w:rsidR="009003EB" w:rsidRPr="003134D6" w:rsidRDefault="00BB7AE9" w:rsidP="007C4C53">
      <w:pPr>
        <w:jc w:val="both"/>
        <w:rPr>
          <w:color w:val="auto"/>
          <w:sz w:val="2"/>
        </w:rPr>
      </w:pPr>
      <w:r w:rsidRPr="003134D6">
        <w:rPr>
          <w:color w:val="auto"/>
        </w:rPr>
        <w:tab/>
      </w:r>
    </w:p>
    <w:p w14:paraId="7C546788" w14:textId="12D9B514" w:rsidR="00FF0B9B" w:rsidRPr="003134D6" w:rsidRDefault="00FF0B9B" w:rsidP="00D66A85">
      <w:pPr>
        <w:spacing w:before="120" w:after="120"/>
        <w:ind w:firstLine="720"/>
        <w:jc w:val="both"/>
        <w:rPr>
          <w:color w:val="auto"/>
        </w:rPr>
      </w:pPr>
      <w:r w:rsidRPr="003134D6">
        <w:rPr>
          <w:b/>
          <w:noProof/>
          <w:color w:val="auto"/>
        </w:rPr>
        <mc:AlternateContent>
          <mc:Choice Requires="wps">
            <w:drawing>
              <wp:anchor distT="0" distB="0" distL="114300" distR="114300" simplePos="0" relativeHeight="251659776" behindDoc="0" locked="0" layoutInCell="1" allowOverlap="1" wp14:anchorId="0C07B8D3" wp14:editId="45048354">
                <wp:simplePos x="0" y="0"/>
                <wp:positionH relativeFrom="column">
                  <wp:posOffset>1976755</wp:posOffset>
                </wp:positionH>
                <wp:positionV relativeFrom="paragraph">
                  <wp:posOffset>49530</wp:posOffset>
                </wp:positionV>
                <wp:extent cx="19145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7F78DF60"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55.65pt,3.9pt" to="306.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" strokecolor="black [3040]"/>
            </w:pict>
          </mc:Fallback>
        </mc:AlternateContent>
      </w:r>
    </w:p>
    <w:p w14:paraId="754E7DEB" w14:textId="77777777" w:rsidR="0039163F" w:rsidRPr="003134D6" w:rsidRDefault="0039163F" w:rsidP="0039163F">
      <w:pPr>
        <w:spacing w:before="120" w:after="120" w:line="264" w:lineRule="auto"/>
        <w:ind w:firstLine="720"/>
        <w:jc w:val="both"/>
        <w:rPr>
          <w:color w:val="auto"/>
          <w:sz w:val="8"/>
        </w:rPr>
      </w:pPr>
    </w:p>
    <w:p w14:paraId="7C6B9F61" w14:textId="11FB64DE" w:rsidR="00FF0B9B" w:rsidRPr="003134D6" w:rsidRDefault="00795AE9" w:rsidP="001A0C85">
      <w:pPr>
        <w:spacing w:before="120" w:after="120"/>
        <w:ind w:firstLine="720"/>
        <w:jc w:val="both"/>
        <w:rPr>
          <w:color w:val="auto"/>
        </w:rPr>
      </w:pPr>
      <w:r w:rsidRPr="003134D6">
        <w:rPr>
          <w:color w:val="auto"/>
        </w:rPr>
        <w:t xml:space="preserve">Thực hiện Chương trình công tác tháng </w:t>
      </w:r>
      <w:r w:rsidR="00D643AE">
        <w:rPr>
          <w:color w:val="auto"/>
        </w:rPr>
        <w:t>7</w:t>
      </w:r>
      <w:r w:rsidRPr="003134D6">
        <w:rPr>
          <w:color w:val="auto"/>
        </w:rPr>
        <w:t xml:space="preserve"> năm 2024; </w:t>
      </w:r>
      <w:r w:rsidR="00FF0B9B" w:rsidRPr="003134D6">
        <w:rPr>
          <w:color w:val="auto"/>
        </w:rPr>
        <w:t xml:space="preserve">Ủy ban nhân dân tỉnh tổ chức họp nghe tình hình </w:t>
      </w:r>
      <w:r w:rsidR="003B0D4B" w:rsidRPr="003134D6">
        <w:rPr>
          <w:color w:val="auto"/>
        </w:rPr>
        <w:t xml:space="preserve">tài chính </w:t>
      </w:r>
      <w:r w:rsidR="00BA5853" w:rsidRPr="003134D6">
        <w:rPr>
          <w:color w:val="auto"/>
        </w:rPr>
        <w:t>-</w:t>
      </w:r>
      <w:r w:rsidR="003B0D4B" w:rsidRPr="003134D6">
        <w:rPr>
          <w:color w:val="auto"/>
        </w:rPr>
        <w:t xml:space="preserve"> ngân sách </w:t>
      </w:r>
      <w:r w:rsidR="00BA5853" w:rsidRPr="003134D6">
        <w:rPr>
          <w:color w:val="auto"/>
        </w:rPr>
        <w:t>-</w:t>
      </w:r>
      <w:r w:rsidR="00045DDF" w:rsidRPr="003134D6">
        <w:rPr>
          <w:color w:val="auto"/>
        </w:rPr>
        <w:t xml:space="preserve"> quản lý tài sản công</w:t>
      </w:r>
      <w:r w:rsidR="00390333" w:rsidRPr="003134D6">
        <w:rPr>
          <w:color w:val="auto"/>
        </w:rPr>
        <w:t xml:space="preserve"> và giải ngân vốn đầu tư công</w:t>
      </w:r>
      <w:r w:rsidR="00045DDF" w:rsidRPr="003134D6">
        <w:rPr>
          <w:color w:val="auto"/>
        </w:rPr>
        <w:t xml:space="preserve"> </w:t>
      </w:r>
      <w:r w:rsidR="003B0D4B" w:rsidRPr="003134D6">
        <w:rPr>
          <w:color w:val="auto"/>
        </w:rPr>
        <w:t>6 tháng</w:t>
      </w:r>
      <w:r w:rsidR="00045DDF" w:rsidRPr="003134D6">
        <w:rPr>
          <w:color w:val="auto"/>
        </w:rPr>
        <w:t xml:space="preserve"> đầu</w:t>
      </w:r>
      <w:r w:rsidR="003B0D4B" w:rsidRPr="003134D6">
        <w:rPr>
          <w:color w:val="auto"/>
        </w:rPr>
        <w:t xml:space="preserve"> năm 2024;</w:t>
      </w:r>
      <w:r w:rsidR="00FF0B9B" w:rsidRPr="003134D6">
        <w:rPr>
          <w:color w:val="auto"/>
        </w:rPr>
        <w:t xml:space="preserve"> nhiệm vụ, giải pháp những tháng cuối năm</w:t>
      </w:r>
      <w:r w:rsidRPr="003134D6">
        <w:rPr>
          <w:color w:val="auto"/>
        </w:rPr>
        <w:t xml:space="preserve"> 2024</w:t>
      </w:r>
      <w:r w:rsidR="00FF0B9B" w:rsidRPr="003134D6">
        <w:rPr>
          <w:color w:val="auto"/>
        </w:rPr>
        <w:t>.</w:t>
      </w:r>
    </w:p>
    <w:p w14:paraId="59102348" w14:textId="51B4A03C" w:rsidR="000144B5" w:rsidRPr="003134D6" w:rsidRDefault="00FF0B9B" w:rsidP="001A0C85">
      <w:pPr>
        <w:spacing w:before="120" w:after="120"/>
        <w:ind w:firstLine="720"/>
        <w:jc w:val="both"/>
        <w:rPr>
          <w:color w:val="auto"/>
        </w:rPr>
      </w:pPr>
      <w:r w:rsidRPr="003134D6">
        <w:rPr>
          <w:color w:val="auto"/>
        </w:rPr>
        <w:t xml:space="preserve"> </w:t>
      </w:r>
      <w:r w:rsidR="00677CA2" w:rsidRPr="003134D6">
        <w:rPr>
          <w:b/>
          <w:bCs/>
          <w:i/>
          <w:color w:val="auto"/>
        </w:rPr>
        <w:t>Thời gian:</w:t>
      </w:r>
      <w:r w:rsidR="00677CA2" w:rsidRPr="003134D6">
        <w:rPr>
          <w:bCs/>
          <w:color w:val="auto"/>
        </w:rPr>
        <w:t xml:space="preserve"> </w:t>
      </w:r>
      <w:r w:rsidR="0030005F" w:rsidRPr="003134D6">
        <w:rPr>
          <w:bCs/>
          <w:color w:val="auto"/>
        </w:rPr>
        <w:t xml:space="preserve">01 buổi, bắt đầu từ </w:t>
      </w:r>
      <w:proofErr w:type="spellStart"/>
      <w:r w:rsidR="00795AE9" w:rsidRPr="003134D6">
        <w:rPr>
          <w:color w:val="auto"/>
        </w:rPr>
        <w:t>7</w:t>
      </w:r>
      <w:r w:rsidR="0030005F" w:rsidRPr="003134D6">
        <w:rPr>
          <w:color w:val="auto"/>
        </w:rPr>
        <w:t>h</w:t>
      </w:r>
      <w:r w:rsidR="00795AE9" w:rsidRPr="003134D6">
        <w:rPr>
          <w:color w:val="auto"/>
        </w:rPr>
        <w:t>3</w:t>
      </w:r>
      <w:r w:rsidR="0030005F" w:rsidRPr="003134D6">
        <w:rPr>
          <w:color w:val="auto"/>
        </w:rPr>
        <w:t>0</w:t>
      </w:r>
      <w:proofErr w:type="spellEnd"/>
      <w:r w:rsidR="0030005F" w:rsidRPr="003134D6">
        <w:rPr>
          <w:color w:val="auto"/>
        </w:rPr>
        <w:t>’</w:t>
      </w:r>
      <w:r w:rsidR="00311795" w:rsidRPr="003134D6">
        <w:rPr>
          <w:color w:val="auto"/>
        </w:rPr>
        <w:t xml:space="preserve"> ngày </w:t>
      </w:r>
      <w:r w:rsidR="00D643AE">
        <w:rPr>
          <w:color w:val="auto"/>
        </w:rPr>
        <w:t>1</w:t>
      </w:r>
      <w:r w:rsidR="003B0D4B" w:rsidRPr="003134D6">
        <w:rPr>
          <w:color w:val="auto"/>
        </w:rPr>
        <w:t>0</w:t>
      </w:r>
      <w:r w:rsidR="0030005F" w:rsidRPr="003134D6">
        <w:rPr>
          <w:color w:val="auto"/>
        </w:rPr>
        <w:t>/</w:t>
      </w:r>
      <w:r w:rsidR="00D643AE">
        <w:rPr>
          <w:color w:val="auto"/>
        </w:rPr>
        <w:t>7</w:t>
      </w:r>
      <w:r w:rsidR="0030005F" w:rsidRPr="003134D6">
        <w:rPr>
          <w:color w:val="auto"/>
        </w:rPr>
        <w:t>/</w:t>
      </w:r>
      <w:r w:rsidR="00311795" w:rsidRPr="003134D6">
        <w:rPr>
          <w:color w:val="auto"/>
        </w:rPr>
        <w:t>202</w:t>
      </w:r>
      <w:r w:rsidR="00795AE9" w:rsidRPr="003134D6">
        <w:rPr>
          <w:color w:val="auto"/>
        </w:rPr>
        <w:t>4</w:t>
      </w:r>
      <w:r w:rsidR="0030005F" w:rsidRPr="003134D6">
        <w:rPr>
          <w:color w:val="auto"/>
        </w:rPr>
        <w:t xml:space="preserve"> (Thứ </w:t>
      </w:r>
      <w:r w:rsidR="00D643AE">
        <w:rPr>
          <w:color w:val="auto"/>
        </w:rPr>
        <w:t>Tư)</w:t>
      </w:r>
      <w:r w:rsidR="0030005F" w:rsidRPr="003134D6">
        <w:rPr>
          <w:color w:val="auto"/>
        </w:rPr>
        <w:t>.</w:t>
      </w:r>
    </w:p>
    <w:p w14:paraId="03E82A16" w14:textId="645BB973" w:rsidR="00DA1D34" w:rsidRPr="003134D6" w:rsidRDefault="00677CA2" w:rsidP="001A0C85">
      <w:pPr>
        <w:spacing w:before="120" w:after="120"/>
        <w:ind w:firstLine="720"/>
        <w:jc w:val="both"/>
        <w:rPr>
          <w:color w:val="auto"/>
        </w:rPr>
      </w:pPr>
      <w:proofErr w:type="spellStart"/>
      <w:r w:rsidRPr="003134D6">
        <w:rPr>
          <w:b/>
          <w:bCs/>
          <w:i/>
          <w:color w:val="auto"/>
        </w:rPr>
        <w:t>Địa</w:t>
      </w:r>
      <w:proofErr w:type="spellEnd"/>
      <w:r w:rsidRPr="003134D6">
        <w:rPr>
          <w:b/>
          <w:bCs/>
          <w:i/>
          <w:color w:val="auto"/>
        </w:rPr>
        <w:t xml:space="preserve"> </w:t>
      </w:r>
      <w:proofErr w:type="spellStart"/>
      <w:r w:rsidRPr="003134D6">
        <w:rPr>
          <w:b/>
          <w:bCs/>
          <w:i/>
          <w:color w:val="auto"/>
        </w:rPr>
        <w:t>điểm</w:t>
      </w:r>
      <w:proofErr w:type="spellEnd"/>
      <w:r w:rsidRPr="003134D6">
        <w:rPr>
          <w:b/>
          <w:bCs/>
          <w:i/>
          <w:color w:val="auto"/>
        </w:rPr>
        <w:t>:</w:t>
      </w:r>
      <w:r w:rsidRPr="003134D6">
        <w:rPr>
          <w:color w:val="auto"/>
        </w:rPr>
        <w:t xml:space="preserve"> </w:t>
      </w:r>
      <w:r w:rsidR="00DA1D34" w:rsidRPr="003134D6">
        <w:rPr>
          <w:color w:val="auto"/>
          <w:lang w:val="es-ES_tradnl"/>
        </w:rPr>
        <w:t>Hội trường tầng 4, Ủy ban nhân dân tỉnh.</w:t>
      </w:r>
    </w:p>
    <w:p w14:paraId="6D2F6FC2" w14:textId="77777777" w:rsidR="009E26D1" w:rsidRPr="003134D6" w:rsidRDefault="00972F13" w:rsidP="001A0C85">
      <w:pPr>
        <w:spacing w:before="120" w:after="120"/>
        <w:ind w:firstLine="720"/>
        <w:jc w:val="both"/>
        <w:rPr>
          <w:b/>
          <w:bCs/>
          <w:color w:val="auto"/>
        </w:rPr>
      </w:pPr>
      <w:r w:rsidRPr="003134D6">
        <w:rPr>
          <w:b/>
          <w:bCs/>
          <w:i/>
          <w:color w:val="auto"/>
        </w:rPr>
        <w:t>Thành phần</w:t>
      </w:r>
      <w:r w:rsidR="007C4C53" w:rsidRPr="003134D6">
        <w:rPr>
          <w:b/>
          <w:bCs/>
          <w:i/>
          <w:color w:val="auto"/>
        </w:rPr>
        <w:t xml:space="preserve"> </w:t>
      </w:r>
      <w:r w:rsidR="00E03B83" w:rsidRPr="003134D6">
        <w:rPr>
          <w:b/>
          <w:bCs/>
          <w:i/>
          <w:color w:val="auto"/>
        </w:rPr>
        <w:t>dự</w:t>
      </w:r>
      <w:r w:rsidR="00B10076" w:rsidRPr="003134D6">
        <w:rPr>
          <w:b/>
          <w:bCs/>
          <w:i/>
          <w:color w:val="auto"/>
        </w:rPr>
        <w:t xml:space="preserve"> Hội nghị</w:t>
      </w:r>
      <w:r w:rsidR="007C4C53" w:rsidRPr="003134D6">
        <w:rPr>
          <w:b/>
          <w:bCs/>
          <w:i/>
          <w:color w:val="auto"/>
        </w:rPr>
        <w:t>, kính mời</w:t>
      </w:r>
      <w:r w:rsidRPr="003134D6">
        <w:rPr>
          <w:b/>
          <w:bCs/>
          <w:color w:val="auto"/>
        </w:rPr>
        <w:t xml:space="preserve">: </w:t>
      </w:r>
    </w:p>
    <w:p w14:paraId="012AE295" w14:textId="77777777" w:rsidR="00BA5853" w:rsidRPr="003134D6" w:rsidRDefault="00BA5853" w:rsidP="001A0C85">
      <w:pPr>
        <w:spacing w:before="120" w:after="120"/>
        <w:ind w:firstLine="720"/>
        <w:jc w:val="both"/>
        <w:rPr>
          <w:color w:val="auto"/>
          <w:lang w:val="es-ES_tradnl"/>
        </w:rPr>
      </w:pPr>
      <w:r w:rsidRPr="003134D6">
        <w:rPr>
          <w:color w:val="auto"/>
          <w:lang w:val="es-ES_tradnl"/>
        </w:rPr>
        <w:t xml:space="preserve">- Chủ tịch, các Phó Chủ tịch </w:t>
      </w:r>
      <w:proofErr w:type="spellStart"/>
      <w:r w:rsidRPr="003134D6">
        <w:rPr>
          <w:color w:val="auto"/>
          <w:lang w:val="es-ES_tradnl"/>
        </w:rPr>
        <w:t>UBND</w:t>
      </w:r>
      <w:proofErr w:type="spellEnd"/>
      <w:r w:rsidRPr="003134D6">
        <w:rPr>
          <w:color w:val="auto"/>
          <w:lang w:val="es-ES_tradnl"/>
        </w:rPr>
        <w:t xml:space="preserve"> tỉnh;</w:t>
      </w:r>
    </w:p>
    <w:p w14:paraId="65432F8A" w14:textId="77777777" w:rsidR="00BA5853" w:rsidRPr="003134D6" w:rsidRDefault="00BA5853" w:rsidP="001A0C85">
      <w:pPr>
        <w:spacing w:before="120" w:after="120"/>
        <w:ind w:firstLine="720"/>
        <w:jc w:val="both"/>
        <w:rPr>
          <w:color w:val="auto"/>
          <w:lang w:val="es-ES_tradnl"/>
        </w:rPr>
      </w:pPr>
      <w:r w:rsidRPr="003134D6">
        <w:rPr>
          <w:color w:val="auto"/>
          <w:lang w:val="es-ES_tradnl"/>
        </w:rPr>
        <w:t xml:space="preserve">- Đại diện Thường trực </w:t>
      </w:r>
      <w:proofErr w:type="spellStart"/>
      <w:r w:rsidRPr="003134D6">
        <w:rPr>
          <w:color w:val="auto"/>
          <w:lang w:val="es-ES_tradnl"/>
        </w:rPr>
        <w:t>HĐND</w:t>
      </w:r>
      <w:proofErr w:type="spellEnd"/>
      <w:r w:rsidRPr="003134D6">
        <w:rPr>
          <w:color w:val="auto"/>
          <w:lang w:val="es-ES_tradnl"/>
        </w:rPr>
        <w:t xml:space="preserve"> tỉnh;</w:t>
      </w:r>
    </w:p>
    <w:p w14:paraId="202759B4" w14:textId="77777777" w:rsidR="00BA5853" w:rsidRDefault="00BA5853" w:rsidP="001A0C85">
      <w:pPr>
        <w:spacing w:before="120" w:after="120"/>
        <w:ind w:firstLine="720"/>
        <w:jc w:val="both"/>
        <w:rPr>
          <w:color w:val="auto"/>
          <w:lang w:val="es-ES_tradnl"/>
        </w:rPr>
      </w:pPr>
      <w:r w:rsidRPr="003134D6">
        <w:rPr>
          <w:color w:val="auto"/>
          <w:lang w:val="es-ES_tradnl"/>
        </w:rPr>
        <w:t xml:space="preserve">- Đại diện Lãnh đạo Ban Kinh tế - Ngân sách </w:t>
      </w:r>
      <w:proofErr w:type="spellStart"/>
      <w:r w:rsidRPr="003134D6">
        <w:rPr>
          <w:color w:val="auto"/>
          <w:lang w:val="es-ES_tradnl"/>
        </w:rPr>
        <w:t>HĐND</w:t>
      </w:r>
      <w:proofErr w:type="spellEnd"/>
      <w:r w:rsidRPr="003134D6">
        <w:rPr>
          <w:color w:val="auto"/>
          <w:lang w:val="es-ES_tradnl"/>
        </w:rPr>
        <w:t xml:space="preserve"> tỉnh;</w:t>
      </w:r>
    </w:p>
    <w:p w14:paraId="15E54394" w14:textId="175E443C" w:rsidR="001A0C85" w:rsidRPr="003134D6" w:rsidRDefault="001A0C85" w:rsidP="001A0C85">
      <w:pPr>
        <w:spacing w:before="120" w:after="120"/>
        <w:ind w:firstLine="720"/>
        <w:jc w:val="both"/>
        <w:rPr>
          <w:color w:val="auto"/>
          <w:lang w:val="es-ES_tradnl"/>
        </w:rPr>
      </w:pPr>
      <w:r w:rsidRPr="003134D6">
        <w:rPr>
          <w:color w:val="auto"/>
          <w:lang w:val="es-ES_tradnl"/>
        </w:rPr>
        <w:t xml:space="preserve">- Ủy viên </w:t>
      </w:r>
      <w:proofErr w:type="spellStart"/>
      <w:r w:rsidRPr="003134D6">
        <w:rPr>
          <w:color w:val="auto"/>
          <w:lang w:val="es-ES_tradnl"/>
        </w:rPr>
        <w:t>UBND</w:t>
      </w:r>
      <w:proofErr w:type="spellEnd"/>
      <w:r w:rsidRPr="003134D6">
        <w:rPr>
          <w:color w:val="auto"/>
          <w:lang w:val="es-ES_tradnl"/>
        </w:rPr>
        <w:t xml:space="preserve"> tỉnh;</w:t>
      </w:r>
    </w:p>
    <w:p w14:paraId="20A90D8F" w14:textId="68F15F6E" w:rsidR="00BA5853" w:rsidRPr="003134D6" w:rsidRDefault="00BA5853" w:rsidP="001A0C85">
      <w:pPr>
        <w:spacing w:before="120" w:after="120"/>
        <w:ind w:firstLine="720"/>
        <w:jc w:val="both"/>
        <w:rPr>
          <w:color w:val="auto"/>
        </w:rPr>
      </w:pPr>
      <w:r w:rsidRPr="003134D6">
        <w:rPr>
          <w:color w:val="auto"/>
          <w:lang w:val="es-ES_tradnl"/>
        </w:rPr>
        <w:t xml:space="preserve">- Giám đốc (Thủ trưởng) các đơn vị: </w:t>
      </w:r>
      <w:r w:rsidRPr="003134D6">
        <w:rPr>
          <w:color w:val="auto"/>
        </w:rPr>
        <w:t xml:space="preserve">Sở Công Thương, Sở Văn hóa Thể thao và Du lịch, Sở Lao động - Thương binh và Xã hội, Sở Giáo dục và Đào tạo, </w:t>
      </w:r>
      <w:r w:rsidRPr="003134D6">
        <w:rPr>
          <w:color w:val="auto"/>
          <w:lang w:val="es-ES_tradnl"/>
        </w:rPr>
        <w:t>Ban Quản lý Khu kinh tế tỉnh, Bộ chỉ huy Bộ đội Biên phòng tỉnh, Cục Thuế tỉnh, Cục Hải quan tỉnh, Kho bạc Nhà nước tỉnh, Cục Thống kê tỉnh,</w:t>
      </w:r>
      <w:r w:rsidRPr="003134D6">
        <w:rPr>
          <w:color w:val="auto"/>
        </w:rPr>
        <w:t xml:space="preserve"> các Ban Quản lý dự án đầu tư xây dựng công trình cấp tỉnh;</w:t>
      </w:r>
    </w:p>
    <w:p w14:paraId="1079DF26" w14:textId="590E6704" w:rsidR="00BA5853" w:rsidRPr="003134D6" w:rsidRDefault="00BA5853" w:rsidP="001A0C85">
      <w:pPr>
        <w:spacing w:before="120" w:after="120"/>
        <w:ind w:firstLine="720"/>
        <w:jc w:val="both"/>
        <w:rPr>
          <w:color w:val="auto"/>
          <w:lang w:val="es-ES_tradnl"/>
        </w:rPr>
      </w:pPr>
      <w:r w:rsidRPr="003134D6">
        <w:rPr>
          <w:color w:val="auto"/>
          <w:lang w:val="es-ES_tradnl"/>
        </w:rPr>
        <w:t>- Các Phó Giám đốc</w:t>
      </w:r>
      <w:r w:rsidR="006F7248" w:rsidRPr="003134D6">
        <w:rPr>
          <w:color w:val="auto"/>
          <w:lang w:val="es-ES_tradnl"/>
        </w:rPr>
        <w:t xml:space="preserve"> </w:t>
      </w:r>
      <w:r w:rsidRPr="003134D6">
        <w:rPr>
          <w:color w:val="auto"/>
          <w:lang w:val="es-ES_tradnl"/>
        </w:rPr>
        <w:t>Sở Tài chính</w:t>
      </w:r>
      <w:r w:rsidRPr="003134D6">
        <w:rPr>
          <w:i/>
          <w:color w:val="auto"/>
          <w:lang w:val="es-ES_tradnl"/>
        </w:rPr>
        <w:t>;</w:t>
      </w:r>
    </w:p>
    <w:p w14:paraId="2E727120" w14:textId="0EE6FF04" w:rsidR="00BA5853" w:rsidRPr="003134D6" w:rsidRDefault="00BA5853" w:rsidP="001A0C85">
      <w:pPr>
        <w:spacing w:before="120" w:after="120"/>
        <w:ind w:firstLine="720"/>
        <w:jc w:val="both"/>
        <w:rPr>
          <w:color w:val="auto"/>
          <w:lang w:val="es-ES_tradnl"/>
        </w:rPr>
      </w:pPr>
      <w:r w:rsidRPr="003134D6">
        <w:rPr>
          <w:color w:val="auto"/>
          <w:lang w:val="es-ES_tradnl"/>
        </w:rPr>
        <w:t xml:space="preserve">- Chủ tịch </w:t>
      </w:r>
      <w:proofErr w:type="spellStart"/>
      <w:r w:rsidRPr="003134D6">
        <w:rPr>
          <w:color w:val="auto"/>
          <w:lang w:val="es-ES_tradnl"/>
        </w:rPr>
        <w:t>UBND</w:t>
      </w:r>
      <w:proofErr w:type="spellEnd"/>
      <w:r w:rsidRPr="003134D6">
        <w:rPr>
          <w:color w:val="auto"/>
          <w:lang w:val="es-ES_tradnl"/>
        </w:rPr>
        <w:t xml:space="preserve"> và Trưởng Ban quản lý dự án đầu tư xây dựng các huyện, thành phố, thị xã;</w:t>
      </w:r>
    </w:p>
    <w:p w14:paraId="776A9491" w14:textId="77777777" w:rsidR="00BA5853" w:rsidRPr="003134D6" w:rsidRDefault="00BA5853" w:rsidP="001A0C85">
      <w:pPr>
        <w:spacing w:before="120" w:after="120"/>
        <w:ind w:firstLine="720"/>
        <w:jc w:val="both"/>
        <w:rPr>
          <w:color w:val="auto"/>
        </w:rPr>
      </w:pPr>
      <w:r w:rsidRPr="003134D6">
        <w:rPr>
          <w:color w:val="auto"/>
        </w:rPr>
        <w:t>- Các Chủ đầu tư theo danh sách kèm theo;</w:t>
      </w:r>
    </w:p>
    <w:p w14:paraId="4ED26481" w14:textId="77777777" w:rsidR="00BA5853" w:rsidRPr="003134D6" w:rsidRDefault="00BA5853" w:rsidP="001A0C85">
      <w:pPr>
        <w:spacing w:before="120" w:after="120"/>
        <w:ind w:firstLine="720"/>
        <w:jc w:val="both"/>
        <w:rPr>
          <w:color w:val="auto"/>
        </w:rPr>
      </w:pPr>
      <w:r w:rsidRPr="003134D6">
        <w:rPr>
          <w:color w:val="auto"/>
        </w:rPr>
        <w:t xml:space="preserve">- Các Phó Chánh Văn phòng và các Chuyên viên khối tham mưu tổng hợp của Văn phòng </w:t>
      </w:r>
      <w:proofErr w:type="spellStart"/>
      <w:r w:rsidRPr="003134D6">
        <w:rPr>
          <w:color w:val="auto"/>
        </w:rPr>
        <w:t>UBND</w:t>
      </w:r>
      <w:proofErr w:type="spellEnd"/>
      <w:r w:rsidRPr="003134D6">
        <w:rPr>
          <w:color w:val="auto"/>
        </w:rPr>
        <w:t xml:space="preserve"> tỉnh;</w:t>
      </w:r>
    </w:p>
    <w:p w14:paraId="78667D01" w14:textId="77777777" w:rsidR="00BA5853" w:rsidRPr="003134D6" w:rsidRDefault="00BA5853" w:rsidP="001A0C85">
      <w:pPr>
        <w:spacing w:before="120" w:after="120"/>
        <w:ind w:firstLine="720"/>
        <w:jc w:val="both"/>
        <w:rPr>
          <w:color w:val="auto"/>
        </w:rPr>
      </w:pPr>
      <w:r w:rsidRPr="003134D6">
        <w:rPr>
          <w:color w:val="auto"/>
          <w:lang w:val="vi-VN"/>
        </w:rPr>
        <w:t>- Báo Hà Tĩnh, Đài PTTH tỉnh cử phóng viên đến dự và đưa tin</w:t>
      </w:r>
      <w:r w:rsidRPr="003134D6">
        <w:rPr>
          <w:color w:val="auto"/>
        </w:rPr>
        <w:t>.</w:t>
      </w:r>
    </w:p>
    <w:p w14:paraId="6AFC4714" w14:textId="77777777" w:rsidR="001468E6" w:rsidRPr="003134D6" w:rsidRDefault="001468E6" w:rsidP="001A0C85">
      <w:pPr>
        <w:spacing w:before="120" w:after="120"/>
        <w:ind w:firstLine="720"/>
        <w:jc w:val="both"/>
        <w:rPr>
          <w:b/>
          <w:color w:val="auto"/>
        </w:rPr>
      </w:pPr>
      <w:r w:rsidRPr="003134D6">
        <w:rPr>
          <w:b/>
          <w:color w:val="auto"/>
        </w:rPr>
        <w:t>Phân công nhiệ</w:t>
      </w:r>
      <w:r w:rsidR="00302E9F" w:rsidRPr="003134D6">
        <w:rPr>
          <w:b/>
          <w:color w:val="auto"/>
        </w:rPr>
        <w:t>m</w:t>
      </w:r>
      <w:r w:rsidRPr="003134D6">
        <w:rPr>
          <w:b/>
          <w:color w:val="auto"/>
        </w:rPr>
        <w:t xml:space="preserve"> vụ:</w:t>
      </w:r>
    </w:p>
    <w:p w14:paraId="040F24FA" w14:textId="5F37C96E" w:rsidR="00FF328E" w:rsidRPr="00D643AE" w:rsidRDefault="00FF328E" w:rsidP="001A0C85">
      <w:pPr>
        <w:spacing w:before="120" w:after="120"/>
        <w:ind w:firstLine="720"/>
        <w:jc w:val="both"/>
        <w:rPr>
          <w:color w:val="auto"/>
        </w:rPr>
      </w:pPr>
      <w:r w:rsidRPr="003134D6">
        <w:rPr>
          <w:color w:val="auto"/>
        </w:rPr>
        <w:t xml:space="preserve">1. Sở Tài chính chuẩn bị báo cáo tình hình </w:t>
      </w:r>
      <w:r w:rsidR="003B0D4B" w:rsidRPr="003134D6">
        <w:rPr>
          <w:color w:val="auto"/>
        </w:rPr>
        <w:t>tài chính - ngân sách</w:t>
      </w:r>
      <w:r w:rsidR="00045DDF" w:rsidRPr="003134D6">
        <w:rPr>
          <w:color w:val="auto"/>
        </w:rPr>
        <w:t xml:space="preserve"> - quản lý tài sản công</w:t>
      </w:r>
      <w:r w:rsidR="006F7248" w:rsidRPr="003134D6">
        <w:rPr>
          <w:color w:val="auto"/>
        </w:rPr>
        <w:t xml:space="preserve"> và giải ngân vốn đầu tư công</w:t>
      </w:r>
      <w:r w:rsidR="003B0D4B" w:rsidRPr="003134D6">
        <w:rPr>
          <w:color w:val="auto"/>
        </w:rPr>
        <w:t xml:space="preserve"> 6 tháng</w:t>
      </w:r>
      <w:r w:rsidR="00045DDF" w:rsidRPr="003134D6">
        <w:rPr>
          <w:color w:val="auto"/>
        </w:rPr>
        <w:t xml:space="preserve"> đầu</w:t>
      </w:r>
      <w:r w:rsidR="003B0D4B" w:rsidRPr="003134D6">
        <w:rPr>
          <w:color w:val="auto"/>
        </w:rPr>
        <w:t xml:space="preserve"> năm 2024</w:t>
      </w:r>
      <w:r w:rsidRPr="003134D6">
        <w:rPr>
          <w:color w:val="auto"/>
        </w:rPr>
        <w:t xml:space="preserve">, những </w:t>
      </w:r>
      <w:r w:rsidRPr="003134D6">
        <w:rPr>
          <w:color w:val="auto"/>
          <w:lang w:val="nl-NL"/>
        </w:rPr>
        <w:t>khó khăn, vướng mắc</w:t>
      </w:r>
      <w:r w:rsidR="00045DDF" w:rsidRPr="003134D6">
        <w:rPr>
          <w:color w:val="auto"/>
          <w:lang w:val="nl-NL"/>
        </w:rPr>
        <w:t>, các</w:t>
      </w:r>
      <w:r w:rsidRPr="003134D6">
        <w:rPr>
          <w:color w:val="auto"/>
          <w:lang w:val="nl-NL"/>
        </w:rPr>
        <w:t xml:space="preserve"> kiến nghị, đề xuất </w:t>
      </w:r>
      <w:r w:rsidRPr="003134D6">
        <w:rPr>
          <w:color w:val="auto"/>
        </w:rPr>
        <w:t>và nhiệm vụ, giải pháp những tháng cuối năm</w:t>
      </w:r>
      <w:r w:rsidR="00D643AE">
        <w:rPr>
          <w:color w:val="auto"/>
        </w:rPr>
        <w:t xml:space="preserve"> theo đúng </w:t>
      </w:r>
      <w:bookmarkStart w:id="0" w:name="_GoBack"/>
      <w:bookmarkEnd w:id="0"/>
      <w:r w:rsidR="00D643AE">
        <w:rPr>
          <w:color w:val="auto"/>
        </w:rPr>
        <w:t xml:space="preserve">chỉ đạo của </w:t>
      </w:r>
      <w:proofErr w:type="spellStart"/>
      <w:r w:rsidR="00D643AE">
        <w:rPr>
          <w:color w:val="auto"/>
        </w:rPr>
        <w:t>UBND</w:t>
      </w:r>
      <w:proofErr w:type="spellEnd"/>
      <w:r w:rsidR="00D643AE">
        <w:rPr>
          <w:color w:val="auto"/>
        </w:rPr>
        <w:t xml:space="preserve"> tỉnh tại Văn bản số 3590/</w:t>
      </w:r>
      <w:proofErr w:type="spellStart"/>
      <w:r w:rsidR="00D643AE">
        <w:rPr>
          <w:color w:val="auto"/>
        </w:rPr>
        <w:t>UBND-TH</w:t>
      </w:r>
      <w:r w:rsidR="00D643AE">
        <w:rPr>
          <w:color w:val="auto"/>
          <w:vertAlign w:val="subscript"/>
        </w:rPr>
        <w:t>1</w:t>
      </w:r>
      <w:proofErr w:type="spellEnd"/>
      <w:r w:rsidR="00D643AE">
        <w:rPr>
          <w:color w:val="auto"/>
        </w:rPr>
        <w:t xml:space="preserve"> ngày 24/6/2024.</w:t>
      </w:r>
    </w:p>
    <w:p w14:paraId="3B493F53" w14:textId="1481B802" w:rsidR="00FF328E" w:rsidRPr="003134D6" w:rsidRDefault="00FF328E" w:rsidP="001A0C85">
      <w:pPr>
        <w:spacing w:before="120" w:after="120"/>
        <w:ind w:firstLine="720"/>
        <w:jc w:val="both"/>
        <w:rPr>
          <w:color w:val="auto"/>
        </w:rPr>
      </w:pPr>
      <w:r w:rsidRPr="003134D6">
        <w:rPr>
          <w:color w:val="auto"/>
        </w:rPr>
        <w:lastRenderedPageBreak/>
        <w:t xml:space="preserve">2. Các </w:t>
      </w:r>
      <w:r w:rsidR="001A0C85">
        <w:rPr>
          <w:color w:val="auto"/>
        </w:rPr>
        <w:t>đ</w:t>
      </w:r>
      <w:r w:rsidR="004F2E42" w:rsidRPr="003134D6">
        <w:rPr>
          <w:color w:val="auto"/>
        </w:rPr>
        <w:t>ại biểu dự họp chuẩn bị</w:t>
      </w:r>
      <w:r w:rsidRPr="003134D6">
        <w:rPr>
          <w:color w:val="auto"/>
        </w:rPr>
        <w:t xml:space="preserve"> </w:t>
      </w:r>
      <w:r w:rsidR="009F006E" w:rsidRPr="003134D6">
        <w:rPr>
          <w:color w:val="auto"/>
        </w:rPr>
        <w:t xml:space="preserve">tham luận không quá 7 phút/đơn vị, tập trung vào: (i) tình hình thực hiện dự toán thu chi ngân sách; (ii) tình hình </w:t>
      </w:r>
      <w:r w:rsidR="00747C93" w:rsidRPr="003134D6">
        <w:rPr>
          <w:color w:val="auto"/>
        </w:rPr>
        <w:t xml:space="preserve">phân bổ, </w:t>
      </w:r>
      <w:r w:rsidR="009F006E" w:rsidRPr="003134D6">
        <w:rPr>
          <w:color w:val="auto"/>
        </w:rPr>
        <w:t>giải ngân vốn thực hiện các cơ chế, chính sách do tỉnh ban hành và các dự án đầu tư công; (iii) công tác quản lý, sử dụng tài sản công tại cơ quan, đơn vị;…</w:t>
      </w:r>
      <w:r w:rsidR="00EF60FC" w:rsidRPr="003134D6">
        <w:rPr>
          <w:color w:val="auto"/>
        </w:rPr>
        <w:t>; các</w:t>
      </w:r>
      <w:r w:rsidR="00045DDF" w:rsidRPr="003134D6">
        <w:rPr>
          <w:color w:val="auto"/>
        </w:rPr>
        <w:t xml:space="preserve"> khó khăn, vướng mắc,</w:t>
      </w:r>
      <w:r w:rsidR="00EF60FC" w:rsidRPr="003134D6">
        <w:rPr>
          <w:color w:val="auto"/>
        </w:rPr>
        <w:t xml:space="preserve"> kiến nghị, đề xuất và nhiệm vụ, giải pháp</w:t>
      </w:r>
      <w:r w:rsidR="00045DDF" w:rsidRPr="003134D6">
        <w:rPr>
          <w:color w:val="auto"/>
        </w:rPr>
        <w:t xml:space="preserve"> trọng tâm</w:t>
      </w:r>
      <w:r w:rsidR="00EF60FC" w:rsidRPr="003134D6">
        <w:rPr>
          <w:color w:val="auto"/>
        </w:rPr>
        <w:t xml:space="preserve"> </w:t>
      </w:r>
      <w:r w:rsidR="009F006E" w:rsidRPr="003134D6">
        <w:rPr>
          <w:color w:val="auto"/>
        </w:rPr>
        <w:t xml:space="preserve">những </w:t>
      </w:r>
      <w:r w:rsidR="00EF60FC" w:rsidRPr="003134D6">
        <w:rPr>
          <w:color w:val="auto"/>
        </w:rPr>
        <w:t>tháng cuối năm 202</w:t>
      </w:r>
      <w:r w:rsidR="008419CC" w:rsidRPr="003134D6">
        <w:rPr>
          <w:color w:val="auto"/>
        </w:rPr>
        <w:t>4</w:t>
      </w:r>
      <w:r w:rsidR="00EF60FC" w:rsidRPr="003134D6">
        <w:rPr>
          <w:color w:val="auto"/>
        </w:rPr>
        <w:t xml:space="preserve">. </w:t>
      </w:r>
    </w:p>
    <w:p w14:paraId="59509A65" w14:textId="77777777" w:rsidR="002C331C" w:rsidRPr="003134D6" w:rsidRDefault="002C331C" w:rsidP="001A0C85">
      <w:pPr>
        <w:spacing w:before="120" w:after="360"/>
        <w:ind w:firstLine="720"/>
        <w:jc w:val="both"/>
        <w:rPr>
          <w:color w:val="auto"/>
        </w:rPr>
      </w:pPr>
      <w:r w:rsidRPr="003134D6">
        <w:rPr>
          <w:color w:val="auto"/>
        </w:rPr>
        <w:t>Đề nghị đại biểu tham dự đầy đủ, đúng thành phần và thời gian nêu trên./.</w:t>
      </w:r>
    </w:p>
    <w:tbl>
      <w:tblPr>
        <w:tblW w:w="0" w:type="auto"/>
        <w:tblLayout w:type="fixed"/>
        <w:tblLook w:val="0000" w:firstRow="0" w:lastRow="0" w:firstColumn="0" w:lastColumn="0" w:noHBand="0" w:noVBand="0"/>
      </w:tblPr>
      <w:tblGrid>
        <w:gridCol w:w="4608"/>
        <w:gridCol w:w="4572"/>
      </w:tblGrid>
      <w:tr w:rsidR="002C331C" w:rsidRPr="003134D6" w14:paraId="06403022" w14:textId="77777777" w:rsidTr="006E1059">
        <w:tc>
          <w:tcPr>
            <w:tcW w:w="4608" w:type="dxa"/>
          </w:tcPr>
          <w:p w14:paraId="043FE7A4" w14:textId="77777777" w:rsidR="002C331C" w:rsidRPr="003134D6" w:rsidRDefault="002C331C" w:rsidP="006E1059">
            <w:pPr>
              <w:rPr>
                <w:b/>
                <w:i/>
                <w:color w:val="auto"/>
                <w:sz w:val="24"/>
                <w:szCs w:val="24"/>
                <w:lang w:val="nb-NO"/>
              </w:rPr>
            </w:pPr>
            <w:r w:rsidRPr="003134D6">
              <w:rPr>
                <w:b/>
                <w:i/>
                <w:color w:val="auto"/>
                <w:sz w:val="24"/>
                <w:szCs w:val="24"/>
                <w:lang w:val="nb-NO"/>
              </w:rPr>
              <w:t>N</w:t>
            </w:r>
            <w:r w:rsidRPr="003134D6">
              <w:rPr>
                <w:rFonts w:hint="eastAsia"/>
                <w:b/>
                <w:i/>
                <w:color w:val="auto"/>
                <w:sz w:val="24"/>
                <w:szCs w:val="24"/>
                <w:lang w:val="nb-NO"/>
              </w:rPr>
              <w:t>ơ</w:t>
            </w:r>
            <w:r w:rsidRPr="003134D6">
              <w:rPr>
                <w:b/>
                <w:i/>
                <w:color w:val="auto"/>
                <w:sz w:val="24"/>
                <w:szCs w:val="24"/>
                <w:lang w:val="nb-NO"/>
              </w:rPr>
              <w:t>i nhận:</w:t>
            </w:r>
          </w:p>
          <w:p w14:paraId="22A634FA" w14:textId="77777777" w:rsidR="002C331C" w:rsidRPr="003134D6" w:rsidRDefault="002C331C" w:rsidP="006E1059">
            <w:pPr>
              <w:rPr>
                <w:color w:val="auto"/>
                <w:sz w:val="22"/>
                <w:szCs w:val="22"/>
                <w:lang w:val="nb-NO"/>
              </w:rPr>
            </w:pPr>
            <w:r w:rsidRPr="003134D6">
              <w:rPr>
                <w:color w:val="auto"/>
                <w:sz w:val="22"/>
                <w:szCs w:val="22"/>
                <w:lang w:val="nb-NO"/>
              </w:rPr>
              <w:t>- Nh</w:t>
            </w:r>
            <w:r w:rsidRPr="003134D6">
              <w:rPr>
                <w:rFonts w:hint="eastAsia"/>
                <w:color w:val="auto"/>
                <w:sz w:val="22"/>
                <w:szCs w:val="22"/>
                <w:lang w:val="nb-NO"/>
              </w:rPr>
              <w:t>ư</w:t>
            </w:r>
            <w:r w:rsidRPr="003134D6">
              <w:rPr>
                <w:color w:val="auto"/>
                <w:sz w:val="22"/>
                <w:szCs w:val="22"/>
                <w:lang w:val="nb-NO"/>
              </w:rPr>
              <w:t xml:space="preserve"> thành phần mời;</w:t>
            </w:r>
          </w:p>
          <w:p w14:paraId="5D4B2FB6" w14:textId="77777777" w:rsidR="002C331C" w:rsidRPr="003134D6" w:rsidRDefault="002C331C" w:rsidP="006E1059">
            <w:pPr>
              <w:rPr>
                <w:color w:val="auto"/>
                <w:sz w:val="22"/>
                <w:szCs w:val="22"/>
              </w:rPr>
            </w:pPr>
            <w:r w:rsidRPr="003134D6">
              <w:rPr>
                <w:color w:val="auto"/>
                <w:sz w:val="22"/>
                <w:szCs w:val="22"/>
              </w:rPr>
              <w:t>- Trung tâm CB-TH tỉnh;</w:t>
            </w:r>
          </w:p>
          <w:p w14:paraId="2872519B" w14:textId="77777777" w:rsidR="002C331C" w:rsidRPr="003134D6" w:rsidRDefault="002C331C" w:rsidP="006E1059">
            <w:pPr>
              <w:rPr>
                <w:color w:val="auto"/>
                <w:sz w:val="22"/>
                <w:szCs w:val="22"/>
              </w:rPr>
            </w:pPr>
            <w:r w:rsidRPr="003134D6">
              <w:rPr>
                <w:color w:val="auto"/>
                <w:sz w:val="22"/>
                <w:szCs w:val="22"/>
              </w:rPr>
              <w:t xml:space="preserve">- Phòng </w:t>
            </w:r>
            <w:proofErr w:type="spellStart"/>
            <w:r w:rsidRPr="003134D6">
              <w:rPr>
                <w:color w:val="auto"/>
                <w:sz w:val="22"/>
                <w:szCs w:val="22"/>
              </w:rPr>
              <w:t>QT</w:t>
            </w:r>
            <w:proofErr w:type="spellEnd"/>
            <w:r w:rsidRPr="003134D6">
              <w:rPr>
                <w:color w:val="auto"/>
                <w:sz w:val="22"/>
                <w:szCs w:val="22"/>
              </w:rPr>
              <w:t>-TV (</w:t>
            </w:r>
            <w:r w:rsidRPr="003134D6">
              <w:rPr>
                <w:rFonts w:hint="eastAsia"/>
                <w:color w:val="auto"/>
                <w:sz w:val="22"/>
                <w:szCs w:val="22"/>
              </w:rPr>
              <w:t>đ</w:t>
            </w:r>
            <w:r w:rsidRPr="003134D6">
              <w:rPr>
                <w:color w:val="auto"/>
                <w:sz w:val="22"/>
                <w:szCs w:val="22"/>
              </w:rPr>
              <w:t>ể bố trí);</w:t>
            </w:r>
          </w:p>
          <w:p w14:paraId="44B15DC8" w14:textId="77777777" w:rsidR="002C331C" w:rsidRPr="003134D6" w:rsidRDefault="002C331C" w:rsidP="006E1059">
            <w:pPr>
              <w:rPr>
                <w:color w:val="auto"/>
                <w:sz w:val="22"/>
                <w:szCs w:val="22"/>
              </w:rPr>
            </w:pPr>
            <w:r w:rsidRPr="003134D6">
              <w:rPr>
                <w:color w:val="auto"/>
                <w:sz w:val="22"/>
                <w:szCs w:val="22"/>
              </w:rPr>
              <w:t>- L</w:t>
            </w:r>
            <w:r w:rsidRPr="003134D6">
              <w:rPr>
                <w:rFonts w:hint="eastAsia"/>
                <w:color w:val="auto"/>
                <w:sz w:val="22"/>
                <w:szCs w:val="22"/>
              </w:rPr>
              <w:t>ư</w:t>
            </w:r>
            <w:r w:rsidRPr="003134D6">
              <w:rPr>
                <w:color w:val="auto"/>
                <w:sz w:val="22"/>
                <w:szCs w:val="22"/>
              </w:rPr>
              <w:t xml:space="preserve">u: VT, </w:t>
            </w:r>
            <w:proofErr w:type="spellStart"/>
            <w:r w:rsidRPr="003134D6">
              <w:rPr>
                <w:color w:val="auto"/>
                <w:sz w:val="22"/>
                <w:szCs w:val="22"/>
              </w:rPr>
              <w:t>TH</w:t>
            </w:r>
            <w:r w:rsidRPr="003134D6">
              <w:rPr>
                <w:color w:val="auto"/>
                <w:sz w:val="22"/>
                <w:szCs w:val="22"/>
                <w:vertAlign w:val="subscript"/>
              </w:rPr>
              <w:t>1</w:t>
            </w:r>
            <w:proofErr w:type="spellEnd"/>
            <w:r w:rsidRPr="003134D6">
              <w:rPr>
                <w:color w:val="auto"/>
                <w:sz w:val="22"/>
                <w:szCs w:val="22"/>
              </w:rPr>
              <w:t>.</w:t>
            </w:r>
          </w:p>
          <w:p w14:paraId="63679D84" w14:textId="77777777" w:rsidR="002C331C" w:rsidRPr="003134D6" w:rsidRDefault="002C331C" w:rsidP="006E1059">
            <w:pPr>
              <w:tabs>
                <w:tab w:val="left" w:pos="142"/>
              </w:tabs>
              <w:jc w:val="both"/>
              <w:rPr>
                <w:color w:val="auto"/>
                <w:sz w:val="22"/>
                <w:szCs w:val="22"/>
                <w:lang w:val="nl-NL"/>
              </w:rPr>
            </w:pPr>
            <w:r w:rsidRPr="003134D6">
              <w:rPr>
                <w:color w:val="auto"/>
                <w:sz w:val="22"/>
                <w:szCs w:val="22"/>
                <w:lang w:val="nl-NL"/>
              </w:rPr>
              <w:t xml:space="preserve">       </w:t>
            </w:r>
          </w:p>
          <w:p w14:paraId="1912C552" w14:textId="77777777" w:rsidR="002C331C" w:rsidRPr="003134D6" w:rsidRDefault="002C331C" w:rsidP="006E1059">
            <w:pPr>
              <w:rPr>
                <w:i/>
                <w:color w:val="auto"/>
                <w:sz w:val="24"/>
                <w:szCs w:val="24"/>
                <w:lang w:val="nl-NL"/>
              </w:rPr>
            </w:pPr>
            <w:r w:rsidRPr="003134D6">
              <w:rPr>
                <w:color w:val="auto"/>
                <w:sz w:val="22"/>
                <w:lang w:val="nl-NL"/>
              </w:rPr>
              <w:t xml:space="preserve">         </w:t>
            </w:r>
          </w:p>
        </w:tc>
        <w:tc>
          <w:tcPr>
            <w:tcW w:w="4572" w:type="dxa"/>
          </w:tcPr>
          <w:p w14:paraId="002891A4" w14:textId="77777777" w:rsidR="002C331C" w:rsidRPr="003134D6" w:rsidRDefault="002C331C" w:rsidP="006E1059">
            <w:pPr>
              <w:jc w:val="center"/>
              <w:rPr>
                <w:b/>
                <w:color w:val="auto"/>
                <w:sz w:val="26"/>
                <w:lang w:val="nl-NL"/>
              </w:rPr>
            </w:pPr>
            <w:r w:rsidRPr="003134D6">
              <w:rPr>
                <w:b/>
                <w:color w:val="auto"/>
                <w:sz w:val="26"/>
                <w:lang w:val="nl-NL"/>
              </w:rPr>
              <w:t xml:space="preserve">  TL. CHỦ TỊCH </w:t>
            </w:r>
          </w:p>
          <w:p w14:paraId="2F67F28E" w14:textId="75E86419" w:rsidR="002C331C" w:rsidRPr="003134D6" w:rsidRDefault="008419CC" w:rsidP="006E1059">
            <w:pPr>
              <w:jc w:val="center"/>
              <w:rPr>
                <w:b/>
                <w:color w:val="auto"/>
                <w:sz w:val="26"/>
                <w:lang w:val="nl-NL"/>
              </w:rPr>
            </w:pPr>
            <w:r w:rsidRPr="003134D6">
              <w:rPr>
                <w:b/>
                <w:color w:val="auto"/>
                <w:sz w:val="26"/>
                <w:lang w:val="nl-NL"/>
              </w:rPr>
              <w:t xml:space="preserve">KT. </w:t>
            </w:r>
            <w:r w:rsidR="002C331C" w:rsidRPr="003134D6">
              <w:rPr>
                <w:b/>
                <w:color w:val="auto"/>
                <w:sz w:val="26"/>
                <w:lang w:val="nl-NL"/>
              </w:rPr>
              <w:t>CHÁNH VĂN PHÒNG</w:t>
            </w:r>
          </w:p>
          <w:p w14:paraId="6F55014D" w14:textId="64D8D49B" w:rsidR="008419CC" w:rsidRPr="003134D6" w:rsidRDefault="008419CC" w:rsidP="006E1059">
            <w:pPr>
              <w:jc w:val="center"/>
              <w:rPr>
                <w:b/>
                <w:color w:val="auto"/>
                <w:sz w:val="26"/>
                <w:lang w:val="nl-NL"/>
              </w:rPr>
            </w:pPr>
            <w:r w:rsidRPr="003134D6">
              <w:rPr>
                <w:b/>
                <w:color w:val="auto"/>
                <w:sz w:val="26"/>
                <w:lang w:val="nl-NL"/>
              </w:rPr>
              <w:t>PHÓ CHÁNH VĂN PHÒNG</w:t>
            </w:r>
          </w:p>
          <w:p w14:paraId="41D11159" w14:textId="77777777" w:rsidR="002C331C" w:rsidRPr="003134D6" w:rsidRDefault="002C331C" w:rsidP="006E1059">
            <w:pPr>
              <w:rPr>
                <w:color w:val="auto"/>
                <w:lang w:val="nl-NL"/>
              </w:rPr>
            </w:pPr>
            <w:r w:rsidRPr="003134D6">
              <w:rPr>
                <w:color w:val="auto"/>
                <w:lang w:val="nl-NL"/>
              </w:rPr>
              <w:t xml:space="preserve">                       </w:t>
            </w:r>
          </w:p>
          <w:p w14:paraId="0C934A71" w14:textId="77777777" w:rsidR="002C331C" w:rsidRPr="003134D6" w:rsidRDefault="002C331C" w:rsidP="006E1059">
            <w:pPr>
              <w:rPr>
                <w:color w:val="auto"/>
                <w:lang w:val="nl-NL"/>
              </w:rPr>
            </w:pPr>
          </w:p>
          <w:p w14:paraId="5F41A0DF" w14:textId="77777777" w:rsidR="0039163F" w:rsidRPr="003134D6" w:rsidRDefault="0039163F" w:rsidP="006E1059">
            <w:pPr>
              <w:rPr>
                <w:color w:val="auto"/>
                <w:lang w:val="nl-NL"/>
              </w:rPr>
            </w:pPr>
          </w:p>
          <w:p w14:paraId="73C578A1" w14:textId="77777777" w:rsidR="0039163F" w:rsidRPr="003134D6" w:rsidRDefault="0039163F" w:rsidP="006E1059">
            <w:pPr>
              <w:rPr>
                <w:color w:val="auto"/>
                <w:lang w:val="nl-NL"/>
              </w:rPr>
            </w:pPr>
          </w:p>
          <w:p w14:paraId="099B92FE" w14:textId="77777777" w:rsidR="002C331C" w:rsidRPr="003134D6" w:rsidRDefault="002C331C" w:rsidP="006E1059">
            <w:pPr>
              <w:rPr>
                <w:color w:val="auto"/>
                <w:lang w:val="nl-NL"/>
              </w:rPr>
            </w:pPr>
          </w:p>
          <w:p w14:paraId="3062C7C2" w14:textId="77777777" w:rsidR="002C331C" w:rsidRPr="003134D6" w:rsidRDefault="002C331C" w:rsidP="006E1059">
            <w:pPr>
              <w:rPr>
                <w:b/>
                <w:color w:val="auto"/>
                <w:lang w:val="nl-NL"/>
              </w:rPr>
            </w:pPr>
          </w:p>
          <w:p w14:paraId="58961AC4" w14:textId="77777777" w:rsidR="002C331C" w:rsidRPr="003134D6" w:rsidRDefault="002C331C" w:rsidP="006E1059">
            <w:pPr>
              <w:tabs>
                <w:tab w:val="center" w:pos="2412"/>
              </w:tabs>
              <w:rPr>
                <w:color w:val="auto"/>
                <w:lang w:val="nl-NL"/>
              </w:rPr>
            </w:pPr>
            <w:r w:rsidRPr="003134D6">
              <w:rPr>
                <w:color w:val="auto"/>
                <w:lang w:val="nl-NL"/>
              </w:rPr>
              <w:t xml:space="preserve">        </w:t>
            </w:r>
            <w:r w:rsidRPr="003134D6">
              <w:rPr>
                <w:color w:val="auto"/>
                <w:lang w:val="nl-NL"/>
              </w:rPr>
              <w:tab/>
            </w:r>
          </w:p>
          <w:p w14:paraId="118DC160" w14:textId="7981C82C" w:rsidR="002C331C" w:rsidRPr="003134D6" w:rsidRDefault="008419CC" w:rsidP="006E1059">
            <w:pPr>
              <w:jc w:val="center"/>
              <w:rPr>
                <w:b/>
                <w:color w:val="auto"/>
              </w:rPr>
            </w:pPr>
            <w:r w:rsidRPr="003134D6">
              <w:rPr>
                <w:b/>
                <w:color w:val="auto"/>
              </w:rPr>
              <w:t>Trần Viết Hải</w:t>
            </w:r>
          </w:p>
        </w:tc>
      </w:tr>
    </w:tbl>
    <w:p w14:paraId="79B1AEB9" w14:textId="77777777" w:rsidR="0039163F" w:rsidRPr="003134D6" w:rsidRDefault="0039163F" w:rsidP="00A561F4">
      <w:pPr>
        <w:rPr>
          <w:b/>
          <w:color w:val="auto"/>
        </w:rPr>
      </w:pPr>
    </w:p>
    <w:p w14:paraId="3088E153" w14:textId="77777777" w:rsidR="0039163F" w:rsidRPr="003134D6" w:rsidRDefault="0039163F" w:rsidP="00A561F4">
      <w:pPr>
        <w:rPr>
          <w:b/>
          <w:color w:val="auto"/>
        </w:rPr>
      </w:pPr>
    </w:p>
    <w:p w14:paraId="0E38F935" w14:textId="77777777" w:rsidR="0039163F" w:rsidRPr="003134D6" w:rsidRDefault="0039163F" w:rsidP="00A561F4">
      <w:pPr>
        <w:rPr>
          <w:b/>
          <w:color w:val="auto"/>
        </w:rPr>
      </w:pPr>
    </w:p>
    <w:p w14:paraId="3ABD27BE" w14:textId="77777777" w:rsidR="0039163F" w:rsidRPr="003134D6" w:rsidRDefault="0039163F" w:rsidP="00A561F4">
      <w:pPr>
        <w:rPr>
          <w:b/>
          <w:color w:val="auto"/>
        </w:rPr>
      </w:pPr>
    </w:p>
    <w:p w14:paraId="05AA746D" w14:textId="77777777" w:rsidR="0039163F" w:rsidRPr="003134D6" w:rsidRDefault="0039163F" w:rsidP="00A561F4">
      <w:pPr>
        <w:rPr>
          <w:b/>
          <w:color w:val="auto"/>
        </w:rPr>
      </w:pPr>
    </w:p>
    <w:p w14:paraId="77412940" w14:textId="77777777" w:rsidR="0039163F" w:rsidRPr="003134D6" w:rsidRDefault="0039163F" w:rsidP="00A561F4">
      <w:pPr>
        <w:rPr>
          <w:b/>
          <w:color w:val="auto"/>
        </w:rPr>
      </w:pPr>
    </w:p>
    <w:p w14:paraId="19D86A2C" w14:textId="77777777" w:rsidR="0039163F" w:rsidRPr="003134D6" w:rsidRDefault="0039163F" w:rsidP="00A561F4">
      <w:pPr>
        <w:rPr>
          <w:b/>
          <w:color w:val="auto"/>
        </w:rPr>
      </w:pPr>
    </w:p>
    <w:p w14:paraId="1E6DDF72" w14:textId="77777777" w:rsidR="0039163F" w:rsidRPr="003134D6" w:rsidRDefault="0039163F" w:rsidP="00A561F4">
      <w:pPr>
        <w:rPr>
          <w:b/>
          <w:color w:val="auto"/>
        </w:rPr>
      </w:pPr>
    </w:p>
    <w:p w14:paraId="7821DA7F" w14:textId="77777777" w:rsidR="0039163F" w:rsidRPr="003134D6" w:rsidRDefault="0039163F" w:rsidP="00A561F4">
      <w:pPr>
        <w:rPr>
          <w:b/>
          <w:color w:val="auto"/>
        </w:rPr>
      </w:pPr>
    </w:p>
    <w:p w14:paraId="45C84248" w14:textId="77777777" w:rsidR="0039163F" w:rsidRPr="003134D6" w:rsidRDefault="0039163F" w:rsidP="00A561F4">
      <w:pPr>
        <w:rPr>
          <w:b/>
          <w:color w:val="auto"/>
        </w:rPr>
      </w:pPr>
    </w:p>
    <w:p w14:paraId="76201F0C" w14:textId="77777777" w:rsidR="001A0C85" w:rsidRDefault="001A0C85" w:rsidP="00A561F4">
      <w:pPr>
        <w:rPr>
          <w:b/>
          <w:color w:val="auto"/>
        </w:rPr>
        <w:sectPr w:rsidR="001A0C85" w:rsidSect="0083177A">
          <w:headerReference w:type="default" r:id="rId9"/>
          <w:footerReference w:type="default" r:id="rId10"/>
          <w:pgSz w:w="11907" w:h="16840" w:code="9"/>
          <w:pgMar w:top="1134" w:right="1134" w:bottom="1134" w:left="1701" w:header="709" w:footer="403" w:gutter="0"/>
          <w:cols w:space="720"/>
          <w:titlePg/>
        </w:sectPr>
      </w:pPr>
    </w:p>
    <w:p w14:paraId="57395D51" w14:textId="11DF83EB" w:rsidR="00BB7AE9" w:rsidRPr="003134D6" w:rsidRDefault="00F23879" w:rsidP="00A561F4">
      <w:pPr>
        <w:rPr>
          <w:b/>
          <w:color w:val="auto"/>
        </w:rPr>
      </w:pPr>
      <w:r w:rsidRPr="003134D6">
        <w:rPr>
          <w:b/>
          <w:color w:val="auto"/>
        </w:rPr>
        <w:lastRenderedPageBreak/>
        <w:t xml:space="preserve">Phụ lục: </w:t>
      </w:r>
    </w:p>
    <w:p w14:paraId="1AFE876F" w14:textId="77777777" w:rsidR="003348F6" w:rsidRPr="003134D6" w:rsidRDefault="003348F6" w:rsidP="00F23879">
      <w:pPr>
        <w:jc w:val="center"/>
        <w:rPr>
          <w:b/>
          <w:color w:val="auto"/>
        </w:rPr>
      </w:pPr>
    </w:p>
    <w:p w14:paraId="3566DD6C" w14:textId="4F23DFDB" w:rsidR="00F23879" w:rsidRPr="003134D6" w:rsidRDefault="00F23879" w:rsidP="00F23879">
      <w:pPr>
        <w:jc w:val="center"/>
        <w:rPr>
          <w:b/>
          <w:color w:val="auto"/>
        </w:rPr>
      </w:pPr>
      <w:r w:rsidRPr="003134D6">
        <w:rPr>
          <w:b/>
          <w:color w:val="auto"/>
        </w:rPr>
        <w:t>DANH SÁCH CÁC CHỦ ĐẦU TƯ</w:t>
      </w:r>
    </w:p>
    <w:p w14:paraId="319E6020" w14:textId="2DC04765" w:rsidR="003348F6" w:rsidRPr="003134D6" w:rsidRDefault="003348F6" w:rsidP="003348F6">
      <w:pPr>
        <w:spacing w:before="120" w:after="120"/>
        <w:jc w:val="center"/>
        <w:rPr>
          <w:i/>
          <w:color w:val="auto"/>
        </w:rPr>
      </w:pPr>
      <w:r w:rsidRPr="003134D6">
        <w:rPr>
          <w:i/>
          <w:color w:val="auto"/>
        </w:rPr>
        <w:t>(Kèm theo Giấy mời số         /GM-</w:t>
      </w:r>
      <w:proofErr w:type="spellStart"/>
      <w:r w:rsidRPr="003134D6">
        <w:rPr>
          <w:i/>
          <w:color w:val="auto"/>
        </w:rPr>
        <w:t>UBND</w:t>
      </w:r>
      <w:proofErr w:type="spellEnd"/>
      <w:r w:rsidRPr="003134D6">
        <w:rPr>
          <w:i/>
          <w:color w:val="auto"/>
        </w:rPr>
        <w:t xml:space="preserve"> ngày       /     /202</w:t>
      </w:r>
      <w:r w:rsidR="008419CC" w:rsidRPr="003134D6">
        <w:rPr>
          <w:i/>
          <w:color w:val="auto"/>
        </w:rPr>
        <w:t>4</w:t>
      </w:r>
      <w:r w:rsidRPr="003134D6">
        <w:rPr>
          <w:i/>
          <w:color w:val="auto"/>
        </w:rPr>
        <w:t xml:space="preserve"> của </w:t>
      </w:r>
      <w:proofErr w:type="spellStart"/>
      <w:r w:rsidRPr="003134D6">
        <w:rPr>
          <w:i/>
          <w:color w:val="auto"/>
        </w:rPr>
        <w:t>UBND</w:t>
      </w:r>
      <w:proofErr w:type="spellEnd"/>
      <w:r w:rsidRPr="003134D6">
        <w:rPr>
          <w:i/>
          <w:color w:val="auto"/>
        </w:rPr>
        <w:t xml:space="preserve"> tỉnh)</w:t>
      </w:r>
    </w:p>
    <w:p w14:paraId="3C180E19" w14:textId="77777777" w:rsidR="00F23879" w:rsidRPr="003134D6" w:rsidRDefault="00F23879" w:rsidP="00A561F4">
      <w:pPr>
        <w:rPr>
          <w:color w:val="auto"/>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5768"/>
        <w:gridCol w:w="2636"/>
      </w:tblGrid>
      <w:tr w:rsidR="003134D6" w:rsidRPr="003134D6" w14:paraId="3D7D52E3" w14:textId="1D0D0930" w:rsidTr="00B22CA9">
        <w:trPr>
          <w:trHeight w:val="315"/>
          <w:jc w:val="center"/>
        </w:trPr>
        <w:tc>
          <w:tcPr>
            <w:tcW w:w="654" w:type="dxa"/>
          </w:tcPr>
          <w:p w14:paraId="6E84F9A2" w14:textId="4D167B5D" w:rsidR="00780791" w:rsidRPr="003134D6" w:rsidRDefault="00780791" w:rsidP="00F23879">
            <w:pPr>
              <w:jc w:val="center"/>
              <w:rPr>
                <w:b/>
                <w:color w:val="auto"/>
                <w:sz w:val="24"/>
                <w:szCs w:val="24"/>
              </w:rPr>
            </w:pPr>
            <w:proofErr w:type="spellStart"/>
            <w:r w:rsidRPr="003134D6">
              <w:rPr>
                <w:b/>
                <w:color w:val="auto"/>
                <w:sz w:val="24"/>
                <w:szCs w:val="24"/>
              </w:rPr>
              <w:t>Stt</w:t>
            </w:r>
            <w:proofErr w:type="spellEnd"/>
          </w:p>
        </w:tc>
        <w:tc>
          <w:tcPr>
            <w:tcW w:w="5768" w:type="dxa"/>
            <w:shd w:val="clear" w:color="auto" w:fill="auto"/>
            <w:vAlign w:val="center"/>
          </w:tcPr>
          <w:p w14:paraId="442C5A85" w14:textId="3719A969" w:rsidR="00780791" w:rsidRPr="003134D6" w:rsidRDefault="00780791" w:rsidP="00E42A81">
            <w:pPr>
              <w:jc w:val="center"/>
              <w:rPr>
                <w:b/>
                <w:color w:val="auto"/>
                <w:sz w:val="24"/>
                <w:szCs w:val="24"/>
              </w:rPr>
            </w:pPr>
            <w:r w:rsidRPr="003134D6">
              <w:rPr>
                <w:b/>
                <w:color w:val="auto"/>
                <w:sz w:val="24"/>
                <w:szCs w:val="24"/>
              </w:rPr>
              <w:t>Các Chủ đầu tư</w:t>
            </w:r>
          </w:p>
        </w:tc>
        <w:tc>
          <w:tcPr>
            <w:tcW w:w="2636" w:type="dxa"/>
          </w:tcPr>
          <w:p w14:paraId="18262C77" w14:textId="514A95EF" w:rsidR="00780791" w:rsidRPr="003134D6" w:rsidRDefault="00780791" w:rsidP="00F23879">
            <w:pPr>
              <w:jc w:val="center"/>
              <w:rPr>
                <w:b/>
                <w:color w:val="auto"/>
                <w:sz w:val="24"/>
                <w:szCs w:val="24"/>
              </w:rPr>
            </w:pPr>
            <w:r w:rsidRPr="003134D6">
              <w:rPr>
                <w:b/>
                <w:color w:val="auto"/>
                <w:sz w:val="24"/>
                <w:szCs w:val="24"/>
              </w:rPr>
              <w:t>Ghi chú</w:t>
            </w:r>
          </w:p>
        </w:tc>
      </w:tr>
      <w:tr w:rsidR="003134D6" w:rsidRPr="003134D6" w14:paraId="6342A0E2" w14:textId="3BBD46CE" w:rsidTr="008419CC">
        <w:trPr>
          <w:trHeight w:val="340"/>
          <w:jc w:val="center"/>
        </w:trPr>
        <w:tc>
          <w:tcPr>
            <w:tcW w:w="654" w:type="dxa"/>
            <w:vAlign w:val="center"/>
          </w:tcPr>
          <w:p w14:paraId="500E2C60" w14:textId="77777777" w:rsidR="00780791" w:rsidRPr="003134D6" w:rsidRDefault="00780791" w:rsidP="00E42A81">
            <w:pPr>
              <w:pStyle w:val="ListParagraph"/>
              <w:numPr>
                <w:ilvl w:val="0"/>
                <w:numId w:val="6"/>
              </w:numPr>
              <w:ind w:left="193" w:hanging="193"/>
              <w:jc w:val="center"/>
              <w:rPr>
                <w:color w:val="auto"/>
                <w:sz w:val="24"/>
                <w:szCs w:val="24"/>
              </w:rPr>
            </w:pPr>
          </w:p>
        </w:tc>
        <w:tc>
          <w:tcPr>
            <w:tcW w:w="5768" w:type="dxa"/>
            <w:shd w:val="clear" w:color="auto" w:fill="auto"/>
            <w:vAlign w:val="center"/>
            <w:hideMark/>
          </w:tcPr>
          <w:p w14:paraId="515FCCDA" w14:textId="03A79BBC" w:rsidR="00780791" w:rsidRPr="003134D6" w:rsidRDefault="00780791" w:rsidP="00F23879">
            <w:pPr>
              <w:rPr>
                <w:color w:val="auto"/>
                <w:sz w:val="24"/>
                <w:szCs w:val="24"/>
              </w:rPr>
            </w:pPr>
            <w:r w:rsidRPr="003134D6">
              <w:rPr>
                <w:color w:val="auto"/>
                <w:sz w:val="24"/>
                <w:szCs w:val="24"/>
              </w:rPr>
              <w:t xml:space="preserve">Trung tâm nước sạch và vệ sinh môi trường nông thôn </w:t>
            </w:r>
          </w:p>
        </w:tc>
        <w:tc>
          <w:tcPr>
            <w:tcW w:w="2636" w:type="dxa"/>
            <w:vMerge w:val="restart"/>
            <w:vAlign w:val="center"/>
          </w:tcPr>
          <w:p w14:paraId="67522314" w14:textId="1BD91F3C" w:rsidR="00780791" w:rsidRPr="003134D6" w:rsidRDefault="008419CC" w:rsidP="008419CC">
            <w:pPr>
              <w:jc w:val="center"/>
              <w:rPr>
                <w:color w:val="auto"/>
                <w:sz w:val="24"/>
                <w:szCs w:val="24"/>
              </w:rPr>
            </w:pPr>
            <w:r w:rsidRPr="003134D6">
              <w:rPr>
                <w:b/>
                <w:color w:val="auto"/>
                <w:sz w:val="24"/>
                <w:szCs w:val="24"/>
              </w:rPr>
              <w:t>Mời Giám đốc (Thủ trưởng) đơn vị</w:t>
            </w:r>
          </w:p>
        </w:tc>
      </w:tr>
      <w:tr w:rsidR="003134D6" w:rsidRPr="003134D6" w14:paraId="6C32CE28" w14:textId="551892BA" w:rsidTr="00B22CA9">
        <w:trPr>
          <w:trHeight w:val="340"/>
          <w:jc w:val="center"/>
        </w:trPr>
        <w:tc>
          <w:tcPr>
            <w:tcW w:w="654" w:type="dxa"/>
            <w:vAlign w:val="center"/>
          </w:tcPr>
          <w:p w14:paraId="246C37D6" w14:textId="77777777" w:rsidR="00780791" w:rsidRPr="003134D6" w:rsidRDefault="00780791" w:rsidP="00E42A81">
            <w:pPr>
              <w:pStyle w:val="ListParagraph"/>
              <w:numPr>
                <w:ilvl w:val="0"/>
                <w:numId w:val="6"/>
              </w:numPr>
              <w:ind w:left="193" w:hanging="193"/>
              <w:jc w:val="center"/>
              <w:rPr>
                <w:color w:val="auto"/>
                <w:sz w:val="24"/>
                <w:szCs w:val="24"/>
              </w:rPr>
            </w:pPr>
          </w:p>
        </w:tc>
        <w:tc>
          <w:tcPr>
            <w:tcW w:w="5768" w:type="dxa"/>
            <w:shd w:val="clear" w:color="auto" w:fill="auto"/>
            <w:vAlign w:val="center"/>
            <w:hideMark/>
          </w:tcPr>
          <w:p w14:paraId="0E22E834" w14:textId="4AC937BD" w:rsidR="00780791" w:rsidRPr="003134D6" w:rsidRDefault="00780791" w:rsidP="00F23879">
            <w:pPr>
              <w:rPr>
                <w:color w:val="auto"/>
                <w:sz w:val="24"/>
                <w:szCs w:val="24"/>
              </w:rPr>
            </w:pPr>
            <w:r w:rsidRPr="003134D6">
              <w:rPr>
                <w:color w:val="auto"/>
                <w:sz w:val="24"/>
                <w:szCs w:val="24"/>
              </w:rPr>
              <w:t xml:space="preserve">Cục quản lý thị trường Hà Tĩnh </w:t>
            </w:r>
          </w:p>
        </w:tc>
        <w:tc>
          <w:tcPr>
            <w:tcW w:w="2636" w:type="dxa"/>
            <w:vMerge/>
          </w:tcPr>
          <w:p w14:paraId="2AC1C8F5" w14:textId="77777777" w:rsidR="00780791" w:rsidRPr="003134D6" w:rsidRDefault="00780791" w:rsidP="00F23879">
            <w:pPr>
              <w:rPr>
                <w:color w:val="auto"/>
                <w:sz w:val="24"/>
                <w:szCs w:val="24"/>
              </w:rPr>
            </w:pPr>
          </w:p>
        </w:tc>
      </w:tr>
      <w:tr w:rsidR="003134D6" w:rsidRPr="003134D6" w14:paraId="68E2B775" w14:textId="67471B3F" w:rsidTr="00B22CA9">
        <w:trPr>
          <w:trHeight w:val="340"/>
          <w:jc w:val="center"/>
        </w:trPr>
        <w:tc>
          <w:tcPr>
            <w:tcW w:w="654" w:type="dxa"/>
            <w:vAlign w:val="center"/>
          </w:tcPr>
          <w:p w14:paraId="285F3C8A" w14:textId="77777777" w:rsidR="00780791" w:rsidRPr="003134D6" w:rsidRDefault="00780791" w:rsidP="00E42A81">
            <w:pPr>
              <w:pStyle w:val="ListParagraph"/>
              <w:numPr>
                <w:ilvl w:val="0"/>
                <w:numId w:val="6"/>
              </w:numPr>
              <w:ind w:left="193" w:hanging="193"/>
              <w:jc w:val="center"/>
              <w:rPr>
                <w:color w:val="auto"/>
                <w:sz w:val="24"/>
                <w:szCs w:val="24"/>
              </w:rPr>
            </w:pPr>
          </w:p>
        </w:tc>
        <w:tc>
          <w:tcPr>
            <w:tcW w:w="5768" w:type="dxa"/>
            <w:shd w:val="clear" w:color="auto" w:fill="auto"/>
            <w:vAlign w:val="center"/>
            <w:hideMark/>
          </w:tcPr>
          <w:p w14:paraId="741BC85E" w14:textId="66A6CEFA" w:rsidR="00780791" w:rsidRPr="003134D6" w:rsidRDefault="00780791" w:rsidP="00F23879">
            <w:pPr>
              <w:rPr>
                <w:color w:val="auto"/>
                <w:sz w:val="24"/>
                <w:szCs w:val="24"/>
              </w:rPr>
            </w:pPr>
            <w:r w:rsidRPr="003134D6">
              <w:rPr>
                <w:color w:val="auto"/>
                <w:sz w:val="24"/>
                <w:szCs w:val="24"/>
              </w:rPr>
              <w:t xml:space="preserve">Trường Cao đẳng Y tế Hà Tĩnh </w:t>
            </w:r>
          </w:p>
        </w:tc>
        <w:tc>
          <w:tcPr>
            <w:tcW w:w="2636" w:type="dxa"/>
            <w:vMerge/>
          </w:tcPr>
          <w:p w14:paraId="2DED1B3A" w14:textId="77777777" w:rsidR="00780791" w:rsidRPr="003134D6" w:rsidRDefault="00780791" w:rsidP="00F23879">
            <w:pPr>
              <w:rPr>
                <w:color w:val="auto"/>
                <w:sz w:val="24"/>
                <w:szCs w:val="24"/>
              </w:rPr>
            </w:pPr>
          </w:p>
        </w:tc>
      </w:tr>
      <w:tr w:rsidR="003134D6" w:rsidRPr="003134D6" w14:paraId="4E53F3BB" w14:textId="4D710238" w:rsidTr="00B22CA9">
        <w:trPr>
          <w:trHeight w:val="340"/>
          <w:jc w:val="center"/>
        </w:trPr>
        <w:tc>
          <w:tcPr>
            <w:tcW w:w="654" w:type="dxa"/>
            <w:vAlign w:val="center"/>
          </w:tcPr>
          <w:p w14:paraId="11FF62EF" w14:textId="77777777" w:rsidR="00780791" w:rsidRPr="003134D6" w:rsidRDefault="00780791" w:rsidP="00E42A81">
            <w:pPr>
              <w:pStyle w:val="ListParagraph"/>
              <w:numPr>
                <w:ilvl w:val="0"/>
                <w:numId w:val="6"/>
              </w:numPr>
              <w:ind w:left="193" w:hanging="193"/>
              <w:jc w:val="center"/>
              <w:rPr>
                <w:color w:val="auto"/>
                <w:sz w:val="24"/>
                <w:szCs w:val="24"/>
              </w:rPr>
            </w:pPr>
          </w:p>
        </w:tc>
        <w:tc>
          <w:tcPr>
            <w:tcW w:w="5768" w:type="dxa"/>
            <w:shd w:val="clear" w:color="auto" w:fill="auto"/>
            <w:vAlign w:val="center"/>
            <w:hideMark/>
          </w:tcPr>
          <w:p w14:paraId="381D124D" w14:textId="369432AC" w:rsidR="00780791" w:rsidRPr="003134D6" w:rsidRDefault="00780791" w:rsidP="003348F6">
            <w:pPr>
              <w:rPr>
                <w:color w:val="auto"/>
                <w:sz w:val="24"/>
                <w:szCs w:val="24"/>
              </w:rPr>
            </w:pPr>
            <w:r w:rsidRPr="003134D6">
              <w:rPr>
                <w:color w:val="auto"/>
                <w:sz w:val="24"/>
                <w:szCs w:val="24"/>
              </w:rPr>
              <w:t xml:space="preserve">Viện kiếm sát nhân dân tỉnh </w:t>
            </w:r>
          </w:p>
        </w:tc>
        <w:tc>
          <w:tcPr>
            <w:tcW w:w="2636" w:type="dxa"/>
            <w:vMerge/>
          </w:tcPr>
          <w:p w14:paraId="036EFEB5" w14:textId="77777777" w:rsidR="00780791" w:rsidRPr="003134D6" w:rsidRDefault="00780791" w:rsidP="00F23879">
            <w:pPr>
              <w:rPr>
                <w:color w:val="auto"/>
                <w:sz w:val="24"/>
                <w:szCs w:val="24"/>
              </w:rPr>
            </w:pPr>
          </w:p>
        </w:tc>
      </w:tr>
      <w:tr w:rsidR="003134D6" w:rsidRPr="003134D6" w14:paraId="5237828C" w14:textId="542E097E" w:rsidTr="00B22CA9">
        <w:trPr>
          <w:trHeight w:val="340"/>
          <w:jc w:val="center"/>
        </w:trPr>
        <w:tc>
          <w:tcPr>
            <w:tcW w:w="654" w:type="dxa"/>
            <w:vAlign w:val="center"/>
          </w:tcPr>
          <w:p w14:paraId="78EF2FFF" w14:textId="77777777" w:rsidR="00780791" w:rsidRPr="003134D6" w:rsidRDefault="00780791" w:rsidP="00E42A81">
            <w:pPr>
              <w:pStyle w:val="ListParagraph"/>
              <w:numPr>
                <w:ilvl w:val="0"/>
                <w:numId w:val="6"/>
              </w:numPr>
              <w:ind w:left="193" w:hanging="193"/>
              <w:jc w:val="center"/>
              <w:rPr>
                <w:color w:val="auto"/>
                <w:sz w:val="24"/>
                <w:szCs w:val="24"/>
              </w:rPr>
            </w:pPr>
          </w:p>
        </w:tc>
        <w:tc>
          <w:tcPr>
            <w:tcW w:w="5768" w:type="dxa"/>
            <w:shd w:val="clear" w:color="auto" w:fill="auto"/>
            <w:vAlign w:val="center"/>
            <w:hideMark/>
          </w:tcPr>
          <w:p w14:paraId="05BA2C05" w14:textId="0D8315FC" w:rsidR="00780791" w:rsidRPr="003134D6" w:rsidRDefault="00780791" w:rsidP="00F23879">
            <w:pPr>
              <w:rPr>
                <w:color w:val="auto"/>
                <w:sz w:val="24"/>
                <w:szCs w:val="24"/>
              </w:rPr>
            </w:pPr>
            <w:r w:rsidRPr="003134D6">
              <w:rPr>
                <w:color w:val="auto"/>
                <w:sz w:val="24"/>
                <w:szCs w:val="24"/>
              </w:rPr>
              <w:t xml:space="preserve">Bệnh viện Đa khoa tỉnh </w:t>
            </w:r>
          </w:p>
        </w:tc>
        <w:tc>
          <w:tcPr>
            <w:tcW w:w="2636" w:type="dxa"/>
            <w:vMerge/>
          </w:tcPr>
          <w:p w14:paraId="052F1945" w14:textId="77777777" w:rsidR="00780791" w:rsidRPr="003134D6" w:rsidRDefault="00780791" w:rsidP="00F23879">
            <w:pPr>
              <w:rPr>
                <w:color w:val="auto"/>
                <w:sz w:val="24"/>
                <w:szCs w:val="24"/>
              </w:rPr>
            </w:pPr>
          </w:p>
        </w:tc>
      </w:tr>
      <w:tr w:rsidR="003134D6" w:rsidRPr="003134D6" w14:paraId="052A9BAA" w14:textId="7AE90E28" w:rsidTr="00B22CA9">
        <w:trPr>
          <w:trHeight w:val="340"/>
          <w:jc w:val="center"/>
        </w:trPr>
        <w:tc>
          <w:tcPr>
            <w:tcW w:w="654" w:type="dxa"/>
            <w:vAlign w:val="center"/>
          </w:tcPr>
          <w:p w14:paraId="30C934C0" w14:textId="77777777" w:rsidR="00780791" w:rsidRPr="003134D6" w:rsidRDefault="00780791" w:rsidP="00E42A81">
            <w:pPr>
              <w:pStyle w:val="ListParagraph"/>
              <w:numPr>
                <w:ilvl w:val="0"/>
                <w:numId w:val="6"/>
              </w:numPr>
              <w:ind w:left="193" w:hanging="193"/>
              <w:jc w:val="center"/>
              <w:rPr>
                <w:color w:val="auto"/>
                <w:sz w:val="24"/>
                <w:szCs w:val="24"/>
              </w:rPr>
            </w:pPr>
          </w:p>
        </w:tc>
        <w:tc>
          <w:tcPr>
            <w:tcW w:w="5768" w:type="dxa"/>
            <w:shd w:val="clear" w:color="auto" w:fill="auto"/>
            <w:vAlign w:val="center"/>
            <w:hideMark/>
          </w:tcPr>
          <w:p w14:paraId="369820AF" w14:textId="7A928BD4" w:rsidR="00780791" w:rsidRPr="003134D6" w:rsidRDefault="00780791" w:rsidP="003348F6">
            <w:pPr>
              <w:rPr>
                <w:color w:val="auto"/>
                <w:sz w:val="24"/>
                <w:szCs w:val="24"/>
              </w:rPr>
            </w:pPr>
            <w:r w:rsidRPr="003134D6">
              <w:rPr>
                <w:color w:val="auto"/>
                <w:sz w:val="24"/>
                <w:szCs w:val="24"/>
              </w:rPr>
              <w:t xml:space="preserve">Cục thi hành án dân sự  tỉnh </w:t>
            </w:r>
          </w:p>
        </w:tc>
        <w:tc>
          <w:tcPr>
            <w:tcW w:w="2636" w:type="dxa"/>
            <w:vMerge/>
          </w:tcPr>
          <w:p w14:paraId="59D1072C" w14:textId="77777777" w:rsidR="00780791" w:rsidRPr="003134D6" w:rsidRDefault="00780791" w:rsidP="00F23879">
            <w:pPr>
              <w:rPr>
                <w:color w:val="auto"/>
                <w:sz w:val="24"/>
                <w:szCs w:val="24"/>
              </w:rPr>
            </w:pPr>
          </w:p>
        </w:tc>
      </w:tr>
      <w:tr w:rsidR="003134D6" w:rsidRPr="003134D6" w14:paraId="4BB58DC3" w14:textId="430CF987" w:rsidTr="00B22CA9">
        <w:trPr>
          <w:trHeight w:val="340"/>
          <w:jc w:val="center"/>
        </w:trPr>
        <w:tc>
          <w:tcPr>
            <w:tcW w:w="654" w:type="dxa"/>
            <w:vAlign w:val="center"/>
          </w:tcPr>
          <w:p w14:paraId="478B5F75" w14:textId="77777777" w:rsidR="00780791" w:rsidRPr="003134D6" w:rsidRDefault="00780791" w:rsidP="00E42A81">
            <w:pPr>
              <w:pStyle w:val="ListParagraph"/>
              <w:numPr>
                <w:ilvl w:val="0"/>
                <w:numId w:val="6"/>
              </w:numPr>
              <w:ind w:left="193" w:hanging="193"/>
              <w:jc w:val="center"/>
              <w:rPr>
                <w:color w:val="auto"/>
                <w:sz w:val="24"/>
                <w:szCs w:val="24"/>
              </w:rPr>
            </w:pPr>
          </w:p>
        </w:tc>
        <w:tc>
          <w:tcPr>
            <w:tcW w:w="5768" w:type="dxa"/>
            <w:shd w:val="clear" w:color="auto" w:fill="auto"/>
            <w:vAlign w:val="center"/>
            <w:hideMark/>
          </w:tcPr>
          <w:p w14:paraId="4EA2842D" w14:textId="51B810C3" w:rsidR="00780791" w:rsidRPr="003134D6" w:rsidRDefault="00780791" w:rsidP="003348F6">
            <w:pPr>
              <w:rPr>
                <w:color w:val="auto"/>
                <w:sz w:val="24"/>
                <w:szCs w:val="24"/>
              </w:rPr>
            </w:pPr>
            <w:r w:rsidRPr="003134D6">
              <w:rPr>
                <w:color w:val="auto"/>
                <w:sz w:val="24"/>
                <w:szCs w:val="24"/>
              </w:rPr>
              <w:t xml:space="preserve">Toà án nhân dân tỉnh  </w:t>
            </w:r>
          </w:p>
        </w:tc>
        <w:tc>
          <w:tcPr>
            <w:tcW w:w="2636" w:type="dxa"/>
            <w:vMerge/>
          </w:tcPr>
          <w:p w14:paraId="63CD8203" w14:textId="77777777" w:rsidR="00780791" w:rsidRPr="003134D6" w:rsidRDefault="00780791" w:rsidP="00F23879">
            <w:pPr>
              <w:rPr>
                <w:color w:val="auto"/>
                <w:sz w:val="24"/>
                <w:szCs w:val="24"/>
              </w:rPr>
            </w:pPr>
          </w:p>
        </w:tc>
      </w:tr>
      <w:tr w:rsidR="003134D6" w:rsidRPr="003134D6" w14:paraId="40187C2D" w14:textId="1B9401EE" w:rsidTr="00B22CA9">
        <w:trPr>
          <w:trHeight w:val="340"/>
          <w:jc w:val="center"/>
        </w:trPr>
        <w:tc>
          <w:tcPr>
            <w:tcW w:w="654" w:type="dxa"/>
            <w:vAlign w:val="center"/>
          </w:tcPr>
          <w:p w14:paraId="28FDC4BB" w14:textId="77777777" w:rsidR="00780791" w:rsidRPr="003134D6" w:rsidRDefault="00780791" w:rsidP="00E42A81">
            <w:pPr>
              <w:pStyle w:val="ListParagraph"/>
              <w:numPr>
                <w:ilvl w:val="0"/>
                <w:numId w:val="6"/>
              </w:numPr>
              <w:ind w:left="193" w:hanging="193"/>
              <w:jc w:val="center"/>
              <w:rPr>
                <w:color w:val="auto"/>
                <w:sz w:val="24"/>
                <w:szCs w:val="24"/>
              </w:rPr>
            </w:pPr>
          </w:p>
        </w:tc>
        <w:tc>
          <w:tcPr>
            <w:tcW w:w="5768" w:type="dxa"/>
            <w:shd w:val="clear" w:color="auto" w:fill="auto"/>
            <w:vAlign w:val="center"/>
            <w:hideMark/>
          </w:tcPr>
          <w:p w14:paraId="30657A7B" w14:textId="7CC191A8" w:rsidR="00780791" w:rsidRPr="003134D6" w:rsidRDefault="00780791" w:rsidP="00F23879">
            <w:pPr>
              <w:rPr>
                <w:color w:val="auto"/>
                <w:sz w:val="24"/>
                <w:szCs w:val="24"/>
              </w:rPr>
            </w:pPr>
            <w:r w:rsidRPr="003134D6">
              <w:rPr>
                <w:color w:val="auto"/>
                <w:sz w:val="24"/>
                <w:szCs w:val="24"/>
              </w:rPr>
              <w:t xml:space="preserve">Bệnh viện Đa khoa huyện Đức Thọ </w:t>
            </w:r>
          </w:p>
        </w:tc>
        <w:tc>
          <w:tcPr>
            <w:tcW w:w="2636" w:type="dxa"/>
            <w:vMerge/>
          </w:tcPr>
          <w:p w14:paraId="181AB924" w14:textId="77777777" w:rsidR="00780791" w:rsidRPr="003134D6" w:rsidRDefault="00780791" w:rsidP="00F23879">
            <w:pPr>
              <w:rPr>
                <w:color w:val="auto"/>
                <w:sz w:val="24"/>
                <w:szCs w:val="24"/>
              </w:rPr>
            </w:pPr>
          </w:p>
        </w:tc>
      </w:tr>
    </w:tbl>
    <w:p w14:paraId="38222B2F" w14:textId="15427A32" w:rsidR="00F23879" w:rsidRPr="003134D6" w:rsidRDefault="003348F6" w:rsidP="003348F6">
      <w:pPr>
        <w:spacing w:before="240"/>
        <w:ind w:left="4320" w:firstLine="720"/>
        <w:rPr>
          <w:b/>
          <w:color w:val="auto"/>
        </w:rPr>
      </w:pPr>
      <w:r w:rsidRPr="003134D6">
        <w:rPr>
          <w:b/>
          <w:color w:val="auto"/>
        </w:rPr>
        <w:t>ỦY BAN NHÂN DÂN TỈNH</w:t>
      </w:r>
    </w:p>
    <w:sectPr w:rsidR="00F23879" w:rsidRPr="003134D6" w:rsidSect="0083177A">
      <w:pgSz w:w="11907" w:h="16840" w:code="9"/>
      <w:pgMar w:top="1134" w:right="1134" w:bottom="1134" w:left="1701" w:header="709" w:footer="40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B83A4" w14:textId="77777777" w:rsidR="00B3310B" w:rsidRDefault="00B3310B" w:rsidP="009603F3">
      <w:r>
        <w:separator/>
      </w:r>
    </w:p>
  </w:endnote>
  <w:endnote w:type="continuationSeparator" w:id="0">
    <w:p w14:paraId="7017C9FF" w14:textId="77777777" w:rsidR="00B3310B" w:rsidRDefault="00B3310B" w:rsidP="0096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2207A" w14:textId="30CD76B0" w:rsidR="004C6CAD" w:rsidRDefault="004C6CAD">
    <w:pPr>
      <w:pStyle w:val="Footer"/>
      <w:jc w:val="right"/>
    </w:pPr>
  </w:p>
  <w:p w14:paraId="68F4A04A" w14:textId="77777777" w:rsidR="0095779D" w:rsidRDefault="0095779D" w:rsidP="00E713B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AF78D" w14:textId="77777777" w:rsidR="00B3310B" w:rsidRDefault="00B3310B" w:rsidP="009603F3">
      <w:r>
        <w:separator/>
      </w:r>
    </w:p>
  </w:footnote>
  <w:footnote w:type="continuationSeparator" w:id="0">
    <w:p w14:paraId="2440D804" w14:textId="77777777" w:rsidR="00B3310B" w:rsidRDefault="00B3310B" w:rsidP="0096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883680"/>
      <w:docPartObj>
        <w:docPartGallery w:val="Page Numbers (Top of Page)"/>
        <w:docPartUnique/>
      </w:docPartObj>
    </w:sdtPr>
    <w:sdtEndPr>
      <w:rPr>
        <w:noProof/>
      </w:rPr>
    </w:sdtEndPr>
    <w:sdtContent>
      <w:p w14:paraId="297D99A0" w14:textId="6174148D" w:rsidR="0083177A" w:rsidRDefault="0083177A">
        <w:pPr>
          <w:pStyle w:val="Header"/>
          <w:jc w:val="center"/>
        </w:pPr>
        <w:r>
          <w:fldChar w:fldCharType="begin"/>
        </w:r>
        <w:r>
          <w:instrText xml:space="preserve"> PAGE   \* MERGEFORMAT </w:instrText>
        </w:r>
        <w:r>
          <w:fldChar w:fldCharType="separate"/>
        </w:r>
        <w:r w:rsidR="00D643AE">
          <w:rPr>
            <w:noProof/>
          </w:rPr>
          <w:t>2</w:t>
        </w:r>
        <w:r>
          <w:rPr>
            <w:noProof/>
          </w:rPr>
          <w:fldChar w:fldCharType="end"/>
        </w:r>
      </w:p>
    </w:sdtContent>
  </w:sdt>
  <w:p w14:paraId="64800D9D" w14:textId="77777777" w:rsidR="0083177A" w:rsidRDefault="00831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131E"/>
    <w:multiLevelType w:val="hybridMultilevel"/>
    <w:tmpl w:val="5B229CD0"/>
    <w:lvl w:ilvl="0" w:tplc="44DC1DB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874A13"/>
    <w:multiLevelType w:val="hybridMultilevel"/>
    <w:tmpl w:val="A0A0B2A2"/>
    <w:lvl w:ilvl="0" w:tplc="52ECB3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FF263A"/>
    <w:multiLevelType w:val="hybridMultilevel"/>
    <w:tmpl w:val="7DF81DEA"/>
    <w:lvl w:ilvl="0" w:tplc="E54428B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6A05C0"/>
    <w:multiLevelType w:val="hybridMultilevel"/>
    <w:tmpl w:val="0326364C"/>
    <w:lvl w:ilvl="0" w:tplc="8DA20D70">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E0E6E95"/>
    <w:multiLevelType w:val="hybridMultilevel"/>
    <w:tmpl w:val="E9F608A8"/>
    <w:lvl w:ilvl="0" w:tplc="1A848AC4">
      <w:start w:val="20"/>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286518F"/>
    <w:multiLevelType w:val="hybridMultilevel"/>
    <w:tmpl w:val="F52C64A0"/>
    <w:lvl w:ilvl="0" w:tplc="1D56F2BE">
      <w:start w:val="1"/>
      <w:numFmt w:val="decimal"/>
      <w:lvlText w:val="%1"/>
      <w:lvlJc w:val="center"/>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E9"/>
    <w:rsid w:val="000009EF"/>
    <w:rsid w:val="000023CC"/>
    <w:rsid w:val="00002433"/>
    <w:rsid w:val="00003D71"/>
    <w:rsid w:val="0000524C"/>
    <w:rsid w:val="000058CE"/>
    <w:rsid w:val="000144B5"/>
    <w:rsid w:val="0002491F"/>
    <w:rsid w:val="00027C65"/>
    <w:rsid w:val="000301C2"/>
    <w:rsid w:val="00031078"/>
    <w:rsid w:val="00032A59"/>
    <w:rsid w:val="00034DA3"/>
    <w:rsid w:val="000363D6"/>
    <w:rsid w:val="000448EF"/>
    <w:rsid w:val="000451E4"/>
    <w:rsid w:val="00045DDF"/>
    <w:rsid w:val="00057376"/>
    <w:rsid w:val="000704D9"/>
    <w:rsid w:val="00071894"/>
    <w:rsid w:val="000758F1"/>
    <w:rsid w:val="000910E9"/>
    <w:rsid w:val="00097350"/>
    <w:rsid w:val="000A2F3D"/>
    <w:rsid w:val="000A417E"/>
    <w:rsid w:val="000A65AE"/>
    <w:rsid w:val="000B5BD1"/>
    <w:rsid w:val="000B5D68"/>
    <w:rsid w:val="000B76CD"/>
    <w:rsid w:val="000C1B92"/>
    <w:rsid w:val="000D2CFA"/>
    <w:rsid w:val="000E62C8"/>
    <w:rsid w:val="00101AAC"/>
    <w:rsid w:val="001026B8"/>
    <w:rsid w:val="00104BE5"/>
    <w:rsid w:val="001052A5"/>
    <w:rsid w:val="001233BC"/>
    <w:rsid w:val="00134A13"/>
    <w:rsid w:val="00135317"/>
    <w:rsid w:val="001468E6"/>
    <w:rsid w:val="00155D15"/>
    <w:rsid w:val="00161348"/>
    <w:rsid w:val="00175255"/>
    <w:rsid w:val="0017701B"/>
    <w:rsid w:val="001927A1"/>
    <w:rsid w:val="00192B14"/>
    <w:rsid w:val="001938C2"/>
    <w:rsid w:val="00195A0D"/>
    <w:rsid w:val="001A0C85"/>
    <w:rsid w:val="001A45C8"/>
    <w:rsid w:val="001A5985"/>
    <w:rsid w:val="001B4DF0"/>
    <w:rsid w:val="001C1444"/>
    <w:rsid w:val="001C2A9E"/>
    <w:rsid w:val="001C7D41"/>
    <w:rsid w:val="001D19C4"/>
    <w:rsid w:val="001E1F5A"/>
    <w:rsid w:val="001E4AF4"/>
    <w:rsid w:val="00200846"/>
    <w:rsid w:val="002010DE"/>
    <w:rsid w:val="00202EF4"/>
    <w:rsid w:val="00212BBB"/>
    <w:rsid w:val="0021519A"/>
    <w:rsid w:val="0021592A"/>
    <w:rsid w:val="00230BCF"/>
    <w:rsid w:val="002407DC"/>
    <w:rsid w:val="00240CE0"/>
    <w:rsid w:val="002445AC"/>
    <w:rsid w:val="00254450"/>
    <w:rsid w:val="00255401"/>
    <w:rsid w:val="00256543"/>
    <w:rsid w:val="00262D95"/>
    <w:rsid w:val="00262F8B"/>
    <w:rsid w:val="0026465C"/>
    <w:rsid w:val="002701C5"/>
    <w:rsid w:val="00272CD0"/>
    <w:rsid w:val="00274886"/>
    <w:rsid w:val="00276812"/>
    <w:rsid w:val="00280E45"/>
    <w:rsid w:val="00282BF4"/>
    <w:rsid w:val="00286D7C"/>
    <w:rsid w:val="002938D6"/>
    <w:rsid w:val="00297C3C"/>
    <w:rsid w:val="002A5685"/>
    <w:rsid w:val="002B6DAB"/>
    <w:rsid w:val="002B7639"/>
    <w:rsid w:val="002C0D5D"/>
    <w:rsid w:val="002C331C"/>
    <w:rsid w:val="002D0FA3"/>
    <w:rsid w:val="002D64A0"/>
    <w:rsid w:val="002D78DF"/>
    <w:rsid w:val="002E00BD"/>
    <w:rsid w:val="002E5326"/>
    <w:rsid w:val="002E6A06"/>
    <w:rsid w:val="002F03D9"/>
    <w:rsid w:val="002F1D30"/>
    <w:rsid w:val="002F3281"/>
    <w:rsid w:val="002F4880"/>
    <w:rsid w:val="0030005F"/>
    <w:rsid w:val="00300D7E"/>
    <w:rsid w:val="00302E9F"/>
    <w:rsid w:val="003047D4"/>
    <w:rsid w:val="00311795"/>
    <w:rsid w:val="00312A79"/>
    <w:rsid w:val="003134D6"/>
    <w:rsid w:val="00314353"/>
    <w:rsid w:val="003164DA"/>
    <w:rsid w:val="00321B57"/>
    <w:rsid w:val="00322890"/>
    <w:rsid w:val="00322D52"/>
    <w:rsid w:val="0032448F"/>
    <w:rsid w:val="00331CCB"/>
    <w:rsid w:val="00332E6B"/>
    <w:rsid w:val="003348F6"/>
    <w:rsid w:val="0034208D"/>
    <w:rsid w:val="0034267C"/>
    <w:rsid w:val="00350F77"/>
    <w:rsid w:val="00352E40"/>
    <w:rsid w:val="003546E8"/>
    <w:rsid w:val="00356354"/>
    <w:rsid w:val="00357023"/>
    <w:rsid w:val="0036471C"/>
    <w:rsid w:val="0037109D"/>
    <w:rsid w:val="003725A6"/>
    <w:rsid w:val="00383B93"/>
    <w:rsid w:val="00387105"/>
    <w:rsid w:val="00387BC4"/>
    <w:rsid w:val="00390333"/>
    <w:rsid w:val="0039038E"/>
    <w:rsid w:val="0039163F"/>
    <w:rsid w:val="0039269C"/>
    <w:rsid w:val="0039528F"/>
    <w:rsid w:val="00396379"/>
    <w:rsid w:val="003A0998"/>
    <w:rsid w:val="003B0D4B"/>
    <w:rsid w:val="003B6633"/>
    <w:rsid w:val="003D0FDC"/>
    <w:rsid w:val="003D35F5"/>
    <w:rsid w:val="003D4A89"/>
    <w:rsid w:val="003E0C92"/>
    <w:rsid w:val="003E206E"/>
    <w:rsid w:val="003E30C0"/>
    <w:rsid w:val="003E3D5E"/>
    <w:rsid w:val="003E4718"/>
    <w:rsid w:val="003F1BEB"/>
    <w:rsid w:val="003F319D"/>
    <w:rsid w:val="003F6E78"/>
    <w:rsid w:val="00403938"/>
    <w:rsid w:val="004100E8"/>
    <w:rsid w:val="004111AA"/>
    <w:rsid w:val="004142EA"/>
    <w:rsid w:val="00425322"/>
    <w:rsid w:val="00427F49"/>
    <w:rsid w:val="00432533"/>
    <w:rsid w:val="00432E25"/>
    <w:rsid w:val="00436AB8"/>
    <w:rsid w:val="00442D6F"/>
    <w:rsid w:val="00443EDE"/>
    <w:rsid w:val="0044515C"/>
    <w:rsid w:val="004507EC"/>
    <w:rsid w:val="004628F5"/>
    <w:rsid w:val="0046307A"/>
    <w:rsid w:val="00465F6B"/>
    <w:rsid w:val="00474AA4"/>
    <w:rsid w:val="00482E6D"/>
    <w:rsid w:val="004870A3"/>
    <w:rsid w:val="0049162F"/>
    <w:rsid w:val="00492349"/>
    <w:rsid w:val="004A6BAE"/>
    <w:rsid w:val="004B263A"/>
    <w:rsid w:val="004B2B5F"/>
    <w:rsid w:val="004B6919"/>
    <w:rsid w:val="004C3D2E"/>
    <w:rsid w:val="004C3E03"/>
    <w:rsid w:val="004C4415"/>
    <w:rsid w:val="004C6CAD"/>
    <w:rsid w:val="004D4341"/>
    <w:rsid w:val="004D6132"/>
    <w:rsid w:val="004E1A4F"/>
    <w:rsid w:val="004F1526"/>
    <w:rsid w:val="004F2E42"/>
    <w:rsid w:val="004F3B09"/>
    <w:rsid w:val="004F48F0"/>
    <w:rsid w:val="004F64D5"/>
    <w:rsid w:val="00507671"/>
    <w:rsid w:val="0051072D"/>
    <w:rsid w:val="00510C28"/>
    <w:rsid w:val="00522617"/>
    <w:rsid w:val="00525BC3"/>
    <w:rsid w:val="00531D34"/>
    <w:rsid w:val="00537DCD"/>
    <w:rsid w:val="0055335D"/>
    <w:rsid w:val="00553F71"/>
    <w:rsid w:val="00562836"/>
    <w:rsid w:val="00564A14"/>
    <w:rsid w:val="00566656"/>
    <w:rsid w:val="005739D7"/>
    <w:rsid w:val="00575F5C"/>
    <w:rsid w:val="00585B1D"/>
    <w:rsid w:val="005930CA"/>
    <w:rsid w:val="00596EC3"/>
    <w:rsid w:val="005B14D6"/>
    <w:rsid w:val="005B2097"/>
    <w:rsid w:val="005B3E22"/>
    <w:rsid w:val="005B6F7C"/>
    <w:rsid w:val="005C159B"/>
    <w:rsid w:val="005D7006"/>
    <w:rsid w:val="005F2CA8"/>
    <w:rsid w:val="005F3928"/>
    <w:rsid w:val="00611998"/>
    <w:rsid w:val="00611C16"/>
    <w:rsid w:val="00616EFF"/>
    <w:rsid w:val="00617AF0"/>
    <w:rsid w:val="00621BC0"/>
    <w:rsid w:val="0062791A"/>
    <w:rsid w:val="00630520"/>
    <w:rsid w:val="00641CD0"/>
    <w:rsid w:val="00646F4A"/>
    <w:rsid w:val="00652A53"/>
    <w:rsid w:val="00655B88"/>
    <w:rsid w:val="0065745E"/>
    <w:rsid w:val="00657B29"/>
    <w:rsid w:val="00664168"/>
    <w:rsid w:val="006644EE"/>
    <w:rsid w:val="006665DE"/>
    <w:rsid w:val="0067048A"/>
    <w:rsid w:val="00670CA5"/>
    <w:rsid w:val="00677169"/>
    <w:rsid w:val="00677CA2"/>
    <w:rsid w:val="00680E1F"/>
    <w:rsid w:val="0068101E"/>
    <w:rsid w:val="006842BE"/>
    <w:rsid w:val="006909B6"/>
    <w:rsid w:val="0069103F"/>
    <w:rsid w:val="006920F4"/>
    <w:rsid w:val="006963EB"/>
    <w:rsid w:val="006A0A92"/>
    <w:rsid w:val="006A2621"/>
    <w:rsid w:val="006B0D95"/>
    <w:rsid w:val="006B5595"/>
    <w:rsid w:val="006B5871"/>
    <w:rsid w:val="006C714B"/>
    <w:rsid w:val="006D183B"/>
    <w:rsid w:val="006E6AA4"/>
    <w:rsid w:val="006E7D02"/>
    <w:rsid w:val="006F0729"/>
    <w:rsid w:val="006F5370"/>
    <w:rsid w:val="006F7248"/>
    <w:rsid w:val="00702CF4"/>
    <w:rsid w:val="00702EB6"/>
    <w:rsid w:val="0070391F"/>
    <w:rsid w:val="00717319"/>
    <w:rsid w:val="00732A51"/>
    <w:rsid w:val="00733CD8"/>
    <w:rsid w:val="00734194"/>
    <w:rsid w:val="007365B0"/>
    <w:rsid w:val="00744ED8"/>
    <w:rsid w:val="00745581"/>
    <w:rsid w:val="00745C1B"/>
    <w:rsid w:val="00747C93"/>
    <w:rsid w:val="00761C5F"/>
    <w:rsid w:val="00762FEC"/>
    <w:rsid w:val="00763366"/>
    <w:rsid w:val="007675C6"/>
    <w:rsid w:val="00780791"/>
    <w:rsid w:val="007935AE"/>
    <w:rsid w:val="00794984"/>
    <w:rsid w:val="00795AE9"/>
    <w:rsid w:val="007A0E88"/>
    <w:rsid w:val="007A4F15"/>
    <w:rsid w:val="007A5929"/>
    <w:rsid w:val="007B6EF8"/>
    <w:rsid w:val="007C15A0"/>
    <w:rsid w:val="007C494E"/>
    <w:rsid w:val="007C4C53"/>
    <w:rsid w:val="007C79F7"/>
    <w:rsid w:val="007E1264"/>
    <w:rsid w:val="007E1280"/>
    <w:rsid w:val="007F27E3"/>
    <w:rsid w:val="007F5E18"/>
    <w:rsid w:val="00800865"/>
    <w:rsid w:val="00803979"/>
    <w:rsid w:val="0082490A"/>
    <w:rsid w:val="008278BA"/>
    <w:rsid w:val="00827E49"/>
    <w:rsid w:val="00831716"/>
    <w:rsid w:val="0083177A"/>
    <w:rsid w:val="00834D5D"/>
    <w:rsid w:val="00835C9B"/>
    <w:rsid w:val="008419CC"/>
    <w:rsid w:val="008422F7"/>
    <w:rsid w:val="00845A62"/>
    <w:rsid w:val="00845AE6"/>
    <w:rsid w:val="0084710E"/>
    <w:rsid w:val="008515DE"/>
    <w:rsid w:val="00866D2C"/>
    <w:rsid w:val="00867BF6"/>
    <w:rsid w:val="00874E00"/>
    <w:rsid w:val="00875660"/>
    <w:rsid w:val="008837CE"/>
    <w:rsid w:val="00883A9F"/>
    <w:rsid w:val="008960B6"/>
    <w:rsid w:val="00896549"/>
    <w:rsid w:val="008A21DA"/>
    <w:rsid w:val="008A3549"/>
    <w:rsid w:val="008A3667"/>
    <w:rsid w:val="008B24F8"/>
    <w:rsid w:val="008D4AD0"/>
    <w:rsid w:val="008D4F11"/>
    <w:rsid w:val="008D7D50"/>
    <w:rsid w:val="008E537C"/>
    <w:rsid w:val="008F4580"/>
    <w:rsid w:val="008F4B20"/>
    <w:rsid w:val="008F4E2E"/>
    <w:rsid w:val="008F6CD4"/>
    <w:rsid w:val="009003EB"/>
    <w:rsid w:val="009005C4"/>
    <w:rsid w:val="00900626"/>
    <w:rsid w:val="00900DAA"/>
    <w:rsid w:val="0090771E"/>
    <w:rsid w:val="00911D22"/>
    <w:rsid w:val="009144B4"/>
    <w:rsid w:val="00914F54"/>
    <w:rsid w:val="00920731"/>
    <w:rsid w:val="00922DA2"/>
    <w:rsid w:val="00932AF7"/>
    <w:rsid w:val="0093523F"/>
    <w:rsid w:val="0093680A"/>
    <w:rsid w:val="0094141B"/>
    <w:rsid w:val="009420F1"/>
    <w:rsid w:val="00943635"/>
    <w:rsid w:val="00946037"/>
    <w:rsid w:val="00951E8F"/>
    <w:rsid w:val="00954C89"/>
    <w:rsid w:val="009550FD"/>
    <w:rsid w:val="00955223"/>
    <w:rsid w:val="009563A4"/>
    <w:rsid w:val="0095779D"/>
    <w:rsid w:val="009603F3"/>
    <w:rsid w:val="00960D0F"/>
    <w:rsid w:val="00961D1A"/>
    <w:rsid w:val="0096697B"/>
    <w:rsid w:val="00972F13"/>
    <w:rsid w:val="00972F45"/>
    <w:rsid w:val="00977605"/>
    <w:rsid w:val="00977F7F"/>
    <w:rsid w:val="00981FC3"/>
    <w:rsid w:val="00986BB0"/>
    <w:rsid w:val="009879C6"/>
    <w:rsid w:val="009962B3"/>
    <w:rsid w:val="00997832"/>
    <w:rsid w:val="009A073D"/>
    <w:rsid w:val="009A36F7"/>
    <w:rsid w:val="009A5DC6"/>
    <w:rsid w:val="009B2077"/>
    <w:rsid w:val="009B5D3C"/>
    <w:rsid w:val="009C04D2"/>
    <w:rsid w:val="009C691B"/>
    <w:rsid w:val="009C7319"/>
    <w:rsid w:val="009D3BBB"/>
    <w:rsid w:val="009D6A5B"/>
    <w:rsid w:val="009E26D1"/>
    <w:rsid w:val="009E2A48"/>
    <w:rsid w:val="009E4223"/>
    <w:rsid w:val="009F006E"/>
    <w:rsid w:val="009F1515"/>
    <w:rsid w:val="009F340A"/>
    <w:rsid w:val="009F6C2B"/>
    <w:rsid w:val="00A10CBA"/>
    <w:rsid w:val="00A24DB8"/>
    <w:rsid w:val="00A251F2"/>
    <w:rsid w:val="00A333BC"/>
    <w:rsid w:val="00A42E33"/>
    <w:rsid w:val="00A46B7E"/>
    <w:rsid w:val="00A516DB"/>
    <w:rsid w:val="00A561F4"/>
    <w:rsid w:val="00A71A98"/>
    <w:rsid w:val="00A77730"/>
    <w:rsid w:val="00A9607E"/>
    <w:rsid w:val="00AA2ADA"/>
    <w:rsid w:val="00AB2658"/>
    <w:rsid w:val="00AB4B13"/>
    <w:rsid w:val="00AC18F8"/>
    <w:rsid w:val="00AD53E6"/>
    <w:rsid w:val="00AE0DCB"/>
    <w:rsid w:val="00AE1AA7"/>
    <w:rsid w:val="00AE54FA"/>
    <w:rsid w:val="00AE606D"/>
    <w:rsid w:val="00AE7913"/>
    <w:rsid w:val="00AF0ECD"/>
    <w:rsid w:val="00B05255"/>
    <w:rsid w:val="00B07A58"/>
    <w:rsid w:val="00B10076"/>
    <w:rsid w:val="00B15492"/>
    <w:rsid w:val="00B15EDE"/>
    <w:rsid w:val="00B21977"/>
    <w:rsid w:val="00B22CA9"/>
    <w:rsid w:val="00B23665"/>
    <w:rsid w:val="00B23A30"/>
    <w:rsid w:val="00B24AC8"/>
    <w:rsid w:val="00B24B6A"/>
    <w:rsid w:val="00B32EAB"/>
    <w:rsid w:val="00B3310B"/>
    <w:rsid w:val="00B36A35"/>
    <w:rsid w:val="00B42C62"/>
    <w:rsid w:val="00B45C08"/>
    <w:rsid w:val="00B46A6E"/>
    <w:rsid w:val="00B47647"/>
    <w:rsid w:val="00B478BA"/>
    <w:rsid w:val="00B64AF2"/>
    <w:rsid w:val="00B70222"/>
    <w:rsid w:val="00B734BD"/>
    <w:rsid w:val="00B74788"/>
    <w:rsid w:val="00B7565E"/>
    <w:rsid w:val="00B76C7A"/>
    <w:rsid w:val="00B81298"/>
    <w:rsid w:val="00B81895"/>
    <w:rsid w:val="00B82288"/>
    <w:rsid w:val="00B90603"/>
    <w:rsid w:val="00B91E8A"/>
    <w:rsid w:val="00B94D3B"/>
    <w:rsid w:val="00BA182F"/>
    <w:rsid w:val="00BA5853"/>
    <w:rsid w:val="00BB5F99"/>
    <w:rsid w:val="00BB7AE9"/>
    <w:rsid w:val="00BD1969"/>
    <w:rsid w:val="00BD5BD7"/>
    <w:rsid w:val="00BD782B"/>
    <w:rsid w:val="00BD7EF4"/>
    <w:rsid w:val="00BE1CD8"/>
    <w:rsid w:val="00BF18E8"/>
    <w:rsid w:val="00BF3638"/>
    <w:rsid w:val="00BF65EB"/>
    <w:rsid w:val="00C06803"/>
    <w:rsid w:val="00C203AD"/>
    <w:rsid w:val="00C268BC"/>
    <w:rsid w:val="00C27361"/>
    <w:rsid w:val="00C34C76"/>
    <w:rsid w:val="00C351B4"/>
    <w:rsid w:val="00C40A42"/>
    <w:rsid w:val="00C4124E"/>
    <w:rsid w:val="00C43EC5"/>
    <w:rsid w:val="00C54BD3"/>
    <w:rsid w:val="00C54F87"/>
    <w:rsid w:val="00C551EA"/>
    <w:rsid w:val="00C616EE"/>
    <w:rsid w:val="00C63EC8"/>
    <w:rsid w:val="00C65B53"/>
    <w:rsid w:val="00C70BA7"/>
    <w:rsid w:val="00C7204B"/>
    <w:rsid w:val="00C7703E"/>
    <w:rsid w:val="00C80B90"/>
    <w:rsid w:val="00C8173E"/>
    <w:rsid w:val="00C848F7"/>
    <w:rsid w:val="00C872EA"/>
    <w:rsid w:val="00C95B77"/>
    <w:rsid w:val="00CA36CA"/>
    <w:rsid w:val="00CA44CD"/>
    <w:rsid w:val="00CA4BFE"/>
    <w:rsid w:val="00CA75D2"/>
    <w:rsid w:val="00CB1FF2"/>
    <w:rsid w:val="00CC3371"/>
    <w:rsid w:val="00CC4B06"/>
    <w:rsid w:val="00CC52A6"/>
    <w:rsid w:val="00CD0E91"/>
    <w:rsid w:val="00CD46B9"/>
    <w:rsid w:val="00CE5E6F"/>
    <w:rsid w:val="00CE6844"/>
    <w:rsid w:val="00CE7563"/>
    <w:rsid w:val="00CF3AE9"/>
    <w:rsid w:val="00CF3C06"/>
    <w:rsid w:val="00CF64B0"/>
    <w:rsid w:val="00CF698A"/>
    <w:rsid w:val="00D0531C"/>
    <w:rsid w:val="00D07DD7"/>
    <w:rsid w:val="00D16CCE"/>
    <w:rsid w:val="00D22DAB"/>
    <w:rsid w:val="00D3688A"/>
    <w:rsid w:val="00D455F0"/>
    <w:rsid w:val="00D462B0"/>
    <w:rsid w:val="00D52576"/>
    <w:rsid w:val="00D56097"/>
    <w:rsid w:val="00D620B1"/>
    <w:rsid w:val="00D62FCB"/>
    <w:rsid w:val="00D643AE"/>
    <w:rsid w:val="00D65A4C"/>
    <w:rsid w:val="00D66A85"/>
    <w:rsid w:val="00D72690"/>
    <w:rsid w:val="00D7344E"/>
    <w:rsid w:val="00D80AC8"/>
    <w:rsid w:val="00D814CE"/>
    <w:rsid w:val="00D82185"/>
    <w:rsid w:val="00D8443C"/>
    <w:rsid w:val="00D96DB6"/>
    <w:rsid w:val="00D97ADA"/>
    <w:rsid w:val="00DA1D34"/>
    <w:rsid w:val="00DC127E"/>
    <w:rsid w:val="00DD77D8"/>
    <w:rsid w:val="00DE20BC"/>
    <w:rsid w:val="00DE5A00"/>
    <w:rsid w:val="00DE5B46"/>
    <w:rsid w:val="00DE77A0"/>
    <w:rsid w:val="00DF022C"/>
    <w:rsid w:val="00DF12DC"/>
    <w:rsid w:val="00DF527B"/>
    <w:rsid w:val="00E00633"/>
    <w:rsid w:val="00E01207"/>
    <w:rsid w:val="00E0176F"/>
    <w:rsid w:val="00E03B83"/>
    <w:rsid w:val="00E06EEC"/>
    <w:rsid w:val="00E07267"/>
    <w:rsid w:val="00E07888"/>
    <w:rsid w:val="00E15862"/>
    <w:rsid w:val="00E158E3"/>
    <w:rsid w:val="00E16836"/>
    <w:rsid w:val="00E234B1"/>
    <w:rsid w:val="00E30DFA"/>
    <w:rsid w:val="00E32FDD"/>
    <w:rsid w:val="00E41E89"/>
    <w:rsid w:val="00E42A81"/>
    <w:rsid w:val="00E47846"/>
    <w:rsid w:val="00E50657"/>
    <w:rsid w:val="00E50F32"/>
    <w:rsid w:val="00E61B7E"/>
    <w:rsid w:val="00E66D90"/>
    <w:rsid w:val="00E70A96"/>
    <w:rsid w:val="00E713B5"/>
    <w:rsid w:val="00E71A21"/>
    <w:rsid w:val="00E7584E"/>
    <w:rsid w:val="00E8034D"/>
    <w:rsid w:val="00EA54B7"/>
    <w:rsid w:val="00EA7EE4"/>
    <w:rsid w:val="00EB4D5F"/>
    <w:rsid w:val="00EB5CBE"/>
    <w:rsid w:val="00EB7786"/>
    <w:rsid w:val="00EC5F8A"/>
    <w:rsid w:val="00ED3918"/>
    <w:rsid w:val="00ED3E9C"/>
    <w:rsid w:val="00EE17DF"/>
    <w:rsid w:val="00EE2713"/>
    <w:rsid w:val="00EE5950"/>
    <w:rsid w:val="00EF0323"/>
    <w:rsid w:val="00EF60FC"/>
    <w:rsid w:val="00EF647F"/>
    <w:rsid w:val="00F0611C"/>
    <w:rsid w:val="00F12248"/>
    <w:rsid w:val="00F150FE"/>
    <w:rsid w:val="00F23879"/>
    <w:rsid w:val="00F247C9"/>
    <w:rsid w:val="00F25434"/>
    <w:rsid w:val="00F35D21"/>
    <w:rsid w:val="00F3664C"/>
    <w:rsid w:val="00F40DB9"/>
    <w:rsid w:val="00F45DE7"/>
    <w:rsid w:val="00F62239"/>
    <w:rsid w:val="00F70683"/>
    <w:rsid w:val="00F77423"/>
    <w:rsid w:val="00F80FE5"/>
    <w:rsid w:val="00F82E24"/>
    <w:rsid w:val="00F83387"/>
    <w:rsid w:val="00F90464"/>
    <w:rsid w:val="00F91438"/>
    <w:rsid w:val="00F916B0"/>
    <w:rsid w:val="00F93E02"/>
    <w:rsid w:val="00F942A1"/>
    <w:rsid w:val="00FA09F2"/>
    <w:rsid w:val="00FA4258"/>
    <w:rsid w:val="00FD6EB1"/>
    <w:rsid w:val="00FE07C4"/>
    <w:rsid w:val="00FE08B2"/>
    <w:rsid w:val="00FF0B9B"/>
    <w:rsid w:val="00FF1310"/>
    <w:rsid w:val="00FF269F"/>
    <w:rsid w:val="00FF2B81"/>
    <w:rsid w:val="00FF328E"/>
    <w:rsid w:val="00FF52C5"/>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7E9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E9"/>
    <w:rPr>
      <w:color w:val="000000"/>
      <w:sz w:val="28"/>
      <w:szCs w:val="28"/>
    </w:rPr>
  </w:style>
  <w:style w:type="paragraph" w:styleId="Heading1">
    <w:name w:val="heading 1"/>
    <w:basedOn w:val="Normal"/>
    <w:next w:val="Normal"/>
    <w:qFormat/>
    <w:rsid w:val="00BB7AE9"/>
    <w:pPr>
      <w:keepNext/>
      <w:jc w:val="center"/>
      <w:outlineLvl w:val="0"/>
    </w:pPr>
    <w:rPr>
      <w:rFonts w:ascii=".VnTimeH" w:hAnsi=".VnTimeH"/>
      <w:b/>
      <w:color w:val="auto"/>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62B0"/>
    <w:rPr>
      <w:rFonts w:ascii="Tahoma" w:hAnsi="Tahoma" w:cs="Tahoma"/>
      <w:sz w:val="16"/>
      <w:szCs w:val="16"/>
    </w:rPr>
  </w:style>
  <w:style w:type="character" w:customStyle="1" w:styleId="BalloonTextChar">
    <w:name w:val="Balloon Text Char"/>
    <w:basedOn w:val="DefaultParagraphFont"/>
    <w:link w:val="BalloonText"/>
    <w:rsid w:val="00D462B0"/>
    <w:rPr>
      <w:rFonts w:ascii="Tahoma" w:hAnsi="Tahoma" w:cs="Tahoma"/>
      <w:color w:val="000000"/>
      <w:sz w:val="16"/>
      <w:szCs w:val="16"/>
    </w:rPr>
  </w:style>
  <w:style w:type="character" w:styleId="Hyperlink">
    <w:name w:val="Hyperlink"/>
    <w:basedOn w:val="DefaultParagraphFont"/>
    <w:rsid w:val="009E26D1"/>
    <w:rPr>
      <w:color w:val="0000FF"/>
      <w:u w:val="single"/>
    </w:rPr>
  </w:style>
  <w:style w:type="paragraph" w:styleId="Header">
    <w:name w:val="header"/>
    <w:basedOn w:val="Normal"/>
    <w:link w:val="HeaderChar"/>
    <w:uiPriority w:val="99"/>
    <w:rsid w:val="009603F3"/>
    <w:pPr>
      <w:tabs>
        <w:tab w:val="center" w:pos="4680"/>
        <w:tab w:val="right" w:pos="9360"/>
      </w:tabs>
    </w:pPr>
  </w:style>
  <w:style w:type="character" w:customStyle="1" w:styleId="HeaderChar">
    <w:name w:val="Header Char"/>
    <w:basedOn w:val="DefaultParagraphFont"/>
    <w:link w:val="Header"/>
    <w:uiPriority w:val="99"/>
    <w:rsid w:val="009603F3"/>
    <w:rPr>
      <w:color w:val="000000"/>
      <w:sz w:val="28"/>
      <w:szCs w:val="28"/>
    </w:rPr>
  </w:style>
  <w:style w:type="paragraph" w:styleId="Footer">
    <w:name w:val="footer"/>
    <w:basedOn w:val="Normal"/>
    <w:link w:val="FooterChar"/>
    <w:uiPriority w:val="99"/>
    <w:rsid w:val="009603F3"/>
    <w:pPr>
      <w:tabs>
        <w:tab w:val="center" w:pos="4680"/>
        <w:tab w:val="right" w:pos="9360"/>
      </w:tabs>
    </w:pPr>
  </w:style>
  <w:style w:type="character" w:customStyle="1" w:styleId="FooterChar">
    <w:name w:val="Footer Char"/>
    <w:basedOn w:val="DefaultParagraphFont"/>
    <w:link w:val="Footer"/>
    <w:uiPriority w:val="99"/>
    <w:rsid w:val="009603F3"/>
    <w:rPr>
      <w:color w:val="000000"/>
      <w:sz w:val="28"/>
      <w:szCs w:val="28"/>
    </w:rPr>
  </w:style>
  <w:style w:type="paragraph" w:customStyle="1" w:styleId="Body1">
    <w:name w:val="Body 1"/>
    <w:rsid w:val="00EF0323"/>
    <w:pPr>
      <w:outlineLvl w:val="0"/>
    </w:pPr>
    <w:rPr>
      <w:rFonts w:ascii="Helvetica" w:eastAsia="Arial Unicode MS" w:hAnsi="Helvetica"/>
      <w:color w:val="000000"/>
      <w:sz w:val="28"/>
      <w:u w:color="000000"/>
    </w:rPr>
  </w:style>
  <w:style w:type="paragraph" w:styleId="ListParagraph">
    <w:name w:val="List Paragraph"/>
    <w:basedOn w:val="Normal"/>
    <w:uiPriority w:val="34"/>
    <w:qFormat/>
    <w:rsid w:val="001468E6"/>
    <w:pPr>
      <w:ind w:left="720"/>
      <w:contextualSpacing/>
    </w:pPr>
  </w:style>
  <w:style w:type="character" w:customStyle="1" w:styleId="fontstyle01">
    <w:name w:val="fontstyle01"/>
    <w:basedOn w:val="DefaultParagraphFont"/>
    <w:rsid w:val="00834D5D"/>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E9"/>
    <w:rPr>
      <w:color w:val="000000"/>
      <w:sz w:val="28"/>
      <w:szCs w:val="28"/>
    </w:rPr>
  </w:style>
  <w:style w:type="paragraph" w:styleId="Heading1">
    <w:name w:val="heading 1"/>
    <w:basedOn w:val="Normal"/>
    <w:next w:val="Normal"/>
    <w:qFormat/>
    <w:rsid w:val="00BB7AE9"/>
    <w:pPr>
      <w:keepNext/>
      <w:jc w:val="center"/>
      <w:outlineLvl w:val="0"/>
    </w:pPr>
    <w:rPr>
      <w:rFonts w:ascii=".VnTimeH" w:hAnsi=".VnTimeH"/>
      <w:b/>
      <w:color w:val="auto"/>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62B0"/>
    <w:rPr>
      <w:rFonts w:ascii="Tahoma" w:hAnsi="Tahoma" w:cs="Tahoma"/>
      <w:sz w:val="16"/>
      <w:szCs w:val="16"/>
    </w:rPr>
  </w:style>
  <w:style w:type="character" w:customStyle="1" w:styleId="BalloonTextChar">
    <w:name w:val="Balloon Text Char"/>
    <w:basedOn w:val="DefaultParagraphFont"/>
    <w:link w:val="BalloonText"/>
    <w:rsid w:val="00D462B0"/>
    <w:rPr>
      <w:rFonts w:ascii="Tahoma" w:hAnsi="Tahoma" w:cs="Tahoma"/>
      <w:color w:val="000000"/>
      <w:sz w:val="16"/>
      <w:szCs w:val="16"/>
    </w:rPr>
  </w:style>
  <w:style w:type="character" w:styleId="Hyperlink">
    <w:name w:val="Hyperlink"/>
    <w:basedOn w:val="DefaultParagraphFont"/>
    <w:rsid w:val="009E26D1"/>
    <w:rPr>
      <w:color w:val="0000FF"/>
      <w:u w:val="single"/>
    </w:rPr>
  </w:style>
  <w:style w:type="paragraph" w:styleId="Header">
    <w:name w:val="header"/>
    <w:basedOn w:val="Normal"/>
    <w:link w:val="HeaderChar"/>
    <w:uiPriority w:val="99"/>
    <w:rsid w:val="009603F3"/>
    <w:pPr>
      <w:tabs>
        <w:tab w:val="center" w:pos="4680"/>
        <w:tab w:val="right" w:pos="9360"/>
      </w:tabs>
    </w:pPr>
  </w:style>
  <w:style w:type="character" w:customStyle="1" w:styleId="HeaderChar">
    <w:name w:val="Header Char"/>
    <w:basedOn w:val="DefaultParagraphFont"/>
    <w:link w:val="Header"/>
    <w:uiPriority w:val="99"/>
    <w:rsid w:val="009603F3"/>
    <w:rPr>
      <w:color w:val="000000"/>
      <w:sz w:val="28"/>
      <w:szCs w:val="28"/>
    </w:rPr>
  </w:style>
  <w:style w:type="paragraph" w:styleId="Footer">
    <w:name w:val="footer"/>
    <w:basedOn w:val="Normal"/>
    <w:link w:val="FooterChar"/>
    <w:uiPriority w:val="99"/>
    <w:rsid w:val="009603F3"/>
    <w:pPr>
      <w:tabs>
        <w:tab w:val="center" w:pos="4680"/>
        <w:tab w:val="right" w:pos="9360"/>
      </w:tabs>
    </w:pPr>
  </w:style>
  <w:style w:type="character" w:customStyle="1" w:styleId="FooterChar">
    <w:name w:val="Footer Char"/>
    <w:basedOn w:val="DefaultParagraphFont"/>
    <w:link w:val="Footer"/>
    <w:uiPriority w:val="99"/>
    <w:rsid w:val="009603F3"/>
    <w:rPr>
      <w:color w:val="000000"/>
      <w:sz w:val="28"/>
      <w:szCs w:val="28"/>
    </w:rPr>
  </w:style>
  <w:style w:type="paragraph" w:customStyle="1" w:styleId="Body1">
    <w:name w:val="Body 1"/>
    <w:rsid w:val="00EF0323"/>
    <w:pPr>
      <w:outlineLvl w:val="0"/>
    </w:pPr>
    <w:rPr>
      <w:rFonts w:ascii="Helvetica" w:eastAsia="Arial Unicode MS" w:hAnsi="Helvetica"/>
      <w:color w:val="000000"/>
      <w:sz w:val="28"/>
      <w:u w:color="000000"/>
    </w:rPr>
  </w:style>
  <w:style w:type="paragraph" w:styleId="ListParagraph">
    <w:name w:val="List Paragraph"/>
    <w:basedOn w:val="Normal"/>
    <w:uiPriority w:val="34"/>
    <w:qFormat/>
    <w:rsid w:val="001468E6"/>
    <w:pPr>
      <w:ind w:left="720"/>
      <w:contextualSpacing/>
    </w:pPr>
  </w:style>
  <w:style w:type="character" w:customStyle="1" w:styleId="fontstyle01">
    <w:name w:val="fontstyle01"/>
    <w:basedOn w:val="DefaultParagraphFont"/>
    <w:rsid w:val="00834D5D"/>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3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738A1-7B0F-4DB0-8E1C-36818130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Phòng Tổng hợp - UBND tỉnh Hà Tĩnh</vt:lpstr>
    </vt:vector>
  </TitlesOfParts>
  <Company>Microsoft</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UBND tỉnh Hà Tĩnh</dc:title>
  <dc:creator>TAN LINH</dc:creator>
  <cp:lastModifiedBy>TRONG CHINH</cp:lastModifiedBy>
  <cp:revision>11</cp:revision>
  <cp:lastPrinted>2024-06-17T04:10:00Z</cp:lastPrinted>
  <dcterms:created xsi:type="dcterms:W3CDTF">2024-06-16T14:35:00Z</dcterms:created>
  <dcterms:modified xsi:type="dcterms:W3CDTF">2024-07-08T00:56:00Z</dcterms:modified>
</cp:coreProperties>
</file>