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65"/>
        <w:gridCol w:w="6613"/>
      </w:tblGrid>
      <w:tr>
        <w:trPr>
          <w:trHeight w:val="1135"/>
        </w:trPr>
        <w:tc>
          <w:tcPr>
            <w:tcW w:w="3065" w:type="dxa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ỦY BAN NHÂN DÂN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TỈNH HÀ TĨNH</w:t>
            </w:r>
          </w:p>
          <w:p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41910</wp:posOffset>
                      </wp:positionV>
                      <wp:extent cx="571500" cy="0"/>
                      <wp:effectExtent l="0" t="0" r="19050" b="19050"/>
                      <wp:wrapNone/>
                      <wp:docPr id="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17C19FB" id="Line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pt,3.3pt" to="92.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IL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>Số:           /GM-UBND</w:t>
            </w:r>
          </w:p>
        </w:tc>
        <w:tc>
          <w:tcPr>
            <w:tcW w:w="6613" w:type="dxa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Độc lập - Tự do - Hạnh phúc</w:t>
            </w:r>
            <w:r>
              <w:rPr>
                <w:rFonts w:ascii="Times New Roman" w:hAnsi="Times New Roman"/>
                <w:i/>
                <w:szCs w:val="28"/>
              </w:rPr>
              <w:t xml:space="preserve">                  </w:t>
            </w:r>
          </w:p>
          <w:p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Cs w:val="2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50165</wp:posOffset>
                      </wp:positionV>
                      <wp:extent cx="2066925" cy="0"/>
                      <wp:effectExtent l="0" t="0" r="28575" b="19050"/>
                      <wp:wrapNone/>
                      <wp:docPr id="2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D13E7B1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pt,3.95pt" to="240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 w:val="26"/>
                <w:szCs w:val="26"/>
              </w:rPr>
              <w:t>Hà Tĩnh, ngày         tháng       năm 2024</w:t>
            </w:r>
          </w:p>
        </w:tc>
      </w:tr>
    </w:tbl>
    <w:p>
      <w:pPr>
        <w:spacing w:before="360"/>
        <w:ind w:left="1985" w:hanging="1985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GIẤY MỜI</w:t>
      </w:r>
    </w:p>
    <w:p>
      <w:pPr>
        <w:jc w:val="center"/>
        <w:rPr>
          <w:rFonts w:ascii="Times New Roman" w:hAnsi="Times New Roman"/>
          <w:b/>
          <w:spacing w:val="-4"/>
          <w:szCs w:val="28"/>
        </w:rPr>
      </w:pPr>
      <w:r>
        <w:rPr>
          <w:rFonts w:ascii="Times New Roman" w:eastAsia="Arial Unicode MS" w:hAnsi="Times New Roman"/>
          <w:b/>
          <w:szCs w:val="28"/>
          <w:lang w:val="vi-VN"/>
        </w:rPr>
        <w:t xml:space="preserve">Họp bàn xử lý </w:t>
      </w:r>
      <w:r>
        <w:rPr>
          <w:rFonts w:ascii="Times New Roman" w:eastAsia="Arial Unicode MS" w:hAnsi="Times New Roman"/>
          <w:b/>
          <w:szCs w:val="28"/>
        </w:rPr>
        <w:t>một số nội dung liên quan đến giá đất</w:t>
      </w:r>
      <w:r>
        <w:rPr>
          <w:rFonts w:ascii="Times New Roman" w:hAnsi="Times New Roman"/>
          <w:b/>
          <w:szCs w:val="28"/>
        </w:rPr>
        <w:t xml:space="preserve"> </w:t>
      </w:r>
    </w:p>
    <w:p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33655</wp:posOffset>
                </wp:positionV>
                <wp:extent cx="1498600" cy="0"/>
                <wp:effectExtent l="0" t="0" r="25400" b="1905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CB160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69.2pt;margin-top:2.65pt;width:11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m9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"/>
            </w:pict>
          </mc:Fallback>
        </mc:AlternateContent>
      </w:r>
    </w:p>
    <w:p>
      <w:pPr>
        <w:jc w:val="both"/>
        <w:rPr>
          <w:rFonts w:ascii="Times New Roman" w:hAnsi="Times New Roman"/>
          <w:sz w:val="2"/>
          <w:szCs w:val="28"/>
        </w:rPr>
      </w:pPr>
    </w:p>
    <w:p>
      <w:pPr>
        <w:pStyle w:val="Heading5"/>
        <w:spacing w:after="40"/>
        <w:ind w:firstLine="709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  <w:lang w:val="vi-VN"/>
        </w:rPr>
        <w:t xml:space="preserve">UBND </w:t>
      </w:r>
      <w:r>
        <w:rPr>
          <w:rFonts w:ascii="Times New Roman" w:hAnsi="Times New Roman"/>
          <w:color w:val="auto"/>
          <w:szCs w:val="28"/>
        </w:rPr>
        <w:t xml:space="preserve">tỉnh tổ chức </w:t>
      </w:r>
      <w:r>
        <w:rPr>
          <w:rFonts w:ascii="Times New Roman" w:hAnsi="Times New Roman"/>
          <w:color w:val="auto"/>
          <w:szCs w:val="28"/>
          <w:lang w:val="vi-VN"/>
        </w:rPr>
        <w:t>h</w:t>
      </w:r>
      <w:r>
        <w:rPr>
          <w:rFonts w:ascii="Times New Roman" w:eastAsia="Arial Unicode MS" w:hAnsi="Times New Roman"/>
          <w:color w:val="auto"/>
          <w:szCs w:val="28"/>
          <w:lang w:val="vi-VN"/>
        </w:rPr>
        <w:t xml:space="preserve">ọp bàn </w:t>
      </w:r>
      <w:r>
        <w:rPr>
          <w:rFonts w:ascii="Times New Roman" w:eastAsia="Arial Unicode MS" w:hAnsi="Times New Roman"/>
          <w:color w:val="auto"/>
          <w:szCs w:val="28"/>
        </w:rPr>
        <w:t xml:space="preserve">(1) </w:t>
      </w:r>
      <w:r>
        <w:rPr>
          <w:rFonts w:ascii="Times New Roman" w:eastAsia="Arial Unicode MS" w:hAnsi="Times New Roman"/>
          <w:color w:val="auto"/>
          <w:szCs w:val="28"/>
          <w:lang w:val="vi-VN"/>
        </w:rPr>
        <w:t xml:space="preserve">xử lý </w:t>
      </w:r>
      <w:r>
        <w:rPr>
          <w:rFonts w:ascii="Times New Roman" w:hAnsi="Times New Roman"/>
          <w:color w:val="auto"/>
          <w:szCs w:val="28"/>
        </w:rPr>
        <w:t>khó khăn, vướng mắc trong quá trình hoàn thiện phương án giá đất cụ thể một số dự án; (2) việc b</w:t>
      </w:r>
      <w:r>
        <w:rPr>
          <w:rFonts w:ascii="Times New Roman" w:hAnsi="Times New Roman"/>
          <w:color w:val="auto"/>
          <w:szCs w:val="28"/>
          <w:lang w:val="nl-NL"/>
        </w:rPr>
        <w:t>an hành Quy định một số nội dung về xác định giá đất cụ thể và (3) điều chỉnh Bảng giá đất năm 2020 trên địa bàn tỉnh</w:t>
      </w:r>
      <w:r>
        <w:rPr>
          <w:rFonts w:ascii="Times New Roman" w:hAnsi="Times New Roman"/>
          <w:i/>
          <w:color w:val="auto"/>
          <w:szCs w:val="28"/>
          <w:lang w:val="nl-NL"/>
        </w:rPr>
        <w:t xml:space="preserve"> </w:t>
      </w:r>
      <w:r>
        <w:rPr>
          <w:rFonts w:ascii="Times New Roman" w:hAnsi="Times New Roman"/>
          <w:color w:val="auto"/>
          <w:szCs w:val="28"/>
          <w:lang w:val="vi-VN"/>
        </w:rPr>
        <w:t xml:space="preserve">(trên cơ sở báo cáo, đề xuất của Sở Tài nguyên và Môi trường tại </w:t>
      </w:r>
      <w:r>
        <w:rPr>
          <w:rFonts w:ascii="Times New Roman" w:hAnsi="Times New Roman"/>
          <w:color w:val="auto"/>
          <w:szCs w:val="28"/>
        </w:rPr>
        <w:t xml:space="preserve">các </w:t>
      </w:r>
      <w:r>
        <w:rPr>
          <w:rFonts w:ascii="Times New Roman" w:hAnsi="Times New Roman"/>
          <w:color w:val="auto"/>
          <w:szCs w:val="28"/>
          <w:lang w:val="vi-VN"/>
        </w:rPr>
        <w:t>Văn bản</w:t>
      </w:r>
      <w:r>
        <w:rPr>
          <w:rFonts w:ascii="Times New Roman" w:hAnsi="Times New Roman"/>
          <w:color w:val="auto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Cs w:val="28"/>
        </w:rPr>
        <w:t xml:space="preserve">số 4351/STNMT-ĐĐ1-VPS ngày 30/9/2024, </w:t>
      </w:r>
      <w:r>
        <w:rPr>
          <w:rFonts w:ascii="Times New Roman" w:hAnsi="Times New Roman"/>
          <w:color w:val="auto"/>
          <w:szCs w:val="28"/>
          <w:lang w:val="vi-VN"/>
        </w:rPr>
        <w:t>số 4443/STNMT-ĐĐ1 ngày 04/10/2024</w:t>
      </w:r>
      <w:r>
        <w:rPr>
          <w:rFonts w:ascii="Times New Roman" w:hAnsi="Times New Roman"/>
          <w:color w:val="auto"/>
          <w:szCs w:val="28"/>
        </w:rPr>
        <w:t>,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Cs w:val="28"/>
          <w:lang w:val="nl-NL"/>
        </w:rPr>
        <w:t>số</w:t>
      </w:r>
      <w:r>
        <w:rPr>
          <w:rFonts w:ascii="Times New Roman" w:hAnsi="Times New Roman" w:cs="Times New Roman"/>
          <w:color w:val="auto"/>
          <w:spacing w:val="-4"/>
          <w:szCs w:val="28"/>
        </w:rPr>
        <w:t xml:space="preserve"> 4429/TTr-STNMT ngày 03/10/2</w:t>
      </w:r>
      <w:r>
        <w:rPr>
          <w:rFonts w:ascii="Times New Roman" w:hAnsi="Times New Roman"/>
          <w:color w:val="auto"/>
          <w:spacing w:val="-4"/>
          <w:szCs w:val="28"/>
        </w:rPr>
        <w:t>024 -</w:t>
      </w:r>
      <w:r>
        <w:rPr>
          <w:rFonts w:ascii="Times New Roman" w:hAnsi="Times New Roman"/>
          <w:color w:val="auto"/>
          <w:szCs w:val="28"/>
          <w:lang w:val="vi-VN"/>
        </w:rPr>
        <w:t xml:space="preserve"> gửi kèm theo)</w:t>
      </w:r>
      <w:r>
        <w:rPr>
          <w:rFonts w:ascii="Times New Roman" w:hAnsi="Times New Roman"/>
          <w:color w:val="auto"/>
          <w:szCs w:val="28"/>
        </w:rPr>
        <w:t>.</w:t>
      </w:r>
    </w:p>
    <w:p>
      <w:pPr>
        <w:spacing w:before="40" w:after="4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1. Thời gian:</w:t>
      </w:r>
      <w:r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Bắt đầu từ 7h30’, ngày 11/10/2024 (Thứ Sáu).</w:t>
      </w:r>
    </w:p>
    <w:p>
      <w:pPr>
        <w:spacing w:before="40" w:after="4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2. Địa điểm:</w:t>
      </w:r>
      <w:r>
        <w:rPr>
          <w:rFonts w:ascii="Times New Roman" w:hAnsi="Times New Roman"/>
          <w:szCs w:val="28"/>
        </w:rPr>
        <w:t xml:space="preserve"> Phòng họp </w:t>
      </w:r>
      <w:r>
        <w:rPr>
          <w:rFonts w:ascii="Times New Roman" w:hAnsi="Times New Roman"/>
          <w:szCs w:val="28"/>
          <w:lang w:val="vi-VN"/>
        </w:rPr>
        <w:t>UBND tỉnh (cụ thể xem Bảng điện tử tầng 1)</w:t>
      </w:r>
      <w:r>
        <w:rPr>
          <w:rFonts w:ascii="Times New Roman" w:hAnsi="Times New Roman"/>
          <w:szCs w:val="28"/>
        </w:rPr>
        <w:t>.</w:t>
      </w:r>
    </w:p>
    <w:p>
      <w:pPr>
        <w:pStyle w:val="Body1"/>
        <w:spacing w:before="40" w:after="40"/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3. Thành phần tham dự, trân trọng kính mời:</w:t>
      </w:r>
    </w:p>
    <w:p>
      <w:pPr>
        <w:pStyle w:val="Body1"/>
        <w:spacing w:before="40" w:after="40"/>
        <w:ind w:firstLine="709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  <w:lang w:val="vi-VN"/>
        </w:rPr>
        <w:t>Đồng chí Trần Báu Hà, Phó Chủ tịch UBND tỉnh (mời chủ trì);</w:t>
      </w:r>
    </w:p>
    <w:p>
      <w:pPr>
        <w:pStyle w:val="StyleBodyTextTimesNewRoman"/>
        <w:spacing w:before="40" w:after="40"/>
        <w:ind w:firstLine="720"/>
        <w:jc w:val="both"/>
        <w:rPr>
          <w:spacing w:val="-2"/>
          <w:lang w:val="en-US"/>
        </w:rPr>
      </w:pPr>
      <w:r>
        <w:rPr>
          <w:spacing w:val="-2"/>
          <w:lang w:val="en-US"/>
        </w:rPr>
        <w:t>- Sở Tài nguyên và Môi trường, Sở Tài chính</w:t>
      </w:r>
      <w:r>
        <w:rPr>
          <w:spacing w:val="-2"/>
          <w:lang w:val="vi-VN"/>
        </w:rPr>
        <w:t>:</w:t>
      </w:r>
      <w:r>
        <w:rPr>
          <w:spacing w:val="-2"/>
          <w:lang w:val="en-US"/>
        </w:rPr>
        <w:t xml:space="preserve"> Giám đốc, Phó Giám đốc (phụ trách lĩnh vực), Trưởng, phó các phòng, đơn vị liên quan </w:t>
      </w:r>
      <w:r>
        <w:rPr>
          <w:i/>
          <w:spacing w:val="-2"/>
          <w:lang w:val="en-US"/>
        </w:rPr>
        <w:t>(giao các Sở mời);</w:t>
      </w:r>
    </w:p>
    <w:p>
      <w:pPr>
        <w:pStyle w:val="Body1"/>
        <w:spacing w:before="40" w:after="40"/>
        <w:ind w:firstLine="709"/>
        <w:jc w:val="both"/>
        <w:rPr>
          <w:rFonts w:ascii="Times New Roman" w:hAnsi="Times New Roman"/>
          <w:spacing w:val="-2"/>
          <w:szCs w:val="28"/>
          <w:lang w:val="it-IT"/>
        </w:rPr>
      </w:pPr>
      <w:r>
        <w:rPr>
          <w:rFonts w:ascii="Times New Roman" w:hAnsi="Times New Roman"/>
          <w:spacing w:val="-2"/>
          <w:szCs w:val="28"/>
          <w:lang w:val="vi-VN"/>
        </w:rPr>
        <w:t xml:space="preserve">- Giám đốc (Thủ trưởng) các sở, ngành: </w:t>
      </w:r>
      <w:r>
        <w:rPr>
          <w:rFonts w:ascii="Times New Roman" w:hAnsi="Times New Roman"/>
          <w:spacing w:val="-2"/>
          <w:szCs w:val="28"/>
        </w:rPr>
        <w:t xml:space="preserve">Tư pháp, </w:t>
      </w:r>
      <w:r>
        <w:rPr>
          <w:rFonts w:ascii="Times New Roman" w:hAnsi="Times New Roman"/>
          <w:spacing w:val="-2"/>
          <w:szCs w:val="28"/>
          <w:lang w:val="it-IT"/>
        </w:rPr>
        <w:t>Xây dựng, Cục Thuế tỉnh, Cục Thống kê tỉnh;</w:t>
      </w:r>
    </w:p>
    <w:p>
      <w:pPr>
        <w:pStyle w:val="Body1"/>
        <w:spacing w:before="40" w:after="4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2"/>
          <w:szCs w:val="28"/>
          <w:lang w:val="it-IT"/>
        </w:rPr>
        <w:t>- Đại diện lãnh đạo các sở, ban, ngành: Kế hoạch và Đầu tư, Công Thương, Văn hóa - Thể thao và Du lịch, Ban QL Khu kinh tế tỉnh, Công an tỉnh</w:t>
      </w:r>
      <w:r>
        <w:rPr>
          <w:rFonts w:ascii="Times New Roman" w:hAnsi="Times New Roman"/>
          <w:spacing w:val="-2"/>
          <w:szCs w:val="28"/>
          <w:lang w:val="vi-VN"/>
        </w:rPr>
        <w:t>, Thanh tra tỉnh</w:t>
      </w:r>
      <w:r>
        <w:rPr>
          <w:rFonts w:ascii="Times New Roman" w:hAnsi="Times New Roman"/>
          <w:spacing w:val="-2"/>
          <w:szCs w:val="28"/>
        </w:rPr>
        <w:t>,</w:t>
      </w:r>
      <w:r>
        <w:rPr>
          <w:rFonts w:ascii="Times New Roman" w:hAnsi="Times New Roman"/>
          <w:szCs w:val="28"/>
          <w:lang w:val="vi-VN"/>
        </w:rPr>
        <w:t xml:space="preserve"> Văn phòng UBND tỉnh</w:t>
      </w:r>
      <w:r>
        <w:rPr>
          <w:rFonts w:ascii="Times New Roman" w:hAnsi="Times New Roman"/>
          <w:szCs w:val="28"/>
        </w:rPr>
        <w:t>;</w:t>
      </w:r>
    </w:p>
    <w:p>
      <w:pPr>
        <w:pStyle w:val="Body1"/>
        <w:spacing w:before="40" w:after="4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Thành viên Hội đồng thẩm định giá đất tỉnh (có danh sách kèm theo).</w:t>
      </w:r>
    </w:p>
    <w:p>
      <w:pPr>
        <w:spacing w:before="40" w:after="40"/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4. </w:t>
      </w:r>
      <w:r>
        <w:rPr>
          <w:rFonts w:ascii="Times New Roman" w:hAnsi="Times New Roman"/>
          <w:b/>
          <w:szCs w:val="28"/>
          <w:lang w:val="vi-VN"/>
        </w:rPr>
        <w:t>Giao nhiệm vụ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  <w:lang w:val="vi-VN"/>
        </w:rPr>
        <w:t>cho các đơn vị</w:t>
      </w:r>
      <w:r>
        <w:rPr>
          <w:rFonts w:ascii="Times New Roman" w:hAnsi="Times New Roman"/>
          <w:b/>
          <w:szCs w:val="28"/>
        </w:rPr>
        <w:t>:</w:t>
      </w:r>
    </w:p>
    <w:p>
      <w:pPr>
        <w:spacing w:before="40" w:after="40"/>
        <w:ind w:firstLine="709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- Giao Sở Tài nguyên và Môi trường</w:t>
      </w:r>
      <w:r>
        <w:rPr>
          <w:rFonts w:ascii="Times New Roman" w:hAnsi="Times New Roman"/>
          <w:b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</w:rPr>
        <w:t>bị báo cáo, tài liệu</w:t>
      </w:r>
      <w:r>
        <w:rPr>
          <w:rFonts w:ascii="Times New Roman" w:hAnsi="Times New Roman"/>
          <w:szCs w:val="28"/>
          <w:lang w:val="vi-VN"/>
        </w:rPr>
        <w:t xml:space="preserve"> liên quan </w:t>
      </w:r>
      <w:r>
        <w:rPr>
          <w:rFonts w:ascii="Times New Roman" w:hAnsi="Times New Roman"/>
          <w:szCs w:val="28"/>
        </w:rPr>
        <w:t xml:space="preserve">trực tiếp </w:t>
      </w:r>
      <w:r>
        <w:rPr>
          <w:rFonts w:ascii="Times New Roman" w:hAnsi="Times New Roman"/>
          <w:szCs w:val="28"/>
          <w:lang w:val="vi-VN"/>
        </w:rPr>
        <w:t>gửi lãnh đạo UBND tỉnh trước</w:t>
      </w:r>
      <w:r>
        <w:rPr>
          <w:rFonts w:ascii="Times New Roman" w:hAnsi="Times New Roman"/>
          <w:szCs w:val="28"/>
        </w:rPr>
        <w:t xml:space="preserve"> 15 </w:t>
      </w:r>
      <w:r>
        <w:rPr>
          <w:rFonts w:ascii="Times New Roman" w:hAnsi="Times New Roman"/>
          <w:szCs w:val="28"/>
          <w:lang w:val="vi-VN"/>
        </w:rPr>
        <w:t>giờ, ngày</w:t>
      </w:r>
      <w:r>
        <w:rPr>
          <w:rFonts w:ascii="Times New Roman" w:hAnsi="Times New Roman"/>
          <w:szCs w:val="28"/>
        </w:rPr>
        <w:t xml:space="preserve"> 10</w:t>
      </w:r>
      <w:r>
        <w:rPr>
          <w:rFonts w:ascii="Times New Roman" w:hAnsi="Times New Roman"/>
          <w:szCs w:val="28"/>
          <w:lang w:val="vi-VN"/>
        </w:rPr>
        <w:t>/10/2024, gửi đại biểu và báo cáo tại cuộc họp.</w:t>
      </w:r>
    </w:p>
    <w:p>
      <w:pPr>
        <w:spacing w:before="40" w:after="4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Các đại biểu theo chức năng, nhiệm vụ nghiên cứu </w:t>
      </w:r>
      <w:r>
        <w:rPr>
          <w:rFonts w:ascii="Times New Roman" w:hAnsi="Times New Roman"/>
          <w:szCs w:val="28"/>
          <w:lang w:val="vi-VN"/>
        </w:rPr>
        <w:t xml:space="preserve">nội dung báo cáo, đề xuất của Sở Tài nguyên và Môi trường tại </w:t>
      </w:r>
      <w:r>
        <w:rPr>
          <w:rFonts w:ascii="Times New Roman" w:hAnsi="Times New Roman"/>
          <w:szCs w:val="28"/>
        </w:rPr>
        <w:t xml:space="preserve">các </w:t>
      </w:r>
      <w:r>
        <w:rPr>
          <w:rFonts w:ascii="Times New Roman" w:hAnsi="Times New Roman"/>
          <w:szCs w:val="28"/>
          <w:lang w:val="vi-VN"/>
        </w:rPr>
        <w:t xml:space="preserve">Văn bản </w:t>
      </w:r>
      <w:r>
        <w:rPr>
          <w:rFonts w:ascii="Times New Roman" w:hAnsi="Times New Roman"/>
          <w:szCs w:val="28"/>
        </w:rPr>
        <w:t xml:space="preserve">nêu trên </w:t>
      </w:r>
      <w:r>
        <w:rPr>
          <w:rFonts w:ascii="Times New Roman" w:hAnsi="Times New Roman"/>
          <w:szCs w:val="28"/>
          <w:lang w:val="vi-VN"/>
        </w:rPr>
        <w:t>để</w:t>
      </w:r>
      <w:r>
        <w:rPr>
          <w:rFonts w:ascii="Times New Roman" w:hAnsi="Times New Roman"/>
          <w:szCs w:val="28"/>
        </w:rPr>
        <w:t xml:space="preserve"> tham gia ý kiến tại cuộc làm việc./.</w:t>
      </w:r>
    </w:p>
    <w:p>
      <w:pPr>
        <w:spacing w:before="40" w:after="40"/>
        <w:ind w:firstLine="709"/>
        <w:jc w:val="both"/>
        <w:rPr>
          <w:rFonts w:ascii="Times New Roman" w:hAnsi="Times New Roman"/>
          <w:sz w:val="4"/>
          <w:szCs w:val="2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6"/>
        <w:gridCol w:w="4395"/>
      </w:tblGrid>
      <w:tr>
        <w:tc>
          <w:tcPr>
            <w:tcW w:w="4536" w:type="dxa"/>
          </w:tcPr>
          <w:p>
            <w:pPr>
              <w:spacing w:after="4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Nơi nhận</w:t>
            </w:r>
            <w:r>
              <w:rPr>
                <w:rFonts w:ascii="Times New Roman" w:hAnsi="Times New Roman"/>
                <w:i/>
                <w:iCs/>
                <w:sz w:val="24"/>
              </w:rPr>
              <w:t>: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Các thành phần mời;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Chủ tịch, các PCT UBND tỉnh; 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Chánh VP, PCVP 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phụ trách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Phòng QT-TV (để bố trí);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Trung tâm CB-TH tỉnh;</w:t>
            </w:r>
          </w:p>
          <w:p>
            <w:pPr>
              <w:tabs>
                <w:tab w:val="left" w:pos="2404"/>
              </w:tabs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  <w:t xml:space="preserve">ưu: VT, 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NL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val="vi-VN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  <w:p>
            <w:pPr>
              <w:tabs>
                <w:tab w:val="left" w:pos="240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395" w:type="dxa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TL. CHỦ TỊCH</w:t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KT.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CHÁNH VĂN PHÒNG</w:t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PHÓ CHÁNH VĂN PHÒNG</w:t>
            </w:r>
          </w:p>
          <w:p>
            <w:pPr>
              <w:jc w:val="center"/>
              <w:rPr>
                <w:rFonts w:ascii="Times New Roman" w:hAnsi="Times New Roman"/>
                <w:b/>
                <w:sz w:val="3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38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1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38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10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7"/>
                <w:lang w:val="vi-VN"/>
              </w:rPr>
              <w:t>Lê Văn Sơn</w:t>
            </w:r>
            <w:r>
              <w:rPr>
                <w:rFonts w:ascii="Times New Roman" w:hAnsi="Times New Roman"/>
                <w:b/>
                <w:bCs/>
                <w:szCs w:val="27"/>
              </w:rPr>
              <w:t xml:space="preserve">  </w:t>
            </w:r>
          </w:p>
        </w:tc>
      </w:tr>
    </w:tbl>
    <w:p/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Cs w:val="28"/>
        </w:rPr>
      </w:pPr>
    </w:p>
    <w:p>
      <w:pPr>
        <w:spacing w:before="120" w:after="1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DANH SÁCH HỘI ĐỒNG THẨM ĐỊNH GIÁ ĐẤT CỤ THỂ TỈNH</w:t>
      </w:r>
    </w:p>
    <w:p>
      <w:pPr>
        <w:spacing w:before="120" w:after="120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 (kèm theo Giấy mời số       /GM-UBND ngày 10/10/2024 của UBND tỉnh</w:t>
      </w:r>
    </w:p>
    <w:p>
      <w:pPr>
        <w:widowControl w:val="0"/>
        <w:spacing w:after="80"/>
        <w:ind w:firstLine="851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noProof/>
          <w:spacing w:val="-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19050</wp:posOffset>
                </wp:positionV>
                <wp:extent cx="1581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1.5pt" to="290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" strokecolor="black [3040]"/>
            </w:pict>
          </mc:Fallback>
        </mc:AlternateContent>
      </w:r>
    </w:p>
    <w:p>
      <w:pPr>
        <w:widowControl w:val="0"/>
        <w:spacing w:after="80"/>
        <w:ind w:firstLine="851"/>
        <w:rPr>
          <w:rFonts w:ascii="Times New Roman" w:hAnsi="Times New Roman"/>
          <w:spacing w:val="-6"/>
          <w:szCs w:val="28"/>
        </w:rPr>
      </w:pPr>
    </w:p>
    <w:p>
      <w:pPr>
        <w:widowControl w:val="0"/>
        <w:spacing w:before="120" w:after="120"/>
        <w:ind w:firstLine="72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>1. Ông Trịnh Văn Ngọc, Giám đốc Sở Tài chính - Phó Chủ tịch Hội đồng;</w:t>
      </w:r>
    </w:p>
    <w:p>
      <w:pPr>
        <w:widowControl w:val="0"/>
        <w:spacing w:before="120" w:after="120"/>
        <w:ind w:firstLine="720"/>
        <w:jc w:val="both"/>
        <w:rPr>
          <w:rFonts w:ascii="Times New Roman" w:hAnsi="Times New Roman"/>
          <w:spacing w:val="-10"/>
          <w:szCs w:val="28"/>
        </w:rPr>
      </w:pPr>
      <w:r>
        <w:rPr>
          <w:rFonts w:ascii="Times New Roman" w:hAnsi="Times New Roman"/>
          <w:spacing w:val="-10"/>
          <w:szCs w:val="28"/>
        </w:rPr>
        <w:t>2. Ông Lê Ngọc Huấn, Giám đốc Sở Tài nguyên và Môi trường - Thành viên;</w:t>
      </w:r>
    </w:p>
    <w:p>
      <w:pPr>
        <w:widowControl w:val="0"/>
        <w:spacing w:before="120" w:after="120"/>
        <w:ind w:firstLine="720"/>
        <w:jc w:val="both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>3. Ông Nguyễn Quốc Hà, Giám đốc Sở Xây dựng - Thành viên;</w:t>
      </w:r>
    </w:p>
    <w:p>
      <w:pPr>
        <w:widowControl w:val="0"/>
        <w:spacing w:before="120"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Ông Nguyễn Quốc Tuấn, Giám đốc Sở Tư pháp - Thành viên;</w:t>
      </w:r>
    </w:p>
    <w:p>
      <w:pPr>
        <w:widowControl w:val="0"/>
        <w:spacing w:before="120"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 Ông Nguyễn Quốc Hương, Phó Giám đốc Sở Tài chính - Thành viên;</w:t>
      </w:r>
    </w:p>
    <w:p>
      <w:pPr>
        <w:widowControl w:val="0"/>
        <w:spacing w:before="120"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 Ông Lê Quốc Dũng, Phó Cục trưởng Cục Thuế tỉnh - Thành viên;</w:t>
      </w:r>
    </w:p>
    <w:p>
      <w:pPr>
        <w:widowControl w:val="0"/>
        <w:spacing w:before="120" w:after="120"/>
        <w:ind w:firstLine="720"/>
        <w:jc w:val="both"/>
        <w:rPr>
          <w:rFonts w:ascii="Times New Roman" w:hAnsi="Times New Roman"/>
          <w:spacing w:val="-12"/>
          <w:szCs w:val="28"/>
        </w:rPr>
      </w:pPr>
      <w:r>
        <w:rPr>
          <w:rFonts w:ascii="Times New Roman" w:hAnsi="Times New Roman"/>
          <w:spacing w:val="-12"/>
          <w:szCs w:val="28"/>
        </w:rPr>
        <w:t>7. Ông Nguyễn Đức Thắng, Phó Giám đốc Sở Kế hoạch và Đầu tư - Thành viên;</w:t>
      </w:r>
    </w:p>
    <w:p>
      <w:pPr>
        <w:widowControl w:val="0"/>
        <w:spacing w:before="120"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 Ông Nguyễn Quốc Hùng, Phó Giám đốc Công an tỉnh - Thành viên;</w:t>
      </w:r>
    </w:p>
    <w:p>
      <w:pPr>
        <w:widowControl w:val="0"/>
        <w:spacing w:before="120" w:after="120"/>
        <w:ind w:firstLine="720"/>
        <w:jc w:val="both"/>
        <w:rPr>
          <w:rFonts w:ascii="Times New Roman" w:hAnsi="Times New Roman"/>
          <w:spacing w:val="-12"/>
          <w:szCs w:val="28"/>
        </w:rPr>
      </w:pPr>
      <w:r>
        <w:rPr>
          <w:rFonts w:ascii="Times New Roman" w:hAnsi="Times New Roman"/>
          <w:spacing w:val="-12"/>
          <w:szCs w:val="28"/>
        </w:rPr>
        <w:t>9. Ông Nguyễn Trung Thành, Phó Cục trưởng Cục Thống kê tỉnh - Thành viên</w:t>
      </w:r>
    </w:p>
    <w:p>
      <w:pPr>
        <w:widowControl w:val="0"/>
        <w:spacing w:before="120"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10. Ông Lê Trung Phong, P</w:t>
      </w:r>
      <w:bookmarkStart w:id="0" w:name="_GoBack"/>
      <w:bookmarkEnd w:id="0"/>
      <w:r>
        <w:rPr>
          <w:rFonts w:ascii="Times New Roman" w:hAnsi="Times New Roman"/>
          <w:szCs w:val="28"/>
        </w:rPr>
        <w:t>hó Trưởng phòng Quản lý Giá, Công sản và Tài chính doanh nghiệp, Sở Tài chính - Thành viên Thư ký;</w:t>
      </w:r>
    </w:p>
    <w:p>
      <w:pPr>
        <w:widowControl w:val="0"/>
        <w:spacing w:before="120"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11. Ông Nguyễn Thế Công, Phó Trưởng phòng Quản lý Giá, Công sản và Tài chính doanh nghiệp, Sở Tài chính - Thành viên Thư ký./.</w:t>
      </w:r>
    </w:p>
    <w:p>
      <w:pPr>
        <w:jc w:val="center"/>
        <w:rPr>
          <w:rFonts w:ascii="Times New Roman" w:hAnsi="Times New Roman"/>
          <w:b/>
          <w:szCs w:val="28"/>
        </w:rPr>
      </w:pPr>
    </w:p>
    <w:sectPr>
      <w:headerReference w:type="default" r:id="rId9"/>
      <w:footerReference w:type="default" r:id="rId10"/>
      <w:pgSz w:w="11907" w:h="16840" w:code="9"/>
      <w:pgMar w:top="1134" w:right="1134" w:bottom="425" w:left="1701" w:header="567" w:footer="567" w:gutter="0"/>
      <w:cols w:space="1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979224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F06E5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EE7E51"/>
    <w:multiLevelType w:val="hybridMultilevel"/>
    <w:tmpl w:val="D6D06E9C"/>
    <w:lvl w:ilvl="0" w:tplc="2A94D45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7198307C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E02FB7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64C391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86A0006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18EB9F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626E14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9B8179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49874E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2C941D6"/>
    <w:multiLevelType w:val="hybridMultilevel"/>
    <w:tmpl w:val="327E9248"/>
    <w:lvl w:ilvl="0" w:tplc="896A31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820247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D805D9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D185E4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12AC3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3FA6D2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BA4B95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FB8F53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A289E10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A7B5D4A"/>
    <w:multiLevelType w:val="hybridMultilevel"/>
    <w:tmpl w:val="55B20708"/>
    <w:lvl w:ilvl="0" w:tplc="DBAE49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1CB0EE3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050F78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30207D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55C3DA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5CEF70A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952404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71A78E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09837A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B6631B"/>
    <w:multiLevelType w:val="singleLevel"/>
    <w:tmpl w:val="B77817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efaultTableStyle w:val="Normal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60" w:line="252" w:lineRule="auto"/>
      <w:ind w:firstLine="720"/>
      <w:jc w:val="both"/>
    </w:pPr>
    <w:rPr>
      <w:rFonts w:ascii="Times New Roman" w:hAnsi="Times New Roman"/>
      <w:szCs w:val="29"/>
    </w:rPr>
  </w:style>
  <w:style w:type="character" w:styleId="Hyperlink">
    <w:name w:val="Hyperlink"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.VnTime" w:hAnsi=".VnTime"/>
      <w:sz w:val="28"/>
    </w:rPr>
  </w:style>
  <w:style w:type="paragraph" w:customStyle="1" w:styleId="StyleBodyTextTimesNewRoman">
    <w:name w:val="Style Body Text + Times New Roman"/>
    <w:basedOn w:val="BodyText"/>
    <w:pPr>
      <w:spacing w:after="120"/>
      <w:jc w:val="left"/>
    </w:pPr>
    <w:rPr>
      <w:rFonts w:ascii="Times New Roman" w:hAnsi="Times New Roman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color w:val="365F91" w:themeColor="accent1" w:themeShade="B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60" w:line="252" w:lineRule="auto"/>
      <w:ind w:firstLine="720"/>
      <w:jc w:val="both"/>
    </w:pPr>
    <w:rPr>
      <w:rFonts w:ascii="Times New Roman" w:hAnsi="Times New Roman"/>
      <w:szCs w:val="29"/>
    </w:rPr>
  </w:style>
  <w:style w:type="character" w:styleId="Hyperlink">
    <w:name w:val="Hyperlink"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.VnTime" w:hAnsi=".VnTime"/>
      <w:sz w:val="28"/>
    </w:rPr>
  </w:style>
  <w:style w:type="paragraph" w:customStyle="1" w:styleId="StyleBodyTextTimesNewRoman">
    <w:name w:val="Style Body Text + Times New Roman"/>
    <w:basedOn w:val="BodyText"/>
    <w:pPr>
      <w:spacing w:after="120"/>
      <w:jc w:val="left"/>
    </w:pPr>
    <w:rPr>
      <w:rFonts w:ascii="Times New Roman" w:hAnsi="Times New Roman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936712-8E45-493F-BACF-DD2F150E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atgt</dc:creator>
  <cp:lastModifiedBy>Admin</cp:lastModifiedBy>
  <cp:revision>85</cp:revision>
  <cp:lastPrinted>2024-10-03T01:42:00Z</cp:lastPrinted>
  <dcterms:created xsi:type="dcterms:W3CDTF">2021-02-22T03:17:00Z</dcterms:created>
  <dcterms:modified xsi:type="dcterms:W3CDTF">2024-10-10T02:24:00Z</dcterms:modified>
</cp:coreProperties>
</file>