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1E0" w:firstRow="1" w:lastRow="1" w:firstColumn="1" w:lastColumn="1" w:noHBand="0" w:noVBand="0"/>
      </w:tblPr>
      <w:tblGrid>
        <w:gridCol w:w="3080"/>
        <w:gridCol w:w="6160"/>
      </w:tblGrid>
      <w:tr>
        <w:trPr>
          <w:jc w:val="center"/>
        </w:trPr>
        <w:tc>
          <w:tcPr>
            <w:tcW w:w="3080" w:type="dxa"/>
          </w:tcPr>
          <w:p>
            <w:pPr>
              <w:jc w:val="center"/>
              <w:rPr>
                <w:b/>
                <w:sz w:val="26"/>
                <w:szCs w:val="26"/>
              </w:rPr>
            </w:pPr>
            <w:bookmarkStart w:id="0" w:name="_GoBack"/>
            <w:bookmarkEnd w:id="0"/>
            <w:r>
              <w:rPr>
                <w:b/>
                <w:sz w:val="26"/>
                <w:szCs w:val="26"/>
              </w:rPr>
              <w:t>ỦY BAN NHÂN DÂN</w:t>
            </w:r>
          </w:p>
          <w:p>
            <w:pPr>
              <w:jc w:val="center"/>
              <w:rPr>
                <w:b/>
                <w:sz w:val="26"/>
                <w:szCs w:val="26"/>
              </w:rPr>
            </w:pPr>
            <w:r>
              <w:rPr>
                <w:b/>
                <w:sz w:val="26"/>
                <w:szCs w:val="26"/>
              </w:rPr>
              <w:t>TỈNH HÀ TĨNH</w:t>
            </w:r>
          </w:p>
          <w:p>
            <w:pPr>
              <w:jc w:val="center"/>
              <w:rPr>
                <w:b/>
                <w:sz w:val="26"/>
                <w:szCs w:val="26"/>
              </w:rPr>
            </w:pP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588010</wp:posOffset>
                      </wp:positionH>
                      <wp:positionV relativeFrom="paragraph">
                        <wp:posOffset>20319</wp:posOffset>
                      </wp:positionV>
                      <wp:extent cx="711200" cy="0"/>
                      <wp:effectExtent l="0" t="0" r="1270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1BD4EE8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3pt,1.6pt" to="102.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"/>
                  </w:pict>
                </mc:Fallback>
              </mc:AlternateContent>
            </w:r>
          </w:p>
          <w:p>
            <w:pPr>
              <w:spacing w:before="120"/>
              <w:jc w:val="center"/>
              <w:rPr>
                <w:sz w:val="26"/>
                <w:szCs w:val="26"/>
                <w:vertAlign w:val="subscript"/>
              </w:rPr>
            </w:pPr>
            <w:r>
              <w:rPr>
                <w:sz w:val="26"/>
                <w:szCs w:val="26"/>
              </w:rPr>
              <w:t>Số:             /GM-UBND</w:t>
            </w:r>
          </w:p>
        </w:tc>
        <w:tc>
          <w:tcPr>
            <w:tcW w:w="6160" w:type="dxa"/>
          </w:tcPr>
          <w:p>
            <w:pPr>
              <w:jc w:val="center"/>
              <w:rPr>
                <w:b/>
                <w:sz w:val="26"/>
              </w:rPr>
            </w:pPr>
            <w:r>
              <w:rPr>
                <w:b/>
                <w:sz w:val="26"/>
              </w:rPr>
              <w:t>CỘNG HÒA XÃ HỘI CHỦ NGHĨA VIỆT NAM</w:t>
            </w:r>
          </w:p>
          <w:p>
            <w:pPr>
              <w:jc w:val="center"/>
              <w:rPr>
                <w:b/>
              </w:rPr>
            </w:pPr>
            <w:r>
              <w:rPr>
                <w:b/>
              </w:rPr>
              <w:t>Độc lập - Tự do - Hạnh phúc</w:t>
            </w:r>
          </w:p>
          <w:p>
            <w:pPr>
              <w:jc w:val="center"/>
              <w:rPr>
                <w:b/>
                <w:sz w:val="26"/>
              </w:rPr>
            </w:pPr>
            <w:r>
              <w:rPr>
                <w:b/>
                <w:noProof/>
                <w:sz w:val="26"/>
              </w:rPr>
              <mc:AlternateContent>
                <mc:Choice Requires="wps">
                  <w:drawing>
                    <wp:anchor distT="4294967294" distB="4294967294" distL="114300" distR="114300" simplePos="0" relativeHeight="251660288" behindDoc="0" locked="0" layoutInCell="1" allowOverlap="1">
                      <wp:simplePos x="0" y="0"/>
                      <wp:positionH relativeFrom="column">
                        <wp:posOffset>779145</wp:posOffset>
                      </wp:positionH>
                      <wp:positionV relativeFrom="paragraph">
                        <wp:posOffset>28249</wp:posOffset>
                      </wp:positionV>
                      <wp:extent cx="2196000" cy="0"/>
                      <wp:effectExtent l="0" t="0" r="1397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5E37C6FB" id="Line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1.35pt,2.2pt" to="23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"/>
                  </w:pict>
                </mc:Fallback>
              </mc:AlternateContent>
            </w:r>
          </w:p>
          <w:p>
            <w:pPr>
              <w:spacing w:before="120"/>
              <w:jc w:val="right"/>
              <w:rPr>
                <w:i/>
              </w:rPr>
            </w:pPr>
            <w:r>
              <w:rPr>
                <w:i/>
                <w:sz w:val="26"/>
              </w:rPr>
              <w:t xml:space="preserve">              Hà Tĩnh, ngày       tháng       năm 2024</w:t>
            </w:r>
          </w:p>
        </w:tc>
      </w:tr>
    </w:tbl>
    <w:p>
      <w:pPr>
        <w:rPr>
          <w:sz w:val="32"/>
        </w:rPr>
      </w:pPr>
    </w:p>
    <w:p>
      <w:pPr>
        <w:widowControl w:val="0"/>
        <w:autoSpaceDE w:val="0"/>
        <w:autoSpaceDN w:val="0"/>
        <w:adjustRightInd w:val="0"/>
        <w:spacing w:before="240"/>
        <w:jc w:val="center"/>
        <w:rPr>
          <w:b/>
        </w:rPr>
      </w:pPr>
      <w:r>
        <w:rPr>
          <w:b/>
        </w:rPr>
        <w:t>GIẤY MỜI</w:t>
      </w:r>
    </w:p>
    <w:p>
      <w:pPr>
        <w:jc w:val="center"/>
        <w:rPr>
          <w:b/>
        </w:rPr>
      </w:pPr>
      <w:r>
        <w:rPr>
          <w:b/>
        </w:rPr>
        <w:t xml:space="preserve">Họp về việc rà soát các mỏ khoáng sản làm VLXD thông thường </w:t>
      </w:r>
    </w:p>
    <w:p>
      <w:pPr>
        <w:jc w:val="center"/>
        <w:rPr>
          <w:b/>
        </w:rPr>
      </w:pPr>
      <w:r>
        <w:rPr>
          <w:b/>
        </w:rPr>
        <w:t xml:space="preserve">trên địa bàn thị xã Kỳ Anh đang còn tồn đọng, vướng mắc; </w:t>
      </w:r>
      <w:r>
        <w:rPr>
          <w:b/>
          <w:bCs/>
        </w:rPr>
        <w:t>nghe báo cáo về phương án điều chỉnh dự án Hệ thống kênh tách nước, phân lũ, phòng chống ngập úng cho các xã vùng phía Nam, huyện Kỳ Anh</w:t>
      </w:r>
    </w:p>
    <w:p>
      <w:pPr>
        <w:jc w:val="center"/>
      </w:pPr>
      <w:r>
        <w:rPr>
          <w:noProof/>
        </w:rPr>
        <mc:AlternateContent>
          <mc:Choice Requires="wps">
            <w:drawing>
              <wp:anchor distT="4294967294" distB="4294967294" distL="114300" distR="114300" simplePos="0" relativeHeight="251661312" behindDoc="0" locked="0" layoutInCell="1" allowOverlap="1">
                <wp:simplePos x="0" y="0"/>
                <wp:positionH relativeFrom="column">
                  <wp:posOffset>2126615</wp:posOffset>
                </wp:positionH>
                <wp:positionV relativeFrom="paragraph">
                  <wp:posOffset>32649</wp:posOffset>
                </wp:positionV>
                <wp:extent cx="1656080" cy="0"/>
                <wp:effectExtent l="0" t="0" r="2032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45pt,2.55pt" to="297.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a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"/>
            </w:pict>
          </mc:Fallback>
        </mc:AlternateContent>
      </w:r>
    </w:p>
    <w:p>
      <w:pPr>
        <w:jc w:val="center"/>
      </w:pPr>
    </w:p>
    <w:p>
      <w:pPr>
        <w:spacing w:before="60" w:after="60"/>
        <w:ind w:firstLine="567"/>
        <w:jc w:val="both"/>
      </w:pPr>
      <w:r>
        <w:rPr>
          <w:spacing w:val="-2"/>
        </w:rPr>
        <w:t xml:space="preserve">Đồng chí Phó Chủ tịch UBND tỉnh Trần Báu Hà tổ chức họp nghe báo cáo </w:t>
      </w:r>
      <w:r>
        <w:rPr>
          <w:b/>
          <w:spacing w:val="-2"/>
        </w:rPr>
        <w:t>(1)</w:t>
      </w:r>
      <w:r>
        <w:rPr>
          <w:spacing w:val="-2"/>
        </w:rPr>
        <w:t xml:space="preserve"> Việc </w:t>
      </w:r>
      <w:r>
        <w:t xml:space="preserve">rà soát các mỏ khoáng sản làm VLXD thông thường trên địa bàn thị xã Kỳ Anh đang còn tồn đọng, vướng mắc; </w:t>
      </w:r>
      <w:r>
        <w:rPr>
          <w:b/>
          <w:bCs/>
        </w:rPr>
        <w:t>(2)</w:t>
      </w:r>
      <w:r>
        <w:rPr>
          <w:bCs/>
        </w:rPr>
        <w:t xml:space="preserve"> Phương án điều chỉnh dự án Hệ thống kênh tách nước, phân lũ, phòng chống ngập úng cho các xã vùng phía Nam, huyện Kỳ Anh </w:t>
      </w:r>
      <w:r>
        <w:rPr>
          <w:b/>
        </w:rPr>
        <w:t>vào chiều ngày 29/10/2024 (Thứ 3);</w:t>
      </w:r>
      <w:r>
        <w:t xml:space="preserve"> thời gian, địa điểm, thành phần và nội dung cụ thể như sau:</w:t>
      </w:r>
    </w:p>
    <w:p>
      <w:pPr>
        <w:spacing w:before="60" w:after="60"/>
        <w:ind w:firstLine="567"/>
        <w:jc w:val="both"/>
      </w:pPr>
      <w:r>
        <w:rPr>
          <w:b/>
        </w:rPr>
        <w:t>1. Địa điểm:</w:t>
      </w:r>
      <w:r>
        <w:t xml:space="preserve"> Trụ sở UBND tỉnh (phòng họp xem tại Bảng điện tử Tầng 1).</w:t>
      </w:r>
    </w:p>
    <w:p>
      <w:pPr>
        <w:spacing w:before="60" w:after="60"/>
        <w:ind w:firstLine="567"/>
        <w:jc w:val="both"/>
        <w:rPr>
          <w:b/>
        </w:rPr>
      </w:pPr>
      <w:r>
        <w:rPr>
          <w:b/>
        </w:rPr>
        <w:t>2. Thời gian, thành phần cụ thể như sau:</w:t>
      </w:r>
    </w:p>
    <w:p>
      <w:pPr>
        <w:spacing w:before="60" w:after="60"/>
        <w:ind w:firstLine="567"/>
        <w:jc w:val="both"/>
        <w:rPr>
          <w:b/>
          <w:i/>
          <w:spacing w:val="-4"/>
        </w:rPr>
      </w:pPr>
      <w:r>
        <w:rPr>
          <w:spacing w:val="-4"/>
        </w:rPr>
        <w:t xml:space="preserve">* </w:t>
      </w:r>
      <w:r>
        <w:rPr>
          <w:b/>
          <w:spacing w:val="-4"/>
        </w:rPr>
        <w:t xml:space="preserve">Từ 14giờ 00 - 16giờ 00: </w:t>
      </w:r>
      <w:r>
        <w:rPr>
          <w:b/>
          <w:i/>
          <w:spacing w:val="-4"/>
        </w:rPr>
        <w:t>Nghe báo cáo việc rà soát các mỏ khoáng sản làm VLXD thông thường trên địa bàn thị xã Kỳ Anh đang còn tồn đọng, vướng mắc</w:t>
      </w:r>
    </w:p>
    <w:p>
      <w:pPr>
        <w:spacing w:before="60" w:after="60"/>
        <w:ind w:firstLine="567"/>
        <w:jc w:val="both"/>
        <w:rPr>
          <w:b/>
          <w:i/>
        </w:rPr>
      </w:pPr>
      <w:r>
        <w:rPr>
          <w:b/>
          <w:i/>
        </w:rPr>
        <w:t xml:space="preserve"> Thành phần tham dự, trân trọng kính mời:</w:t>
      </w:r>
    </w:p>
    <w:p>
      <w:pPr>
        <w:spacing w:before="60" w:after="60"/>
        <w:ind w:firstLine="567"/>
        <w:jc w:val="both"/>
      </w:pPr>
      <w:r>
        <w:t>- Đại diện lãnh đạo các Sở, ngành: Kế hoạch và Đầu tư, Xây dựng, Tư pháp, Tài chính, Thanh tra tỉnh, Cục Thuế tỉnh, Nông nghiệp và PTNT, Văn phòng UBND tỉnh; Trưởng Ban Quản lý Khu kinh tế tỉnh;</w:t>
      </w:r>
    </w:p>
    <w:p>
      <w:pPr>
        <w:spacing w:before="60" w:after="60"/>
        <w:ind w:firstLine="567"/>
        <w:jc w:val="both"/>
      </w:pPr>
      <w:r>
        <w:t>- Sở Tài nguyên và Môi trường: Giám đốc, Phó Giám đốc (phụ trách lĩnh vực), Trưởng, Phó các phòng liên quan (giao Sở tin mời);</w:t>
      </w:r>
    </w:p>
    <w:p>
      <w:pPr>
        <w:spacing w:before="60" w:after="60"/>
        <w:ind w:firstLine="567"/>
        <w:jc w:val="both"/>
      </w:pPr>
      <w:r>
        <w:t>- UBND thị xã Kỳ Anh: Chủ tịch hoặc Phó Chủ tịch phụ trách lĩnh vực; Trưởng phòng Tài nguyên và Môi trường;</w:t>
      </w:r>
    </w:p>
    <w:p>
      <w:pPr>
        <w:spacing w:before="60" w:after="60"/>
        <w:ind w:firstLine="567"/>
        <w:jc w:val="both"/>
        <w:rPr>
          <w:spacing w:val="-4"/>
        </w:rPr>
      </w:pPr>
      <w:r>
        <w:rPr>
          <w:spacing w:val="-4"/>
        </w:rPr>
        <w:t>- Đại diện các chủ mỏ liên quan (giao Sở Tài nguyên và Môi trường tin mời).</w:t>
      </w:r>
    </w:p>
    <w:p>
      <w:pPr>
        <w:ind w:firstLine="567"/>
        <w:rPr>
          <w:spacing w:val="-2"/>
        </w:rPr>
      </w:pPr>
      <w:r>
        <w:rPr>
          <w:spacing w:val="-2"/>
        </w:rPr>
        <w:t>Giao Sở Tài nguyên và Môi trường chuẩn bị nội dung, tài liệu gửi đại biểu và báo cáo tại cuộc họp.</w:t>
      </w:r>
    </w:p>
    <w:p>
      <w:pPr>
        <w:spacing w:before="60" w:after="60"/>
        <w:ind w:firstLine="567"/>
        <w:jc w:val="both"/>
        <w:rPr>
          <w:b/>
          <w:bCs/>
          <w:i/>
        </w:rPr>
      </w:pPr>
      <w:r>
        <w:t xml:space="preserve">* </w:t>
      </w:r>
      <w:r>
        <w:rPr>
          <w:b/>
        </w:rPr>
        <w:t xml:space="preserve">Từ 16 giờ 00-17 giờ 30: </w:t>
      </w:r>
      <w:r>
        <w:rPr>
          <w:b/>
          <w:i/>
          <w:spacing w:val="-2"/>
        </w:rPr>
        <w:t xml:space="preserve">Nghe báo cáo </w:t>
      </w:r>
      <w:r>
        <w:rPr>
          <w:b/>
          <w:bCs/>
          <w:i/>
        </w:rPr>
        <w:t>phương án điều chỉnh dự án Hệ thống kênh tách nước, phân lũ, phòng chống ngập úng cho các xã vùng phía Nam, huyện Kỳ Anh</w:t>
      </w:r>
    </w:p>
    <w:p>
      <w:pPr>
        <w:spacing w:before="60" w:after="60"/>
        <w:ind w:firstLine="567"/>
        <w:jc w:val="both"/>
        <w:rPr>
          <w:b/>
          <w:i/>
        </w:rPr>
      </w:pPr>
      <w:r>
        <w:rPr>
          <w:b/>
          <w:i/>
        </w:rPr>
        <w:t>Thành phần tham dự, trân trọng kính mời:</w:t>
      </w:r>
    </w:p>
    <w:p>
      <w:pPr>
        <w:spacing w:before="60" w:after="60"/>
        <w:ind w:firstLine="720"/>
        <w:jc w:val="both"/>
      </w:pPr>
      <w:r>
        <w:t xml:space="preserve">- Đại diện lãnh đạo các Sở, ngành: Kế hoạch và Đầu tư, Nông nghiệp và PTNT, Tài nguyên và Môi trường, </w:t>
      </w:r>
      <w:r>
        <w:rPr>
          <w:lang w:val="vi-VN"/>
        </w:rPr>
        <w:t>Tư pháp</w:t>
      </w:r>
      <w:r>
        <w:t xml:space="preserve">, </w:t>
      </w:r>
      <w:r>
        <w:rPr>
          <w:lang w:val="vi-VN"/>
        </w:rPr>
        <w:t xml:space="preserve">Tài chính, </w:t>
      </w:r>
      <w:r>
        <w:t>Xây dựng, Giao thông vận tải; Ban Quản lý Khu kinh tế tỉnh; Văn phòng UBND tỉnh;</w:t>
      </w:r>
    </w:p>
    <w:p>
      <w:pPr>
        <w:spacing w:before="60" w:after="60"/>
        <w:ind w:firstLine="720"/>
        <w:jc w:val="both"/>
      </w:pPr>
      <w:r>
        <w:t>- Đạo diện Lãnh đạo UBND thị xã Kỳ Anh;</w:t>
      </w:r>
    </w:p>
    <w:p>
      <w:pPr>
        <w:spacing w:before="60" w:after="60"/>
        <w:ind w:firstLine="720"/>
        <w:jc w:val="both"/>
        <w:rPr>
          <w:i/>
        </w:rPr>
      </w:pPr>
      <w:r>
        <w:lastRenderedPageBreak/>
        <w:t>- Giám đốc Ban Quản lý dự án đầu tư xây dựng khu vực KKT tỉnh;</w:t>
      </w:r>
    </w:p>
    <w:p>
      <w:pPr>
        <w:spacing w:before="60" w:after="60"/>
        <w:ind w:firstLine="720"/>
        <w:jc w:val="both"/>
        <w:rPr>
          <w:i/>
        </w:rPr>
      </w:pPr>
      <w:r>
        <w:rPr>
          <w:i/>
        </w:rPr>
        <w:t xml:space="preserve">- </w:t>
      </w:r>
      <w:r>
        <w:rPr>
          <w:iCs/>
        </w:rPr>
        <w:t>Giám đốc</w:t>
      </w:r>
      <w:r>
        <w:rPr>
          <w:i/>
        </w:rPr>
        <w:t xml:space="preserve"> </w:t>
      </w:r>
      <w:r>
        <w:t>Công ty Cổ phần đầu tư và phát triển Vũng Áng.</w:t>
      </w:r>
    </w:p>
    <w:p>
      <w:pPr>
        <w:spacing w:before="60" w:after="60"/>
        <w:ind w:firstLine="720"/>
        <w:jc w:val="both"/>
        <w:rPr>
          <w:iCs/>
        </w:rPr>
      </w:pPr>
      <w:r>
        <w:rPr>
          <w:iCs/>
        </w:rPr>
        <w:t xml:space="preserve">Các sở ngành, địa phương chuẩn bị các nội dung báo cáo theo đề xuất của Sở Kế hoạch và Đầu tư tại Văn bản 2963/SKHĐT- TĐGSĐT3 ngày 13/9/2024 về </w:t>
      </w:r>
      <w:r>
        <w:t>phương án điều chỉnh dự án Hệ thống kênh tách nước, phân lũ, phòng chống ngập úng cho các xã vùng phía Nam, huyện Kỳ Anh (gửi kèm theo Giấy mời), gửi Sở Kế hoạch và Đầu tư trước 08 giờ ngày 29/10/2024; Sở Kế hoạch và Đầu tư tổng hợp, hoàn thiện báo cáo chung, gửi UBND tỉnh và đại biểu trước 11 giờ ngày 29/10/2024 và báo cáo tại cuộc họp.</w:t>
      </w:r>
    </w:p>
    <w:p>
      <w:pPr>
        <w:widowControl w:val="0"/>
        <w:autoSpaceDE w:val="0"/>
        <w:autoSpaceDN w:val="0"/>
        <w:adjustRightInd w:val="0"/>
        <w:spacing w:before="60" w:after="60"/>
        <w:ind w:firstLine="720"/>
        <w:jc w:val="both"/>
        <w:rPr>
          <w:spacing w:val="-8"/>
        </w:rPr>
      </w:pPr>
      <w:r>
        <w:rPr>
          <w:spacing w:val="-8"/>
        </w:rPr>
        <w:t>Đề nghị các đại biểu tham dự đầy đủ, đúng thành phần, thời gian, chủ động nghiên cứu tài liệu, chuẩn bị nội dung để thảo luận tại cuộc họp./.</w:t>
      </w:r>
    </w:p>
    <w:p>
      <w:pPr>
        <w:widowControl w:val="0"/>
        <w:autoSpaceDE w:val="0"/>
        <w:autoSpaceDN w:val="0"/>
        <w:adjustRightInd w:val="0"/>
        <w:spacing w:before="60"/>
        <w:ind w:firstLine="709"/>
        <w:jc w:val="both"/>
        <w:rPr>
          <w:rFonts w:eastAsia="Calibri"/>
          <w:sz w:val="7"/>
          <w:szCs w:val="27"/>
          <w:lang w:val="en-GB"/>
        </w:rPr>
      </w:pPr>
    </w:p>
    <w:p>
      <w:pPr>
        <w:widowControl w:val="0"/>
        <w:autoSpaceDE w:val="0"/>
        <w:autoSpaceDN w:val="0"/>
        <w:adjustRightInd w:val="0"/>
        <w:ind w:firstLine="709"/>
        <w:jc w:val="both"/>
        <w:rPr>
          <w:sz w:val="2"/>
          <w:szCs w:val="27"/>
        </w:rPr>
      </w:pPr>
    </w:p>
    <w:tbl>
      <w:tblPr>
        <w:tblW w:w="0" w:type="auto"/>
        <w:tblInd w:w="108" w:type="dxa"/>
        <w:tblLook w:val="01E0" w:firstRow="1" w:lastRow="1" w:firstColumn="1" w:lastColumn="1" w:noHBand="0" w:noVBand="0"/>
      </w:tblPr>
      <w:tblGrid>
        <w:gridCol w:w="4502"/>
        <w:gridCol w:w="4502"/>
      </w:tblGrid>
      <w:tr>
        <w:tc>
          <w:tcPr>
            <w:tcW w:w="4502" w:type="dxa"/>
          </w:tcPr>
          <w:p>
            <w:pPr>
              <w:rPr>
                <w:b/>
                <w:i/>
                <w:sz w:val="24"/>
                <w:lang w:val="nl-NL"/>
              </w:rPr>
            </w:pPr>
            <w:r>
              <w:rPr>
                <w:b/>
                <w:i/>
                <w:sz w:val="24"/>
                <w:lang w:val="nl-NL"/>
              </w:rPr>
              <w:t>Nơi nhận:</w:t>
            </w:r>
          </w:p>
          <w:p>
            <w:pPr>
              <w:rPr>
                <w:sz w:val="22"/>
                <w:lang w:val="nl-NL"/>
              </w:rPr>
            </w:pPr>
            <w:r>
              <w:rPr>
                <w:sz w:val="22"/>
                <w:lang w:val="nl-NL"/>
              </w:rPr>
              <w:t>- Như thành phần mời;</w:t>
            </w:r>
          </w:p>
          <w:p>
            <w:pPr>
              <w:rPr>
                <w:sz w:val="22"/>
                <w:lang w:val="nl-NL"/>
              </w:rPr>
            </w:pPr>
            <w:r>
              <w:rPr>
                <w:sz w:val="22"/>
                <w:lang w:val="nl-NL"/>
              </w:rPr>
              <w:t>- Chủ tịch, các PCT UBND tỉnh (b/c);</w:t>
            </w:r>
          </w:p>
          <w:p>
            <w:pPr>
              <w:rPr>
                <w:sz w:val="22"/>
                <w:lang w:val="nl-NL"/>
              </w:rPr>
            </w:pPr>
            <w:r>
              <w:rPr>
                <w:sz w:val="22"/>
                <w:lang w:val="nl-NL"/>
              </w:rPr>
              <w:t>- Chánh VP, PCVP phụ trách;</w:t>
            </w:r>
          </w:p>
          <w:p>
            <w:pPr>
              <w:rPr>
                <w:sz w:val="22"/>
                <w:lang w:val="nl-NL"/>
              </w:rPr>
            </w:pPr>
            <w:r>
              <w:rPr>
                <w:sz w:val="22"/>
                <w:lang w:val="nl-NL"/>
              </w:rPr>
              <w:t>- Phòng QT-TV (để bố trí);</w:t>
            </w:r>
          </w:p>
          <w:p>
            <w:pPr>
              <w:rPr>
                <w:sz w:val="22"/>
              </w:rPr>
            </w:pPr>
            <w:r>
              <w:rPr>
                <w:sz w:val="22"/>
              </w:rPr>
              <w:t>- Trung tâm CB-TH tỉnh;</w:t>
            </w:r>
          </w:p>
          <w:p>
            <w:pPr>
              <w:rPr>
                <w:sz w:val="22"/>
              </w:rPr>
            </w:pPr>
            <w:r>
              <w:rPr>
                <w:sz w:val="22"/>
              </w:rPr>
              <w:t>- Lưu: VT, TH, NL</w:t>
            </w:r>
            <w:r>
              <w:rPr>
                <w:sz w:val="22"/>
                <w:vertAlign w:val="subscript"/>
              </w:rPr>
              <w:t>5</w:t>
            </w:r>
            <w:r>
              <w:rPr>
                <w:sz w:val="22"/>
              </w:rPr>
              <w:t xml:space="preserve">. </w:t>
            </w:r>
          </w:p>
          <w:p/>
        </w:tc>
        <w:tc>
          <w:tcPr>
            <w:tcW w:w="4502" w:type="dxa"/>
          </w:tcPr>
          <w:p>
            <w:pPr>
              <w:jc w:val="center"/>
              <w:rPr>
                <w:b/>
                <w:sz w:val="26"/>
                <w:szCs w:val="26"/>
                <w:lang w:val="nl-NL"/>
              </w:rPr>
            </w:pPr>
            <w:r>
              <w:rPr>
                <w:b/>
                <w:sz w:val="26"/>
                <w:szCs w:val="26"/>
                <w:lang w:val="nl-NL"/>
              </w:rPr>
              <w:t>TL. CHỦ TỊCH</w:t>
            </w:r>
          </w:p>
          <w:p>
            <w:pPr>
              <w:jc w:val="center"/>
              <w:rPr>
                <w:b/>
                <w:sz w:val="26"/>
                <w:szCs w:val="26"/>
                <w:lang w:val="nl-NL"/>
              </w:rPr>
            </w:pPr>
            <w:r>
              <w:rPr>
                <w:b/>
                <w:sz w:val="26"/>
                <w:szCs w:val="26"/>
                <w:lang w:val="nl-NL"/>
              </w:rPr>
              <w:t>KT. CHÁNH VĂN PHÒNG</w:t>
            </w:r>
          </w:p>
          <w:p>
            <w:pPr>
              <w:jc w:val="center"/>
              <w:rPr>
                <w:b/>
                <w:sz w:val="26"/>
                <w:lang w:val="nl-NL"/>
              </w:rPr>
            </w:pPr>
            <w:r>
              <w:rPr>
                <w:b/>
                <w:sz w:val="26"/>
                <w:lang w:val="nl-NL"/>
              </w:rPr>
              <w:t>PHÓ CHÁNH VĂN PHÒNG</w:t>
            </w:r>
          </w:p>
          <w:p>
            <w:pPr>
              <w:jc w:val="center"/>
              <w:rPr>
                <w:sz w:val="20"/>
                <w:lang w:val="nl-NL"/>
              </w:rPr>
            </w:pPr>
          </w:p>
          <w:p>
            <w:pPr>
              <w:jc w:val="center"/>
              <w:rPr>
                <w:sz w:val="20"/>
                <w:lang w:val="nl-NL"/>
              </w:rPr>
            </w:pPr>
          </w:p>
          <w:p>
            <w:pPr>
              <w:jc w:val="center"/>
              <w:rPr>
                <w:sz w:val="20"/>
                <w:lang w:val="nl-NL"/>
              </w:rPr>
            </w:pPr>
          </w:p>
          <w:p>
            <w:pPr>
              <w:jc w:val="center"/>
              <w:rPr>
                <w:sz w:val="20"/>
                <w:lang w:val="nl-NL"/>
              </w:rPr>
            </w:pPr>
          </w:p>
          <w:p>
            <w:pPr>
              <w:jc w:val="center"/>
              <w:rPr>
                <w:sz w:val="20"/>
                <w:lang w:val="nl-NL"/>
              </w:rPr>
            </w:pPr>
          </w:p>
          <w:p>
            <w:pPr>
              <w:jc w:val="center"/>
              <w:rPr>
                <w:sz w:val="20"/>
                <w:lang w:val="nl-NL"/>
              </w:rPr>
            </w:pPr>
          </w:p>
          <w:p>
            <w:pPr>
              <w:jc w:val="center"/>
              <w:rPr>
                <w:b/>
                <w:lang w:val="nl-NL"/>
              </w:rPr>
            </w:pPr>
          </w:p>
          <w:p>
            <w:pPr>
              <w:jc w:val="center"/>
              <w:rPr>
                <w:b/>
                <w:lang w:val="nl-NL"/>
              </w:rPr>
            </w:pPr>
          </w:p>
          <w:p>
            <w:pPr>
              <w:jc w:val="center"/>
              <w:rPr>
                <w:b/>
                <w:lang w:val="nl-NL"/>
              </w:rPr>
            </w:pPr>
            <w:r>
              <w:rPr>
                <w:b/>
                <w:lang w:val="nl-NL"/>
              </w:rPr>
              <w:t xml:space="preserve">  Lê Văn Sơn</w:t>
            </w:r>
          </w:p>
        </w:tc>
      </w:tr>
    </w:tbl>
    <w:p>
      <w:pPr>
        <w:widowControl w:val="0"/>
        <w:autoSpaceDE w:val="0"/>
        <w:autoSpaceDN w:val="0"/>
        <w:adjustRightInd w:val="0"/>
        <w:spacing w:before="60" w:after="60"/>
        <w:ind w:firstLine="567"/>
        <w:jc w:val="both"/>
      </w:pPr>
    </w:p>
    <w:sectPr>
      <w:headerReference w:type="default" r:id="rId9"/>
      <w:headerReference w:type="first" r:id="rId10"/>
      <w:pgSz w:w="11907" w:h="16840" w:code="9"/>
      <w:pgMar w:top="1077" w:right="1077" w:bottom="1077" w:left="164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527970"/>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rPr>
        <w:sz w:val="2"/>
      </w:rP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C27D4"/>
    <w:multiLevelType w:val="hybridMultilevel"/>
    <w:tmpl w:val="F006C0BA"/>
    <w:lvl w:ilvl="0" w:tplc="456EE1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User">
    <w15:presenceInfo w15:providerId="Windows Live" w15:userId="6cf21c7b078400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StyleBodyTextTimesNewRoman">
    <w:name w:val="Style Body Text + Times New Roman"/>
    <w:basedOn w:val="BodyTex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8"/>
      <w:szCs w:val="28"/>
    </w:rPr>
  </w:style>
  <w:style w:type="paragraph" w:styleId="BodyTextIndent">
    <w:name w:val="Body Text Indent"/>
    <w:basedOn w:val="Normal"/>
    <w:pPr>
      <w:spacing w:before="240" w:line="340" w:lineRule="exact"/>
      <w:ind w:firstLine="720"/>
      <w:jc w:val="both"/>
    </w:pPr>
    <w:rPr>
      <w:rFonts w:ascii=".VnTime" w:hAnsi=".VnTime"/>
      <w:szCs w:val="20"/>
    </w:rPr>
  </w:style>
  <w:style w:type="paragraph" w:customStyle="1" w:styleId="CharCharCharChar">
    <w:name w:val="Char Char Char Char"/>
    <w:basedOn w:val="Normal"/>
    <w:rPr>
      <w:rFonts w:ascii="Arial" w:eastAsia="SimSun" w:hAnsi="Arial"/>
      <w:sz w:val="22"/>
      <w:szCs w:val="20"/>
      <w:lang w:val="en-AU"/>
    </w:rPr>
  </w:style>
  <w:style w:type="paragraph" w:customStyle="1" w:styleId="Body1">
    <w:name w:val="Body 1"/>
    <w:pPr>
      <w:outlineLvl w:val="0"/>
    </w:pPr>
    <w:rPr>
      <w:rFonts w:eastAsia="Arial Unicode MS"/>
      <w:color w:val="000000"/>
      <w:sz w:val="28"/>
      <w:u w:color="000000"/>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rPr>
      <w:color w:val="0000FF" w:themeColor="hyperlink"/>
      <w:u w:val="single"/>
    </w:rPr>
  </w:style>
  <w:style w:type="character" w:customStyle="1" w:styleId="Bodytext2">
    <w:name w:val="Body text (2)_"/>
    <w:basedOn w:val="DefaultParagraphFont"/>
    <w:link w:val="Bodytext20"/>
    <w:rPr>
      <w:szCs w:val="28"/>
      <w:shd w:val="clear" w:color="auto" w:fill="FFFFFF"/>
    </w:rPr>
  </w:style>
  <w:style w:type="paragraph" w:customStyle="1" w:styleId="Bodytext20">
    <w:name w:val="Body text (2)"/>
    <w:basedOn w:val="Normal"/>
    <w:link w:val="Bodytext2"/>
    <w:pPr>
      <w:widowControl w:val="0"/>
      <w:shd w:val="clear" w:color="auto" w:fill="FFFFFF"/>
      <w:spacing w:before="240" w:line="0" w:lineRule="atLeast"/>
      <w:jc w:val="center"/>
    </w:pPr>
    <w:rPr>
      <w:sz w:val="20"/>
      <w:lang w:val="vi-VN" w:eastAsia="vi-VN"/>
    </w:rPr>
  </w:style>
  <w:style w:type="character" w:customStyle="1" w:styleId="Bodytext2Italic">
    <w:name w:val="Body text (2) + Italic"/>
    <w:basedOn w:val="Bodytext2"/>
    <w:rPr>
      <w:rFonts w:ascii="Times New Roman" w:hAnsi="Times New Roman" w:cs="Times New Roman"/>
      <w:b w:val="0"/>
      <w:bCs w:val="0"/>
      <w:i/>
      <w:iCs/>
      <w:smallCaps w:val="0"/>
      <w:strike w:val="0"/>
      <w:color w:val="000000"/>
      <w:spacing w:val="0"/>
      <w:w w:val="100"/>
      <w:position w:val="0"/>
      <w:szCs w:val="28"/>
      <w:u w:val="none"/>
      <w:shd w:val="clear" w:color="auto" w:fill="FFFFFF"/>
      <w:lang w:val="vi-VN"/>
    </w:rPr>
  </w:style>
  <w:style w:type="character" w:customStyle="1" w:styleId="Bodytext6">
    <w:name w:val="Body text (6)_"/>
    <w:basedOn w:val="DefaultParagraphFont"/>
    <w:link w:val="Bodytext60"/>
    <w:rPr>
      <w:b/>
      <w:bCs/>
      <w:i/>
      <w:iCs/>
      <w:szCs w:val="28"/>
      <w:shd w:val="clear" w:color="auto" w:fill="FFFFFF"/>
    </w:rPr>
  </w:style>
  <w:style w:type="character" w:customStyle="1" w:styleId="Bodytext2Bold">
    <w:name w:val="Body text (2) + Bold"/>
    <w:aliases w:val="Italic,Spacing 0 pt,Body text + Italic"/>
    <w:basedOn w:val="Bodytext2"/>
    <w:rPr>
      <w:rFonts w:ascii="Times New Roman" w:hAnsi="Times New Roman" w:cs="Times New Roman"/>
      <w:b/>
      <w:bCs/>
      <w:i/>
      <w:iCs/>
      <w:smallCaps w:val="0"/>
      <w:strike w:val="0"/>
      <w:color w:val="000000"/>
      <w:spacing w:val="0"/>
      <w:w w:val="100"/>
      <w:position w:val="0"/>
      <w:sz w:val="28"/>
      <w:szCs w:val="28"/>
      <w:u w:val="none"/>
      <w:shd w:val="clear" w:color="auto" w:fill="FFFFFF"/>
      <w:lang w:val="vi-VN"/>
    </w:rPr>
  </w:style>
  <w:style w:type="paragraph" w:customStyle="1" w:styleId="Bodytext60">
    <w:name w:val="Body text (6)"/>
    <w:basedOn w:val="Normal"/>
    <w:link w:val="Bodytext6"/>
    <w:pPr>
      <w:widowControl w:val="0"/>
      <w:shd w:val="clear" w:color="auto" w:fill="FFFFFF"/>
      <w:spacing w:before="120" w:after="180" w:line="0" w:lineRule="atLeast"/>
      <w:ind w:firstLine="700"/>
      <w:jc w:val="both"/>
    </w:pPr>
    <w:rPr>
      <w:b/>
      <w:bCs/>
      <w:i/>
      <w:iCs/>
      <w:sz w:val="20"/>
      <w:lang w:val="vi-VN" w:eastAsia="vi-V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lang w:val="en-US" w:eastAsia="en-US"/>
    </w:rPr>
  </w:style>
  <w:style w:type="character" w:customStyle="1" w:styleId="HeaderChar">
    <w:name w:val="Header Char"/>
    <w:basedOn w:val="DefaultParagraphFont"/>
    <w:link w:val="Header"/>
    <w:uiPriority w:val="99"/>
    <w:rPr>
      <w:sz w:val="28"/>
      <w:szCs w:val="28"/>
      <w:lang w:val="en-US" w:eastAsia="en-US"/>
    </w:rPr>
  </w:style>
  <w:style w:type="character" w:customStyle="1" w:styleId="FooterChar">
    <w:name w:val="Footer Char"/>
    <w:basedOn w:val="DefaultParagraphFont"/>
    <w:link w:val="Footer"/>
    <w:uiPriority w:val="99"/>
    <w:rPr>
      <w:sz w:val="28"/>
      <w:szCs w:val="28"/>
      <w:lang w:val="en-US" w:eastAsia="en-US"/>
    </w:rPr>
  </w:style>
  <w:style w:type="paragraph" w:styleId="Revision">
    <w:name w:val="Revision"/>
    <w:hidden/>
    <w:uiPriority w:val="99"/>
    <w:semiHidden/>
    <w:rPr>
      <w:sz w:val="28"/>
      <w:szCs w:val="28"/>
      <w:lang w:val="en-US" w:eastAsia="en-US"/>
    </w:rPr>
  </w:style>
  <w:style w:type="character" w:styleId="LineNumber">
    <w:name w:val="line number"/>
    <w:basedOn w:val="DefaultParagraphFont"/>
    <w:semiHidden/>
    <w:unhideWhenUsed/>
  </w:style>
  <w:style w:type="paragraph" w:customStyle="1" w:styleId="Default">
    <w:name w:val="Default"/>
    <w:pPr>
      <w:autoSpaceDE w:val="0"/>
      <w:autoSpaceDN w:val="0"/>
      <w:adjustRightInd w:val="0"/>
    </w:pPr>
    <w:rPr>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StyleBodyTextTimesNewRoman">
    <w:name w:val="Style Body Text + Times New Roman"/>
    <w:basedOn w:val="BodyText"/>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sz w:val="28"/>
      <w:szCs w:val="28"/>
    </w:rPr>
  </w:style>
  <w:style w:type="paragraph" w:styleId="BodyTextIndent">
    <w:name w:val="Body Text Indent"/>
    <w:basedOn w:val="Normal"/>
    <w:pPr>
      <w:spacing w:before="240" w:line="340" w:lineRule="exact"/>
      <w:ind w:firstLine="720"/>
      <w:jc w:val="both"/>
    </w:pPr>
    <w:rPr>
      <w:rFonts w:ascii=".VnTime" w:hAnsi=".VnTime"/>
      <w:szCs w:val="20"/>
    </w:rPr>
  </w:style>
  <w:style w:type="paragraph" w:customStyle="1" w:styleId="CharCharCharChar">
    <w:name w:val="Char Char Char Char"/>
    <w:basedOn w:val="Normal"/>
    <w:rPr>
      <w:rFonts w:ascii="Arial" w:eastAsia="SimSun" w:hAnsi="Arial"/>
      <w:sz w:val="22"/>
      <w:szCs w:val="20"/>
      <w:lang w:val="en-AU"/>
    </w:rPr>
  </w:style>
  <w:style w:type="paragraph" w:customStyle="1" w:styleId="Body1">
    <w:name w:val="Body 1"/>
    <w:pPr>
      <w:outlineLvl w:val="0"/>
    </w:pPr>
    <w:rPr>
      <w:rFonts w:eastAsia="Arial Unicode MS"/>
      <w:color w:val="000000"/>
      <w:sz w:val="28"/>
      <w:u w:color="000000"/>
      <w:lang w:val="en-US"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US" w:eastAsia="en-US"/>
    </w:rPr>
  </w:style>
  <w:style w:type="character" w:styleId="Hyperlink">
    <w:name w:val="Hyperlink"/>
    <w:basedOn w:val="DefaultParagraphFont"/>
    <w:rPr>
      <w:color w:val="0000FF" w:themeColor="hyperlink"/>
      <w:u w:val="single"/>
    </w:rPr>
  </w:style>
  <w:style w:type="character" w:customStyle="1" w:styleId="Bodytext2">
    <w:name w:val="Body text (2)_"/>
    <w:basedOn w:val="DefaultParagraphFont"/>
    <w:link w:val="Bodytext20"/>
    <w:rPr>
      <w:szCs w:val="28"/>
      <w:shd w:val="clear" w:color="auto" w:fill="FFFFFF"/>
    </w:rPr>
  </w:style>
  <w:style w:type="paragraph" w:customStyle="1" w:styleId="Bodytext20">
    <w:name w:val="Body text (2)"/>
    <w:basedOn w:val="Normal"/>
    <w:link w:val="Bodytext2"/>
    <w:pPr>
      <w:widowControl w:val="0"/>
      <w:shd w:val="clear" w:color="auto" w:fill="FFFFFF"/>
      <w:spacing w:before="240" w:line="0" w:lineRule="atLeast"/>
      <w:jc w:val="center"/>
    </w:pPr>
    <w:rPr>
      <w:sz w:val="20"/>
      <w:lang w:val="vi-VN" w:eastAsia="vi-VN"/>
    </w:rPr>
  </w:style>
  <w:style w:type="character" w:customStyle="1" w:styleId="Bodytext2Italic">
    <w:name w:val="Body text (2) + Italic"/>
    <w:basedOn w:val="Bodytext2"/>
    <w:rPr>
      <w:rFonts w:ascii="Times New Roman" w:hAnsi="Times New Roman" w:cs="Times New Roman"/>
      <w:b w:val="0"/>
      <w:bCs w:val="0"/>
      <w:i/>
      <w:iCs/>
      <w:smallCaps w:val="0"/>
      <w:strike w:val="0"/>
      <w:color w:val="000000"/>
      <w:spacing w:val="0"/>
      <w:w w:val="100"/>
      <w:position w:val="0"/>
      <w:szCs w:val="28"/>
      <w:u w:val="none"/>
      <w:shd w:val="clear" w:color="auto" w:fill="FFFFFF"/>
      <w:lang w:val="vi-VN"/>
    </w:rPr>
  </w:style>
  <w:style w:type="character" w:customStyle="1" w:styleId="Bodytext6">
    <w:name w:val="Body text (6)_"/>
    <w:basedOn w:val="DefaultParagraphFont"/>
    <w:link w:val="Bodytext60"/>
    <w:rPr>
      <w:b/>
      <w:bCs/>
      <w:i/>
      <w:iCs/>
      <w:szCs w:val="28"/>
      <w:shd w:val="clear" w:color="auto" w:fill="FFFFFF"/>
    </w:rPr>
  </w:style>
  <w:style w:type="character" w:customStyle="1" w:styleId="Bodytext2Bold">
    <w:name w:val="Body text (2) + Bold"/>
    <w:aliases w:val="Italic,Spacing 0 pt,Body text + Italic"/>
    <w:basedOn w:val="Bodytext2"/>
    <w:rPr>
      <w:rFonts w:ascii="Times New Roman" w:hAnsi="Times New Roman" w:cs="Times New Roman"/>
      <w:b/>
      <w:bCs/>
      <w:i/>
      <w:iCs/>
      <w:smallCaps w:val="0"/>
      <w:strike w:val="0"/>
      <w:color w:val="000000"/>
      <w:spacing w:val="0"/>
      <w:w w:val="100"/>
      <w:position w:val="0"/>
      <w:sz w:val="28"/>
      <w:szCs w:val="28"/>
      <w:u w:val="none"/>
      <w:shd w:val="clear" w:color="auto" w:fill="FFFFFF"/>
      <w:lang w:val="vi-VN"/>
    </w:rPr>
  </w:style>
  <w:style w:type="paragraph" w:customStyle="1" w:styleId="Bodytext60">
    <w:name w:val="Body text (6)"/>
    <w:basedOn w:val="Normal"/>
    <w:link w:val="Bodytext6"/>
    <w:pPr>
      <w:widowControl w:val="0"/>
      <w:shd w:val="clear" w:color="auto" w:fill="FFFFFF"/>
      <w:spacing w:before="120" w:after="180" w:line="0" w:lineRule="atLeast"/>
      <w:ind w:firstLine="700"/>
      <w:jc w:val="both"/>
    </w:pPr>
    <w:rPr>
      <w:b/>
      <w:bCs/>
      <w:i/>
      <w:iCs/>
      <w:sz w:val="20"/>
      <w:lang w:val="vi-VN" w:eastAsia="vi-VN"/>
    </w:rPr>
  </w:style>
  <w:style w:type="paragraph" w:styleId="ListParagraph">
    <w:name w:val="List Paragraph"/>
    <w:basedOn w:val="Normal"/>
    <w:uiPriority w:val="34"/>
    <w:qFormat/>
    <w:pPr>
      <w:ind w:left="720"/>
      <w:contextualSpacing/>
    </w:p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Pr>
      <w:rFonts w:ascii="Times New Roman" w:hAnsi="Times New Roman" w:cs="Times New Roman" w:hint="default"/>
      <w:b w:val="0"/>
      <w:bCs w:val="0"/>
      <w:i/>
      <w:iCs/>
      <w:color w:val="000000"/>
      <w:sz w:val="28"/>
      <w:szCs w:val="28"/>
    </w:rPr>
  </w:style>
  <w:style w:type="paragraph" w:customStyle="1" w:styleId="quyetdinh">
    <w:name w:val="quyet dinh"/>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67" w:after="567" w:line="397" w:lineRule="atLeast"/>
      <w:jc w:val="center"/>
    </w:pPr>
    <w:rPr>
      <w:rFonts w:ascii="VNI-Times" w:hAnsi="VNI-Times" w:cs="VNI-Times"/>
      <w:b/>
      <w:bCs/>
      <w:sz w:val="28"/>
      <w:szCs w:val="28"/>
      <w:lang w:val="en-US" w:eastAsia="en-US"/>
    </w:rPr>
  </w:style>
  <w:style w:type="character" w:customStyle="1" w:styleId="HeaderChar">
    <w:name w:val="Header Char"/>
    <w:basedOn w:val="DefaultParagraphFont"/>
    <w:link w:val="Header"/>
    <w:uiPriority w:val="99"/>
    <w:rPr>
      <w:sz w:val="28"/>
      <w:szCs w:val="28"/>
      <w:lang w:val="en-US" w:eastAsia="en-US"/>
    </w:rPr>
  </w:style>
  <w:style w:type="character" w:customStyle="1" w:styleId="FooterChar">
    <w:name w:val="Footer Char"/>
    <w:basedOn w:val="DefaultParagraphFont"/>
    <w:link w:val="Footer"/>
    <w:uiPriority w:val="99"/>
    <w:rPr>
      <w:sz w:val="28"/>
      <w:szCs w:val="28"/>
      <w:lang w:val="en-US" w:eastAsia="en-US"/>
    </w:rPr>
  </w:style>
  <w:style w:type="paragraph" w:styleId="Revision">
    <w:name w:val="Revision"/>
    <w:hidden/>
    <w:uiPriority w:val="99"/>
    <w:semiHidden/>
    <w:rPr>
      <w:sz w:val="28"/>
      <w:szCs w:val="28"/>
      <w:lang w:val="en-US" w:eastAsia="en-US"/>
    </w:rPr>
  </w:style>
  <w:style w:type="character" w:styleId="LineNumber">
    <w:name w:val="line number"/>
    <w:basedOn w:val="DefaultParagraphFont"/>
    <w:semiHidden/>
    <w:unhideWhenUsed/>
  </w:style>
  <w:style w:type="paragraph" w:customStyle="1" w:styleId="Default">
    <w:name w:val="Default"/>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339510">
      <w:bodyDiv w:val="1"/>
      <w:marLeft w:val="0"/>
      <w:marRight w:val="0"/>
      <w:marTop w:val="0"/>
      <w:marBottom w:val="0"/>
      <w:divBdr>
        <w:top w:val="none" w:sz="0" w:space="0" w:color="auto"/>
        <w:left w:val="none" w:sz="0" w:space="0" w:color="auto"/>
        <w:bottom w:val="none" w:sz="0" w:space="0" w:color="auto"/>
        <w:right w:val="none" w:sz="0" w:space="0" w:color="auto"/>
      </w:divBdr>
    </w:div>
    <w:div w:id="1755586131">
      <w:bodyDiv w:val="1"/>
      <w:marLeft w:val="0"/>
      <w:marRight w:val="0"/>
      <w:marTop w:val="0"/>
      <w:marBottom w:val="0"/>
      <w:divBdr>
        <w:top w:val="none" w:sz="0" w:space="0" w:color="auto"/>
        <w:left w:val="none" w:sz="0" w:space="0" w:color="auto"/>
        <w:bottom w:val="none" w:sz="0" w:space="0" w:color="auto"/>
        <w:right w:val="none" w:sz="0" w:space="0" w:color="auto"/>
      </w:divBdr>
    </w:div>
    <w:div w:id="17677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5ECE-9C63-4862-825B-E976EE8C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ỦY BAN NHÂN DÂN</vt:lpstr>
    </vt:vector>
  </TitlesOfParts>
  <Company>HHC</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User</dc:creator>
  <cp:lastModifiedBy>Admin</cp:lastModifiedBy>
  <cp:revision>6</cp:revision>
  <cp:lastPrinted>2024-09-20T09:43:00Z</cp:lastPrinted>
  <dcterms:created xsi:type="dcterms:W3CDTF">2024-10-25T07:48:00Z</dcterms:created>
  <dcterms:modified xsi:type="dcterms:W3CDTF">2024-10-28T04:01:00Z</dcterms:modified>
</cp:coreProperties>
</file>