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13" w:type="dxa"/>
        <w:tblInd w:w="-459" w:type="dxa"/>
        <w:tblBorders>
          <w:top w:val="nil"/>
          <w:bottom w:val="nil"/>
          <w:insideH w:val="nil"/>
          <w:insideV w:val="nil"/>
        </w:tblBorders>
        <w:tblCellMar>
          <w:left w:w="0" w:type="dxa"/>
          <w:right w:w="0" w:type="dxa"/>
        </w:tblCellMar>
        <w:tblLook w:val="04A0" w:firstRow="1" w:lastRow="0" w:firstColumn="1" w:lastColumn="0" w:noHBand="0" w:noVBand="1"/>
      </w:tblPr>
      <w:tblGrid>
        <w:gridCol w:w="3686"/>
        <w:gridCol w:w="6027"/>
      </w:tblGrid>
      <w:tr>
        <w:tc>
          <w:tcPr>
            <w:tcW w:w="3686" w:type="dxa"/>
            <w:tcBorders>
              <w:top w:val="nil"/>
              <w:left w:val="nil"/>
              <w:bottom w:val="nil"/>
              <w:right w:val="nil"/>
              <w:tl2br w:val="nil"/>
              <w:tr2bl w:val="nil"/>
            </w:tcBorders>
            <w:shd w:val="clear" w:color="auto" w:fill="auto"/>
            <w:tcMar>
              <w:top w:w="0" w:type="dxa"/>
              <w:left w:w="108" w:type="dxa"/>
              <w:bottom w:w="0" w:type="dxa"/>
              <w:right w:w="108" w:type="dxa"/>
            </w:tcMar>
          </w:tcPr>
          <w:p>
            <w:pPr>
              <w:spacing w:after="0" w:line="240" w:lineRule="auto"/>
              <w:jc w:val="center"/>
              <w:rPr>
                <w:rFonts w:ascii="Times New Roman" w:hAnsi="Times New Roman" w:cs="Times New Roman"/>
                <w:sz w:val="26"/>
                <w:szCs w:val="28"/>
              </w:rPr>
            </w:pPr>
            <w:r>
              <w:rPr>
                <w:rFonts w:ascii="Times New Roman" w:hAnsi="Times New Roman" w:cs="Times New Roman"/>
                <w:sz w:val="26"/>
                <w:szCs w:val="28"/>
              </w:rPr>
              <w:t>UBND TỈNH HÀ TĨNH</w:t>
            </w:r>
          </w:p>
          <w:p>
            <w:pPr>
              <w:spacing w:after="0" w:line="240" w:lineRule="auto"/>
              <w:ind w:right="-108"/>
              <w:jc w:val="center"/>
              <w:rPr>
                <w:rFonts w:ascii="Times New Roman" w:hAnsi="Times New Roman" w:cs="Times New Roman"/>
                <w:b/>
                <w:sz w:val="26"/>
                <w:szCs w:val="28"/>
              </w:rPr>
            </w:pPr>
            <w:r>
              <w:rPr>
                <w:rFonts w:ascii="Times New Roman" w:hAnsi="Times New Roman" w:cs="Times New Roman"/>
                <w:b/>
                <w:bCs/>
                <w:sz w:val="26"/>
              </w:rPr>
              <w:t>HỘI ĐỒNG NGHIỆM THU BÁO CÁO CÁC GIAI ĐOẠN CỦA DỰ ÁN QUY HOẠCH</w:t>
            </w:r>
          </w:p>
        </w:tc>
        <w:tc>
          <w:tcPr>
            <w:tcW w:w="6027" w:type="dxa"/>
            <w:tcBorders>
              <w:top w:val="nil"/>
              <w:left w:val="nil"/>
              <w:bottom w:val="nil"/>
              <w:right w:val="nil"/>
              <w:tl2br w:val="nil"/>
              <w:tr2bl w:val="nil"/>
            </w:tcBorders>
            <w:shd w:val="clear" w:color="auto" w:fill="auto"/>
            <w:tcMar>
              <w:top w:w="0" w:type="dxa"/>
              <w:left w:w="108" w:type="dxa"/>
              <w:bottom w:w="0" w:type="dxa"/>
              <w:right w:w="108" w:type="dxa"/>
            </w:tcMar>
          </w:tcPr>
          <w:p>
            <w:pPr>
              <w:spacing w:after="0" w:line="240" w:lineRule="auto"/>
              <w:jc w:val="center"/>
              <w:rPr>
                <w:rFonts w:ascii="Times New Roman" w:hAnsi="Times New Roman" w:cs="Times New Roman"/>
                <w:i/>
                <w:iCs/>
              </w:rPr>
            </w:pPr>
            <w:r>
              <w:rPr>
                <w:rFonts w:ascii="Times New Roman" w:hAnsi="Times New Roman" w:cs="Times New Roman"/>
                <w:b/>
                <w:bCs/>
                <w:noProof/>
                <w:sz w:val="26"/>
                <w:szCs w:val="28"/>
              </w:rPr>
              <mc:AlternateContent>
                <mc:Choice Requires="wps">
                  <w:drawing>
                    <wp:anchor distT="0" distB="0" distL="114300" distR="114300" simplePos="0" relativeHeight="251661312" behindDoc="0" locked="0" layoutInCell="1" allowOverlap="1">
                      <wp:simplePos x="0" y="0"/>
                      <wp:positionH relativeFrom="column">
                        <wp:posOffset>758825</wp:posOffset>
                      </wp:positionH>
                      <wp:positionV relativeFrom="paragraph">
                        <wp:posOffset>423545</wp:posOffset>
                      </wp:positionV>
                      <wp:extent cx="2170430" cy="0"/>
                      <wp:effectExtent l="0" t="0" r="2032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0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E851ED0" id="_x0000_t32" coordsize="21600,21600" o:spt="32" o:oned="t" path="m,l21600,21600e" filled="f">
                      <v:path arrowok="t" fillok="f" o:connecttype="none"/>
                      <o:lock v:ext="edit" shapetype="t"/>
                    </v:shapetype>
                    <v:shape id="Straight Arrow Connector 9" o:spid="_x0000_s1026" type="#_x0000_t32" style="position:absolute;margin-left:59.75pt;margin-top:33.35pt;width:170.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"/>
                  </w:pict>
                </mc:Fallback>
              </mc:AlternateContent>
            </w:r>
            <w:r>
              <w:rPr>
                <w:rFonts w:ascii="Times New Roman" w:hAnsi="Times New Roman" w:cs="Times New Roman"/>
                <w:b/>
                <w:bCs/>
                <w:sz w:val="26"/>
                <w:szCs w:val="28"/>
                <w:lang w:val="vi-VN"/>
              </w:rPr>
              <w:t>CỘNG HÒA XÃ HỘI CHỦ NGHĨA VIỆT NAM</w:t>
            </w:r>
            <w:r>
              <w:rPr>
                <w:rFonts w:ascii="Times New Roman" w:hAnsi="Times New Roman" w:cs="Times New Roman"/>
                <w:b/>
                <w:bCs/>
                <w:sz w:val="26"/>
                <w:szCs w:val="28"/>
                <w:lang w:val="vi-VN"/>
              </w:rPr>
              <w:br/>
            </w:r>
            <w:r>
              <w:rPr>
                <w:rFonts w:ascii="Times New Roman" w:hAnsi="Times New Roman" w:cs="Times New Roman"/>
                <w:b/>
                <w:bCs/>
                <w:sz w:val="28"/>
                <w:szCs w:val="28"/>
                <w:lang w:val="vi-VN"/>
              </w:rPr>
              <w:t>Độc lập - Tự do - Hạnh phúc</w:t>
            </w:r>
            <w:r>
              <w:rPr>
                <w:rFonts w:ascii="Times New Roman" w:hAnsi="Times New Roman" w:cs="Times New Roman"/>
                <w:b/>
                <w:bCs/>
                <w:sz w:val="26"/>
                <w:szCs w:val="28"/>
                <w:lang w:val="vi-VN"/>
              </w:rPr>
              <w:br/>
            </w:r>
          </w:p>
          <w:p>
            <w:pPr>
              <w:spacing w:after="0" w:line="240" w:lineRule="auto"/>
              <w:jc w:val="center"/>
              <w:rPr>
                <w:rFonts w:ascii="Times New Roman" w:hAnsi="Times New Roman" w:cs="Times New Roman"/>
                <w:sz w:val="26"/>
                <w:szCs w:val="28"/>
              </w:rPr>
            </w:pPr>
            <w:r>
              <w:rPr>
                <w:rFonts w:ascii="Times New Roman" w:hAnsi="Times New Roman" w:cs="Times New Roman"/>
                <w:i/>
                <w:iCs/>
              </w:rPr>
              <w:t xml:space="preserve">                </w:t>
            </w:r>
            <w:r>
              <w:rPr>
                <w:rFonts w:ascii="Times New Roman" w:hAnsi="Times New Roman" w:cs="Times New Roman"/>
                <w:i/>
                <w:iCs/>
                <w:sz w:val="28"/>
              </w:rPr>
              <w:t xml:space="preserve">Hà Tĩnh, </w:t>
            </w:r>
            <w:r>
              <w:rPr>
                <w:rFonts w:ascii="Times New Roman" w:hAnsi="Times New Roman" w:cs="Times New Roman"/>
                <w:i/>
                <w:iCs/>
                <w:sz w:val="28"/>
                <w:lang w:val="vi-VN"/>
              </w:rPr>
              <w:t xml:space="preserve"> ngày</w:t>
            </w:r>
            <w:r>
              <w:rPr>
                <w:rFonts w:ascii="Times New Roman" w:hAnsi="Times New Roman" w:cs="Times New Roman"/>
                <w:i/>
                <w:iCs/>
                <w:sz w:val="28"/>
              </w:rPr>
              <w:t xml:space="preserve">       </w:t>
            </w:r>
            <w:r>
              <w:rPr>
                <w:rFonts w:ascii="Times New Roman" w:hAnsi="Times New Roman" w:cs="Times New Roman"/>
                <w:i/>
                <w:iCs/>
                <w:sz w:val="28"/>
                <w:lang w:val="vi-VN"/>
              </w:rPr>
              <w:t> tháng</w:t>
            </w:r>
            <w:r>
              <w:rPr>
                <w:rFonts w:ascii="Times New Roman" w:hAnsi="Times New Roman" w:cs="Times New Roman"/>
                <w:i/>
                <w:iCs/>
                <w:sz w:val="28"/>
              </w:rPr>
              <w:t xml:space="preserve">     </w:t>
            </w:r>
            <w:r>
              <w:rPr>
                <w:rFonts w:ascii="Times New Roman" w:hAnsi="Times New Roman" w:cs="Times New Roman"/>
                <w:i/>
                <w:iCs/>
                <w:sz w:val="28"/>
                <w:lang w:val="vi-VN"/>
              </w:rPr>
              <w:t>năm</w:t>
            </w:r>
            <w:r>
              <w:rPr>
                <w:rFonts w:ascii="Times New Roman" w:hAnsi="Times New Roman" w:cs="Times New Roman"/>
                <w:i/>
                <w:iCs/>
                <w:sz w:val="28"/>
              </w:rPr>
              <w:t xml:space="preserve"> 2024</w:t>
            </w:r>
          </w:p>
        </w:tc>
      </w:tr>
      <w:tr>
        <w:tblPrEx>
          <w:tblBorders>
            <w:top w:val="none" w:sz="0" w:space="0" w:color="auto"/>
            <w:bottom w:val="none" w:sz="0" w:space="0" w:color="auto"/>
            <w:insideH w:val="none" w:sz="0" w:space="0" w:color="auto"/>
            <w:insideV w:val="none" w:sz="0" w:space="0" w:color="auto"/>
          </w:tblBorders>
        </w:tblPrEx>
        <w:tc>
          <w:tcPr>
            <w:tcW w:w="3686" w:type="dxa"/>
            <w:tcBorders>
              <w:top w:val="nil"/>
              <w:left w:val="nil"/>
              <w:bottom w:val="nil"/>
              <w:right w:val="nil"/>
              <w:tl2br w:val="nil"/>
              <w:tr2bl w:val="nil"/>
            </w:tcBorders>
            <w:shd w:val="clear" w:color="auto" w:fill="auto"/>
            <w:tcMar>
              <w:top w:w="0" w:type="dxa"/>
              <w:left w:w="108" w:type="dxa"/>
              <w:bottom w:w="0" w:type="dxa"/>
              <w:right w:w="108" w:type="dxa"/>
            </w:tcMar>
          </w:tcPr>
          <w:p>
            <w:pPr>
              <w:spacing w:after="0" w:line="240" w:lineRule="auto"/>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simplePos x="0" y="0"/>
                      <wp:positionH relativeFrom="column">
                        <wp:posOffset>708187</wp:posOffset>
                      </wp:positionH>
                      <wp:positionV relativeFrom="paragraph">
                        <wp:posOffset>29845</wp:posOffset>
                      </wp:positionV>
                      <wp:extent cx="935665" cy="0"/>
                      <wp:effectExtent l="0" t="0" r="36195" b="19050"/>
                      <wp:wrapNone/>
                      <wp:docPr id="13" name="Straight Connector 13"/>
                      <wp:cNvGraphicFramePr/>
                      <a:graphic xmlns:a="http://schemas.openxmlformats.org/drawingml/2006/main">
                        <a:graphicData uri="http://schemas.microsoft.com/office/word/2010/wordprocessingShape">
                          <wps:wsp>
                            <wps:cNvCnPr/>
                            <wps:spPr>
                              <a:xfrm>
                                <a:off x="0" y="0"/>
                                <a:ext cx="9356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5254D8A" id="Straight Connector 1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5.75pt,2.35pt" to="129.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" strokecolor="black [3213]" strokeweight=".5pt">
                      <v:stroke joinstyle="miter"/>
                    </v:line>
                  </w:pict>
                </mc:Fallback>
              </mc:AlternateContent>
            </w:r>
          </w:p>
        </w:tc>
        <w:tc>
          <w:tcPr>
            <w:tcW w:w="6027" w:type="dxa"/>
            <w:tcBorders>
              <w:top w:val="nil"/>
              <w:left w:val="nil"/>
              <w:bottom w:val="nil"/>
              <w:right w:val="nil"/>
              <w:tl2br w:val="nil"/>
              <w:tr2bl w:val="nil"/>
            </w:tcBorders>
            <w:shd w:val="clear" w:color="auto" w:fill="auto"/>
            <w:tcMar>
              <w:top w:w="0" w:type="dxa"/>
              <w:left w:w="108" w:type="dxa"/>
              <w:bottom w:w="0" w:type="dxa"/>
              <w:right w:w="108" w:type="dxa"/>
            </w:tcMar>
          </w:tcPr>
          <w:p>
            <w:pPr>
              <w:spacing w:after="0" w:line="240" w:lineRule="auto"/>
              <w:jc w:val="right"/>
              <w:rPr>
                <w:rFonts w:ascii="Times New Roman" w:hAnsi="Times New Roman" w:cs="Times New Roman"/>
              </w:rPr>
            </w:pPr>
          </w:p>
        </w:tc>
      </w:tr>
    </w:tbl>
    <w:p>
      <w:pPr>
        <w:spacing w:after="0" w:line="240" w:lineRule="auto"/>
        <w:rPr>
          <w:rFonts w:ascii="Times New Roman" w:hAnsi="Times New Roman" w:cs="Times New Roman"/>
          <w:sz w:val="2"/>
        </w:rPr>
      </w:pPr>
      <w:r>
        <w:rPr>
          <w:rFonts w:ascii="Times New Roman" w:hAnsi="Times New Roman" w:cs="Times New Roman"/>
          <w:sz w:val="2"/>
        </w:rPr>
        <w:t> </w:t>
      </w:r>
    </w:p>
    <w:p>
      <w:pPr>
        <w:spacing w:after="0" w:line="240" w:lineRule="auto"/>
        <w:rPr>
          <w:rFonts w:ascii="Times New Roman" w:hAnsi="Times New Roman" w:cs="Times New Roman"/>
          <w:bCs/>
          <w:sz w:val="26"/>
          <w:szCs w:val="26"/>
        </w:rPr>
      </w:pPr>
      <w:r>
        <w:rPr>
          <w:rFonts w:ascii="Times New Roman" w:hAnsi="Times New Roman" w:cs="Times New Roman"/>
          <w:b/>
          <w:bCs/>
          <w:sz w:val="26"/>
          <w:szCs w:val="26"/>
        </w:rPr>
        <w:t xml:space="preserve">      </w:t>
      </w:r>
      <w:r>
        <w:rPr>
          <w:rFonts w:ascii="Times New Roman" w:hAnsi="Times New Roman" w:cs="Times New Roman"/>
          <w:bCs/>
          <w:sz w:val="26"/>
          <w:szCs w:val="26"/>
        </w:rPr>
        <w:t>Số:        /GM-HĐNT</w:t>
      </w:r>
    </w:p>
    <w:p>
      <w:pPr>
        <w:spacing w:after="0" w:line="240" w:lineRule="auto"/>
        <w:jc w:val="center"/>
        <w:rPr>
          <w:rFonts w:ascii="Times New Roman" w:hAnsi="Times New Roman" w:cs="Times New Roman"/>
          <w:b/>
          <w:bCs/>
          <w:sz w:val="28"/>
          <w:szCs w:val="28"/>
        </w:rPr>
      </w:pPr>
    </w:p>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GIẤY MỜI</w:t>
      </w:r>
    </w:p>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Họp nghiệm thu báo cáo giai đoạn 5 của “Dự án rà soát, điều chỉnh Quy hoạch tổng thể phát triển kinh tế - xã hội tỉnh Hà Tĩnh đến năm 2020; lập Quy hoạch giai đoạn 2021-2030, tầm nhìn đến năm 2050”</w:t>
      </w:r>
    </w:p>
    <w:p>
      <w:pPr>
        <w:spacing w:before="120"/>
        <w:jc w:val="center"/>
        <w:rPr>
          <w:rFonts w:ascii="Times New Roman" w:hAnsi="Times New Roman" w:cs="Times New Roman"/>
          <w:szCs w:val="28"/>
        </w:rPr>
      </w:pPr>
      <w:r>
        <w:rPr>
          <w:rFonts w:ascii="Times New Roman" w:hAnsi="Times New Roman" w:cs="Times New Roman"/>
          <w:noProof/>
          <w:sz w:val="18"/>
        </w:rPr>
        <mc:AlternateContent>
          <mc:Choice Requires="wps">
            <w:drawing>
              <wp:anchor distT="0" distB="0" distL="114300" distR="114300" simplePos="0" relativeHeight="251662336" behindDoc="0" locked="0" layoutInCell="1" allowOverlap="1">
                <wp:simplePos x="0" y="0"/>
                <wp:positionH relativeFrom="column">
                  <wp:posOffset>2160743</wp:posOffset>
                </wp:positionH>
                <wp:positionV relativeFrom="paragraph">
                  <wp:posOffset>85090</wp:posOffset>
                </wp:positionV>
                <wp:extent cx="1494790" cy="0"/>
                <wp:effectExtent l="0" t="0" r="1016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DC33732" id="Straight Arrow Connector 8" o:spid="_x0000_s1026" type="#_x0000_t32" style="position:absolute;margin-left:170.15pt;margin-top:6.7pt;width:117.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KEuAEAAFYDAAAOAAAAZHJzL2Uyb0RvYy54bWysU8Fu2zAMvQ/YPwi6L46DdluM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"/>
            </w:pict>
          </mc:Fallback>
        </mc:AlternateContent>
      </w:r>
    </w:p>
    <w:p>
      <w:pPr>
        <w:spacing w:before="120" w:after="120" w:line="240" w:lineRule="auto"/>
        <w:ind w:firstLine="720"/>
        <w:jc w:val="both"/>
        <w:rPr>
          <w:rFonts w:ascii="Times New Roman" w:hAnsi="Times New Roman" w:cs="Times New Roman"/>
          <w:i/>
          <w:color w:val="000000"/>
          <w:sz w:val="28"/>
          <w:szCs w:val="28"/>
        </w:rPr>
      </w:pPr>
      <w:r>
        <w:rPr>
          <w:rFonts w:ascii="Times New Roman" w:hAnsi="Times New Roman" w:cs="Times New Roman"/>
          <w:color w:val="000000"/>
          <w:sz w:val="28"/>
          <w:szCs w:val="28"/>
        </w:rPr>
        <w:t>Hội đồng nghiệm thu báo cáo các giai đoạn của “Dự án rà soát, điều chỉnh Quy hoạch tổng thể phát triển kinh tế</w:t>
      </w:r>
      <w:bookmarkStart w:id="0" w:name="_GoBack"/>
      <w:bookmarkEnd w:id="0"/>
      <w:r>
        <w:rPr>
          <w:rFonts w:ascii="Times New Roman" w:hAnsi="Times New Roman" w:cs="Times New Roman"/>
          <w:color w:val="000000"/>
          <w:sz w:val="28"/>
          <w:szCs w:val="28"/>
        </w:rPr>
        <w:t xml:space="preserve"> - xã hội tỉnh đến năm 2020; lập quy hoạch tỉnh giai đoạn 2021-2030, tầm nhìn đến năm 2050” (được kiện toàn tại </w:t>
      </w:r>
      <w:r>
        <w:rPr>
          <w:rFonts w:ascii="Times New Roman" w:hAnsi="Times New Roman" w:cs="Times New Roman"/>
          <w:sz w:val="28"/>
          <w:szCs w:val="28"/>
        </w:rPr>
        <w:t>Quyết định số 2435/QĐ-UBND ngày 21/10/2024 của UBND tỉnh</w:t>
      </w:r>
      <w:r>
        <w:rPr>
          <w:rFonts w:ascii="Times New Roman" w:hAnsi="Times New Roman" w:cs="Times New Roman"/>
          <w:color w:val="000000"/>
          <w:sz w:val="28"/>
          <w:szCs w:val="28"/>
        </w:rPr>
        <w:t xml:space="preserve">) tổ chức họp để nghiệm thu báo cáo giai đoạn 5 của Dự án nêu trên </w:t>
      </w:r>
      <w:r>
        <w:rPr>
          <w:rFonts w:ascii="Times New Roman" w:hAnsi="Times New Roman" w:cs="Times New Roman"/>
          <w:i/>
          <w:color w:val="000000"/>
          <w:sz w:val="28"/>
          <w:szCs w:val="28"/>
        </w:rPr>
        <w:t xml:space="preserve">(tài liệu </w:t>
      </w:r>
      <w:r>
        <w:rPr>
          <w:rFonts w:ascii="Times New Roman" w:hAnsi="Times New Roman" w:cs="Times New Roman"/>
          <w:i/>
          <w:sz w:val="28"/>
          <w:szCs w:val="28"/>
        </w:rPr>
        <w:t>gửi kèm trên Hệ thống điện tử</w:t>
      </w:r>
      <w:r>
        <w:rPr>
          <w:rFonts w:ascii="Times New Roman" w:hAnsi="Times New Roman" w:cs="Times New Roman"/>
          <w:i/>
          <w:color w:val="000000"/>
          <w:sz w:val="28"/>
          <w:szCs w:val="28"/>
        </w:rPr>
        <w:t>).</w:t>
      </w:r>
    </w:p>
    <w:p>
      <w:pPr>
        <w:spacing w:before="120" w:after="120" w:line="240" w:lineRule="auto"/>
        <w:ind w:firstLine="720"/>
        <w:jc w:val="both"/>
        <w:rPr>
          <w:rFonts w:ascii="Times New Roman" w:hAnsi="Times New Roman" w:cs="Times New Roman"/>
          <w:b/>
          <w:color w:val="000000"/>
          <w:sz w:val="28"/>
          <w:szCs w:val="28"/>
        </w:rPr>
      </w:pPr>
      <w:r>
        <w:rPr>
          <w:rFonts w:ascii="Times New Roman" w:hAnsi="Times New Roman" w:cs="Times New Roman"/>
          <w:b/>
          <w:color w:val="000000"/>
          <w:sz w:val="28"/>
          <w:szCs w:val="28"/>
        </w:rPr>
        <w:t>Thành phần dự họp, kính mời:</w:t>
      </w:r>
    </w:p>
    <w:p>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Đồng chí Trần Báu Hà, Phó Chủ tịch UBND tỉnh - Chủ tịch Hội đồng nghiệm thu (chủ trì cuộc họp);</w:t>
      </w:r>
    </w:p>
    <w:p>
      <w:pPr>
        <w:spacing w:before="120" w:after="120" w:line="240" w:lineRule="auto"/>
        <w:ind w:firstLine="720"/>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Các ủy viên Hội đồng nghiệm thu </w:t>
      </w:r>
      <w:r>
        <w:rPr>
          <w:rFonts w:ascii="Times New Roman" w:hAnsi="Times New Roman" w:cs="Times New Roman"/>
          <w:color w:val="000000"/>
          <w:sz w:val="28"/>
          <w:szCs w:val="28"/>
        </w:rPr>
        <w:t xml:space="preserve">được kiện toàn tại </w:t>
      </w:r>
      <w:r>
        <w:rPr>
          <w:rFonts w:ascii="Times New Roman" w:hAnsi="Times New Roman" w:cs="Times New Roman"/>
          <w:sz w:val="28"/>
          <w:szCs w:val="28"/>
        </w:rPr>
        <w:t>Quyết định số 2435/QĐ-UBND ngày 21/10/2024 của UBND tỉnh</w:t>
      </w:r>
      <w:r>
        <w:rPr>
          <w:rFonts w:ascii="Times New Roman" w:eastAsia="Times New Roman" w:hAnsi="Times New Roman" w:cs="Times New Roman"/>
          <w:color w:val="000000"/>
          <w:sz w:val="28"/>
          <w:szCs w:val="28"/>
        </w:rPr>
        <w:t>;</w:t>
      </w:r>
    </w:p>
    <w:p>
      <w:pPr>
        <w:spacing w:before="120" w:after="120" w:line="240" w:lineRule="auto"/>
        <w:ind w:firstLine="720"/>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Đại diện lãnh đạo Sở Kế hoạch và Đầu tư;</w:t>
      </w:r>
    </w:p>
    <w:p>
      <w:pPr>
        <w:spacing w:before="120" w:after="120" w:line="240" w:lineRule="auto"/>
        <w:ind w:firstLine="720"/>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Đại diện Ban Quản lý dự án quy hoạch.</w:t>
      </w:r>
    </w:p>
    <w:p>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Thời gian: </w:t>
      </w:r>
      <w:r>
        <w:rPr>
          <w:rFonts w:ascii="Times New Roman" w:eastAsia="Times New Roman" w:hAnsi="Times New Roman" w:cs="Times New Roman"/>
          <w:color w:val="000000"/>
          <w:sz w:val="28"/>
          <w:szCs w:val="28"/>
        </w:rPr>
        <w:t>01 buổi, bắt đầu từ 11h00 ngày 04 tháng 12 năm 2024 (Thứ tư).</w:t>
      </w:r>
    </w:p>
    <w:p>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Địa điểm: </w:t>
      </w:r>
      <w:r>
        <w:rPr>
          <w:rFonts w:ascii="Times New Roman" w:eastAsia="Times New Roman" w:hAnsi="Times New Roman" w:cs="Times New Roman"/>
          <w:color w:val="000000"/>
          <w:sz w:val="28"/>
          <w:szCs w:val="28"/>
        </w:rPr>
        <w:t>Tại Văn phòng UBND tỉnh (phòng họp xem thông báo tại Bảng điện tử tầng 1).</w:t>
      </w:r>
    </w:p>
    <w:p>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Lưu ý: Trường hợp có lý do bất khả kháng không thể tham dự cuộc họp thì phải có sự đồng ý của Chủ tịch Hội đồng; trong trường hợp đó, các ủy viên Hội đồng có thể ủy quyền cho cấp dưới trực tiếp dự họp, biểu quyết thay và phải có văn bản ủy quyền gửi về Hội đồng nghiệm thu thông qua Ủy viên Thường trực Hội đồng (điện thoại liên hệ 091.543.8986); ý kiến của người được ủy quyền tại cuộc họp được xem là ý kiến của người ủy quyền./.</w:t>
      </w:r>
    </w:p>
    <w:p>
      <w:pPr>
        <w:spacing w:after="60" w:line="240" w:lineRule="auto"/>
        <w:ind w:firstLine="720"/>
        <w:jc w:val="both"/>
        <w:rPr>
          <w:rFonts w:ascii="Times New Roman" w:eastAsia="Times New Roman" w:hAnsi="Times New Roman" w:cs="Times New Roman"/>
          <w:color w:val="000000"/>
          <w:sz w:val="4"/>
          <w:szCs w:val="28"/>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24"/>
      </w:tblGrid>
      <w:tr>
        <w:tc>
          <w:tcPr>
            <w:tcW w:w="4531" w:type="dxa"/>
          </w:tcPr>
          <w:p>
            <w:pPr>
              <w:spacing w:before="120" w:line="360" w:lineRule="exact"/>
              <w:jc w:val="both"/>
              <w:rPr>
                <w:rFonts w:ascii="Times New Roman" w:hAnsi="Times New Roman" w:cs="Times New Roman"/>
                <w:b/>
                <w:bCs/>
                <w:sz w:val="24"/>
                <w:szCs w:val="24"/>
              </w:rPr>
            </w:pPr>
            <w:r>
              <w:rPr>
                <w:rFonts w:ascii="Times New Roman" w:hAnsi="Times New Roman" w:cs="Times New Roman"/>
                <w:b/>
                <w:bCs/>
                <w:sz w:val="24"/>
                <w:szCs w:val="24"/>
              </w:rPr>
              <w:t>Nơi nhận:</w:t>
            </w:r>
          </w:p>
          <w:p>
            <w:pPr>
              <w:jc w:val="both"/>
              <w:rPr>
                <w:rStyle w:val="fontstyle01"/>
                <w:sz w:val="22"/>
                <w:szCs w:val="22"/>
              </w:rPr>
            </w:pPr>
            <w:r>
              <w:rPr>
                <w:rStyle w:val="fontstyle01"/>
                <w:sz w:val="22"/>
                <w:szCs w:val="22"/>
              </w:rPr>
              <w:t>- Như thành phần mời;</w:t>
            </w:r>
          </w:p>
          <w:p>
            <w:pPr>
              <w:jc w:val="both"/>
              <w:rPr>
                <w:rStyle w:val="fontstyle01"/>
                <w:sz w:val="22"/>
                <w:szCs w:val="22"/>
              </w:rPr>
            </w:pPr>
            <w:r>
              <w:rPr>
                <w:rStyle w:val="fontstyle01"/>
                <w:sz w:val="22"/>
                <w:szCs w:val="22"/>
              </w:rPr>
              <w:t>- Chủ tịch, các PCT UBND tỉnh;</w:t>
            </w:r>
          </w:p>
          <w:p>
            <w:pPr>
              <w:jc w:val="both"/>
              <w:rPr>
                <w:rStyle w:val="fontstyle01"/>
                <w:sz w:val="22"/>
                <w:szCs w:val="22"/>
              </w:rPr>
            </w:pPr>
            <w:r>
              <w:rPr>
                <w:rStyle w:val="fontstyle01"/>
                <w:sz w:val="22"/>
                <w:szCs w:val="22"/>
              </w:rPr>
              <w:t>- Phòng QTTV (để bố trí);</w:t>
            </w:r>
          </w:p>
          <w:p>
            <w:pPr>
              <w:jc w:val="both"/>
              <w:rPr>
                <w:rStyle w:val="fontstyle01"/>
                <w:sz w:val="22"/>
                <w:szCs w:val="22"/>
              </w:rPr>
            </w:pPr>
            <w:r>
              <w:rPr>
                <w:rStyle w:val="fontstyle01"/>
                <w:sz w:val="22"/>
                <w:szCs w:val="22"/>
              </w:rPr>
              <w:t>- Trung tâm TT-CB-TH tỉnh;</w:t>
            </w:r>
          </w:p>
          <w:p>
            <w:pPr>
              <w:jc w:val="both"/>
            </w:pPr>
            <w:r>
              <w:rPr>
                <w:rStyle w:val="fontstyle01"/>
                <w:sz w:val="22"/>
                <w:szCs w:val="22"/>
              </w:rPr>
              <w:t>- Lưu: VT, TKHĐ, TH.</w:t>
            </w:r>
          </w:p>
          <w:p>
            <w:pPr>
              <w:spacing w:before="120" w:line="360" w:lineRule="exact"/>
              <w:jc w:val="both"/>
              <w:rPr>
                <w:rFonts w:ascii="Times New Roman" w:hAnsi="Times New Roman" w:cs="Times New Roman"/>
                <w:b/>
                <w:bCs/>
                <w:sz w:val="28"/>
                <w:szCs w:val="28"/>
              </w:rPr>
            </w:pPr>
          </w:p>
        </w:tc>
        <w:tc>
          <w:tcPr>
            <w:tcW w:w="4824" w:type="dxa"/>
          </w:tcPr>
          <w:p>
            <w:pPr>
              <w:spacing w:before="120" w:line="340" w:lineRule="exact"/>
              <w:jc w:val="center"/>
              <w:rPr>
                <w:rFonts w:ascii="Times New Roman" w:hAnsi="Times New Roman" w:cs="Times New Roman"/>
                <w:b/>
                <w:sz w:val="28"/>
                <w:szCs w:val="28"/>
              </w:rPr>
            </w:pPr>
            <w:r>
              <w:rPr>
                <w:rFonts w:ascii="Times New Roman" w:hAnsi="Times New Roman" w:cs="Times New Roman"/>
                <w:b/>
                <w:sz w:val="28"/>
                <w:szCs w:val="28"/>
              </w:rPr>
              <w:t>CHỦ TỊCH HỘI ĐỒNG</w:t>
            </w:r>
          </w:p>
          <w:p>
            <w:pPr>
              <w:spacing w:before="120" w:line="340" w:lineRule="exact"/>
              <w:jc w:val="center"/>
              <w:rPr>
                <w:rFonts w:ascii="Times New Roman" w:hAnsi="Times New Roman" w:cs="Times New Roman"/>
                <w:b/>
                <w:sz w:val="28"/>
                <w:szCs w:val="28"/>
              </w:rPr>
            </w:pPr>
          </w:p>
          <w:p>
            <w:pPr>
              <w:spacing w:before="120" w:line="340" w:lineRule="exact"/>
              <w:rPr>
                <w:rFonts w:ascii="Times New Roman" w:hAnsi="Times New Roman" w:cs="Times New Roman"/>
                <w:b/>
                <w:sz w:val="28"/>
                <w:szCs w:val="28"/>
              </w:rPr>
            </w:pPr>
          </w:p>
          <w:p>
            <w:pPr>
              <w:spacing w:before="120" w:line="340" w:lineRule="exact"/>
              <w:rPr>
                <w:rFonts w:ascii="Times New Roman" w:hAnsi="Times New Roman" w:cs="Times New Roman"/>
                <w:b/>
                <w:sz w:val="28"/>
                <w:szCs w:val="28"/>
              </w:rPr>
            </w:pPr>
          </w:p>
          <w:p>
            <w:pPr>
              <w:spacing w:before="120" w:line="340" w:lineRule="exact"/>
              <w:jc w:val="center"/>
              <w:rPr>
                <w:rFonts w:ascii="Times New Roman" w:hAnsi="Times New Roman" w:cs="Times New Roman"/>
                <w:b/>
                <w:sz w:val="28"/>
                <w:szCs w:val="28"/>
              </w:rPr>
            </w:pPr>
            <w:r>
              <w:rPr>
                <w:rFonts w:ascii="Times New Roman" w:hAnsi="Times New Roman" w:cs="Times New Roman"/>
                <w:b/>
                <w:sz w:val="28"/>
                <w:szCs w:val="28"/>
              </w:rPr>
              <w:t>PHÓ CHỦ TỊCH UBND TỈNH</w:t>
            </w:r>
          </w:p>
          <w:p>
            <w:pPr>
              <w:spacing w:before="120" w:line="360" w:lineRule="exact"/>
              <w:jc w:val="center"/>
              <w:rPr>
                <w:rFonts w:ascii="Times New Roman" w:hAnsi="Times New Roman" w:cs="Times New Roman"/>
                <w:b/>
                <w:bCs/>
                <w:sz w:val="28"/>
                <w:szCs w:val="28"/>
              </w:rPr>
            </w:pPr>
            <w:r>
              <w:rPr>
                <w:rFonts w:ascii="Times New Roman" w:hAnsi="Times New Roman" w:cs="Times New Roman"/>
                <w:b/>
                <w:sz w:val="28"/>
                <w:szCs w:val="28"/>
              </w:rPr>
              <w:t>Trần Báu Hà</w:t>
            </w:r>
          </w:p>
        </w:tc>
      </w:tr>
    </w:tbl>
    <w:p>
      <w:pPr>
        <w:spacing w:after="120" w:line="240" w:lineRule="auto"/>
        <w:rPr>
          <w:rFonts w:ascii="Times New Roman" w:hAnsi="Times New Roman" w:cs="Times New Roman"/>
          <w:b/>
          <w:sz w:val="26"/>
          <w:szCs w:val="26"/>
        </w:rPr>
      </w:pPr>
    </w:p>
    <w:p>
      <w:pPr>
        <w:spacing w:after="12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DANH SÁCH CHỦ TỊCH VÀ CÁC UỶ VIÊN HỘI ĐỒNG NGHIỆM THU</w:t>
      </w:r>
    </w:p>
    <w:p>
      <w:pPr>
        <w:spacing w:after="120" w:line="240" w:lineRule="auto"/>
        <w:jc w:val="center"/>
        <w:rPr>
          <w:rFonts w:ascii="Times New Roman" w:hAnsi="Times New Roman" w:cs="Times New Roman"/>
          <w:b/>
          <w:bCs/>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4384" behindDoc="0" locked="0" layoutInCell="1" allowOverlap="1">
                <wp:simplePos x="0" y="0"/>
                <wp:positionH relativeFrom="column">
                  <wp:posOffset>1246045</wp:posOffset>
                </wp:positionH>
                <wp:positionV relativeFrom="paragraph">
                  <wp:posOffset>196134</wp:posOffset>
                </wp:positionV>
                <wp:extent cx="3628417" cy="29183"/>
                <wp:effectExtent l="0" t="0" r="29210" b="28575"/>
                <wp:wrapNone/>
                <wp:docPr id="2" name="Straight Connector 2"/>
                <wp:cNvGraphicFramePr/>
                <a:graphic xmlns:a="http://schemas.openxmlformats.org/drawingml/2006/main">
                  <a:graphicData uri="http://schemas.microsoft.com/office/word/2010/wordprocessingShape">
                    <wps:wsp>
                      <wps:cNvCnPr/>
                      <wps:spPr>
                        <a:xfrm flipV="1">
                          <a:off x="0" y="0"/>
                          <a:ext cx="3628417" cy="2918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F28B59A" id="Straight Connector 2"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98.1pt,15.45pt" to="383.8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" strokecolor="black [3200]" strokeweight=".5pt">
                <v:stroke joinstyle="miter"/>
              </v:line>
            </w:pict>
          </mc:Fallback>
        </mc:AlternateContent>
      </w:r>
      <w:r>
        <w:rPr>
          <w:rFonts w:ascii="Times New Roman" w:hAnsi="Times New Roman" w:cs="Times New Roman"/>
          <w:b/>
          <w:sz w:val="26"/>
          <w:szCs w:val="26"/>
        </w:rPr>
        <w:t>THEO QUYẾT ĐỊNH SỐ 2435/QĐ-UBND NGÀY  21/10/2024 CỦA UBND T</w:t>
      </w:r>
      <w:r>
        <w:rPr>
          <w:rFonts w:ascii="Times New Roman" w:hAnsi="Times New Roman" w:cs="Times New Roman"/>
          <w:b/>
          <w:bCs/>
          <w:sz w:val="26"/>
          <w:szCs w:val="26"/>
        </w:rPr>
        <w:t>ỈNH</w:t>
      </w:r>
    </w:p>
    <w:p>
      <w:pPr>
        <w:spacing w:after="120" w:line="240" w:lineRule="auto"/>
        <w:jc w:val="center"/>
        <w:rPr>
          <w:rFonts w:ascii="Times New Roman" w:hAnsi="Times New Roman" w:cs="Times New Roman"/>
          <w:bCs/>
          <w:i/>
          <w:sz w:val="27"/>
          <w:szCs w:val="27"/>
        </w:rPr>
      </w:pPr>
    </w:p>
    <w:p>
      <w:pPr>
        <w:numPr>
          <w:ilvl w:val="0"/>
          <w:numId w:val="5"/>
        </w:numPr>
        <w:tabs>
          <w:tab w:val="left" w:pos="851"/>
          <w:tab w:val="left" w:pos="993"/>
          <w:tab w:val="left" w:pos="1134"/>
        </w:tabs>
        <w:spacing w:before="120" w:after="0" w:line="360" w:lineRule="exact"/>
        <w:ind w:left="0" w:firstLine="720"/>
        <w:jc w:val="both"/>
        <w:rPr>
          <w:rFonts w:ascii="Times New Roman" w:hAnsi="Times New Roman" w:cs="Times New Roman"/>
          <w:sz w:val="28"/>
          <w:szCs w:val="28"/>
        </w:rPr>
      </w:pPr>
      <w:r>
        <w:rPr>
          <w:rFonts w:ascii="Times New Roman" w:hAnsi="Times New Roman" w:cs="Times New Roman"/>
          <w:sz w:val="28"/>
          <w:szCs w:val="28"/>
        </w:rPr>
        <w:t xml:space="preserve">Ông </w:t>
      </w:r>
      <w:r>
        <w:rPr>
          <w:rFonts w:ascii="Times New Roman" w:eastAsia="Times New Roman" w:hAnsi="Times New Roman" w:cs="Times New Roman"/>
          <w:color w:val="000000"/>
          <w:sz w:val="28"/>
          <w:szCs w:val="28"/>
        </w:rPr>
        <w:t>Trần Báu Hà, Phó Chủ tịch UBND tỉnh - Chủ tịch Hội đồng.</w:t>
      </w:r>
    </w:p>
    <w:p>
      <w:pPr>
        <w:numPr>
          <w:ilvl w:val="0"/>
          <w:numId w:val="5"/>
        </w:numPr>
        <w:tabs>
          <w:tab w:val="left" w:pos="851"/>
          <w:tab w:val="left" w:pos="993"/>
          <w:tab w:val="left" w:pos="1134"/>
        </w:tabs>
        <w:spacing w:before="120" w:after="0" w:line="360" w:lineRule="exact"/>
        <w:ind w:left="0" w:firstLine="720"/>
        <w:jc w:val="both"/>
        <w:rPr>
          <w:rFonts w:ascii="Times New Roman" w:hAnsi="Times New Roman" w:cs="Times New Roman"/>
          <w:sz w:val="28"/>
          <w:szCs w:val="28"/>
        </w:rPr>
      </w:pPr>
      <w:r>
        <w:rPr>
          <w:rFonts w:ascii="Times New Roman" w:hAnsi="Times New Roman" w:cs="Times New Roman"/>
          <w:sz w:val="28"/>
          <w:szCs w:val="28"/>
        </w:rPr>
        <w:t>Ông Nguyễn Xuân Thắng, Chỉ huy trưởng, Bộ Chỉ huy Quân sự tỉnh - Ủy viên.</w:t>
      </w:r>
    </w:p>
    <w:p>
      <w:pPr>
        <w:numPr>
          <w:ilvl w:val="0"/>
          <w:numId w:val="5"/>
        </w:numPr>
        <w:tabs>
          <w:tab w:val="left" w:pos="710"/>
          <w:tab w:val="left" w:pos="851"/>
          <w:tab w:val="left" w:pos="993"/>
        </w:tabs>
        <w:spacing w:before="120" w:after="0" w:line="360" w:lineRule="exact"/>
        <w:ind w:left="0" w:firstLine="720"/>
        <w:jc w:val="both"/>
        <w:rPr>
          <w:rFonts w:ascii="Times New Roman" w:hAnsi="Times New Roman" w:cs="Times New Roman"/>
          <w:sz w:val="28"/>
          <w:szCs w:val="28"/>
        </w:rPr>
      </w:pPr>
      <w:r>
        <w:rPr>
          <w:rFonts w:ascii="Times New Roman" w:hAnsi="Times New Roman" w:cs="Times New Roman"/>
          <w:sz w:val="28"/>
          <w:szCs w:val="28"/>
        </w:rPr>
        <w:t>Ông Nguyễn Xuân Thao, Giám đốc Công an tỉnh - Ủy viên.</w:t>
      </w:r>
    </w:p>
    <w:p>
      <w:pPr>
        <w:numPr>
          <w:ilvl w:val="0"/>
          <w:numId w:val="5"/>
        </w:numPr>
        <w:tabs>
          <w:tab w:val="left" w:pos="851"/>
          <w:tab w:val="left" w:pos="993"/>
          <w:tab w:val="left" w:pos="1134"/>
        </w:tabs>
        <w:spacing w:before="120" w:after="0" w:line="360" w:lineRule="exact"/>
        <w:ind w:left="0" w:firstLine="720"/>
        <w:jc w:val="both"/>
        <w:rPr>
          <w:rFonts w:ascii="Times New Roman" w:hAnsi="Times New Roman" w:cs="Times New Roman"/>
          <w:sz w:val="28"/>
          <w:szCs w:val="28"/>
        </w:rPr>
      </w:pPr>
      <w:r>
        <w:rPr>
          <w:rFonts w:ascii="Times New Roman" w:hAnsi="Times New Roman" w:cs="Times New Roman"/>
          <w:sz w:val="28"/>
          <w:szCs w:val="28"/>
        </w:rPr>
        <w:t>Ông Bùi Hồng Thanh, Chỉ huy trưởng Bộ Chỉ huy Bộ đội Biên phòng tỉnh - Ủy viên.</w:t>
      </w:r>
    </w:p>
    <w:p>
      <w:pPr>
        <w:numPr>
          <w:ilvl w:val="0"/>
          <w:numId w:val="5"/>
        </w:numPr>
        <w:tabs>
          <w:tab w:val="left" w:pos="851"/>
          <w:tab w:val="left" w:pos="993"/>
          <w:tab w:val="left" w:pos="1134"/>
        </w:tabs>
        <w:spacing w:before="120" w:after="0" w:line="360" w:lineRule="exact"/>
        <w:ind w:left="0" w:firstLine="720"/>
        <w:jc w:val="both"/>
        <w:rPr>
          <w:rFonts w:ascii="Times New Roman" w:hAnsi="Times New Roman" w:cs="Times New Roman"/>
          <w:sz w:val="28"/>
          <w:szCs w:val="28"/>
        </w:rPr>
      </w:pPr>
      <w:r>
        <w:rPr>
          <w:rFonts w:ascii="Times New Roman" w:hAnsi="Times New Roman" w:cs="Times New Roman"/>
          <w:sz w:val="28"/>
          <w:szCs w:val="28"/>
        </w:rPr>
        <w:t>Ông Trịnh Văn Ngọc, Giám đốc Sở Tài chính - Ủy viên.</w:t>
      </w:r>
    </w:p>
    <w:p>
      <w:pPr>
        <w:numPr>
          <w:ilvl w:val="0"/>
          <w:numId w:val="5"/>
        </w:numPr>
        <w:tabs>
          <w:tab w:val="left" w:pos="993"/>
        </w:tabs>
        <w:spacing w:before="120" w:after="0" w:line="360" w:lineRule="exact"/>
        <w:ind w:left="0" w:firstLine="720"/>
        <w:jc w:val="both"/>
        <w:rPr>
          <w:rFonts w:ascii="Times New Roman" w:hAnsi="Times New Roman" w:cs="Times New Roman"/>
          <w:sz w:val="28"/>
          <w:szCs w:val="28"/>
        </w:rPr>
      </w:pPr>
      <w:r>
        <w:rPr>
          <w:rFonts w:ascii="Times New Roman" w:hAnsi="Times New Roman" w:cs="Times New Roman"/>
          <w:sz w:val="28"/>
          <w:szCs w:val="28"/>
        </w:rPr>
        <w:t>Ông Nguyễn Đức Thắng, Phó Giám đốc Sở Kế hoạch và Đầu tư - Ủy viên Thường trực Hội đồng.</w:t>
      </w:r>
    </w:p>
    <w:p>
      <w:pPr>
        <w:numPr>
          <w:ilvl w:val="0"/>
          <w:numId w:val="5"/>
        </w:numPr>
        <w:tabs>
          <w:tab w:val="left" w:pos="851"/>
          <w:tab w:val="left" w:pos="993"/>
        </w:tabs>
        <w:spacing w:before="120" w:after="0" w:line="360" w:lineRule="exact"/>
        <w:ind w:left="0" w:firstLine="720"/>
        <w:jc w:val="both"/>
        <w:rPr>
          <w:rFonts w:ascii="Times New Roman" w:hAnsi="Times New Roman" w:cs="Times New Roman"/>
          <w:sz w:val="28"/>
          <w:szCs w:val="28"/>
        </w:rPr>
      </w:pPr>
      <w:r>
        <w:rPr>
          <w:rFonts w:ascii="Times New Roman" w:hAnsi="Times New Roman" w:cs="Times New Roman"/>
          <w:sz w:val="28"/>
          <w:szCs w:val="28"/>
        </w:rPr>
        <w:t>Ông Nguyễn Quốc Hà, Giám đốc Sở Xây dựng - Ủy viên.</w:t>
      </w:r>
    </w:p>
    <w:p>
      <w:pPr>
        <w:numPr>
          <w:ilvl w:val="0"/>
          <w:numId w:val="5"/>
        </w:numPr>
        <w:tabs>
          <w:tab w:val="left" w:pos="851"/>
          <w:tab w:val="left" w:pos="993"/>
        </w:tabs>
        <w:spacing w:before="120" w:after="0" w:line="360" w:lineRule="exact"/>
        <w:ind w:left="0" w:firstLine="720"/>
        <w:jc w:val="both"/>
        <w:rPr>
          <w:rFonts w:ascii="Times New Roman" w:hAnsi="Times New Roman" w:cs="Times New Roman"/>
          <w:sz w:val="28"/>
          <w:szCs w:val="28"/>
        </w:rPr>
      </w:pPr>
      <w:r>
        <w:rPr>
          <w:rFonts w:ascii="Times New Roman" w:hAnsi="Times New Roman" w:cs="Times New Roman"/>
          <w:sz w:val="28"/>
          <w:szCs w:val="28"/>
        </w:rPr>
        <w:t>Ông Nguyễn Viết Trường, Giám đốc Sở Văn hóa, Thể thao và Du lịch - Ủy viên.</w:t>
      </w:r>
    </w:p>
    <w:p>
      <w:pPr>
        <w:numPr>
          <w:ilvl w:val="0"/>
          <w:numId w:val="5"/>
        </w:numPr>
        <w:tabs>
          <w:tab w:val="left" w:pos="993"/>
        </w:tabs>
        <w:spacing w:before="120" w:after="0" w:line="360" w:lineRule="exact"/>
        <w:ind w:left="0" w:firstLine="720"/>
        <w:jc w:val="both"/>
        <w:rPr>
          <w:rFonts w:ascii="Times New Roman" w:hAnsi="Times New Roman" w:cs="Times New Roman"/>
          <w:sz w:val="28"/>
          <w:szCs w:val="28"/>
        </w:rPr>
      </w:pPr>
      <w:r>
        <w:rPr>
          <w:rFonts w:ascii="Times New Roman" w:hAnsi="Times New Roman" w:cs="Times New Roman"/>
          <w:sz w:val="28"/>
          <w:szCs w:val="28"/>
        </w:rPr>
        <w:t>Ông Lê Ngọc Huấn, Giám đốc Sở Tài nguyên và Môi trường - Ủy viên.</w:t>
      </w:r>
    </w:p>
    <w:p>
      <w:pPr>
        <w:numPr>
          <w:ilvl w:val="0"/>
          <w:numId w:val="5"/>
        </w:numPr>
        <w:tabs>
          <w:tab w:val="left" w:pos="993"/>
          <w:tab w:val="left" w:pos="1134"/>
        </w:tabs>
        <w:spacing w:before="120" w:after="0" w:line="360" w:lineRule="exact"/>
        <w:ind w:left="0" w:firstLine="720"/>
        <w:jc w:val="both"/>
        <w:rPr>
          <w:rFonts w:ascii="Times New Roman" w:hAnsi="Times New Roman" w:cs="Times New Roman"/>
          <w:sz w:val="28"/>
          <w:szCs w:val="28"/>
        </w:rPr>
      </w:pPr>
      <w:r>
        <w:rPr>
          <w:rFonts w:ascii="Times New Roman" w:hAnsi="Times New Roman" w:cs="Times New Roman"/>
          <w:sz w:val="28"/>
          <w:szCs w:val="28"/>
        </w:rPr>
        <w:t>Ông Nguyễn Văn Việt, Giám đốc Sở Nông nghiệp và Phát triển nông thôn - Ủy viên.</w:t>
      </w:r>
    </w:p>
    <w:p>
      <w:pPr>
        <w:pStyle w:val="ListParagraph"/>
        <w:numPr>
          <w:ilvl w:val="0"/>
          <w:numId w:val="5"/>
        </w:numPr>
        <w:tabs>
          <w:tab w:val="left" w:pos="710"/>
          <w:tab w:val="left" w:pos="851"/>
          <w:tab w:val="left" w:pos="993"/>
          <w:tab w:val="left" w:pos="1134"/>
        </w:tabs>
        <w:spacing w:before="120" w:after="0" w:line="360" w:lineRule="exact"/>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Ông Đặng Văn Thành, Giám đốc Sở Công Thương - Ủy viên.</w:t>
      </w:r>
    </w:p>
    <w:p>
      <w:pPr>
        <w:pStyle w:val="ListParagraph"/>
        <w:numPr>
          <w:ilvl w:val="0"/>
          <w:numId w:val="5"/>
        </w:numPr>
        <w:tabs>
          <w:tab w:val="left" w:pos="710"/>
          <w:tab w:val="left" w:pos="851"/>
          <w:tab w:val="left" w:pos="993"/>
          <w:tab w:val="left" w:pos="1134"/>
        </w:tabs>
        <w:spacing w:before="120" w:after="0" w:line="360" w:lineRule="exact"/>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Ông Trần Quang Tuấn, Giám đốc Sở Giao thông Vận tải - Ủy viên.</w:t>
      </w:r>
    </w:p>
    <w:p>
      <w:pPr>
        <w:numPr>
          <w:ilvl w:val="0"/>
          <w:numId w:val="5"/>
        </w:numPr>
        <w:tabs>
          <w:tab w:val="left" w:pos="993"/>
          <w:tab w:val="left" w:pos="1134"/>
        </w:tabs>
        <w:spacing w:before="120" w:after="0" w:line="360" w:lineRule="exact"/>
        <w:ind w:left="0" w:firstLine="720"/>
        <w:jc w:val="both"/>
        <w:rPr>
          <w:rFonts w:ascii="Times New Roman" w:hAnsi="Times New Roman" w:cs="Times New Roman"/>
          <w:spacing w:val="-6"/>
          <w:sz w:val="28"/>
          <w:szCs w:val="28"/>
        </w:rPr>
      </w:pPr>
      <w:r>
        <w:rPr>
          <w:rFonts w:ascii="Times New Roman" w:hAnsi="Times New Roman" w:cs="Times New Roman"/>
          <w:sz w:val="28"/>
          <w:szCs w:val="28"/>
        </w:rPr>
        <w:t>Ông Đậu Tùng Lâm,</w:t>
      </w:r>
      <w:r>
        <w:rPr>
          <w:rFonts w:ascii="Times New Roman" w:hAnsi="Times New Roman" w:cs="Times New Roman"/>
          <w:spacing w:val="-6"/>
          <w:sz w:val="28"/>
          <w:szCs w:val="28"/>
        </w:rPr>
        <w:t xml:space="preserve"> Giám đốc Sở Thông tin và Truyền thông - Ủy viên.</w:t>
      </w:r>
    </w:p>
    <w:p>
      <w:pPr>
        <w:numPr>
          <w:ilvl w:val="0"/>
          <w:numId w:val="5"/>
        </w:numPr>
        <w:tabs>
          <w:tab w:val="left" w:pos="993"/>
          <w:tab w:val="left" w:pos="1134"/>
        </w:tabs>
        <w:spacing w:before="120" w:after="0" w:line="360" w:lineRule="exact"/>
        <w:ind w:left="0" w:firstLine="720"/>
        <w:jc w:val="both"/>
        <w:rPr>
          <w:rFonts w:ascii="Times New Roman" w:hAnsi="Times New Roman" w:cs="Times New Roman"/>
          <w:spacing w:val="-6"/>
          <w:sz w:val="28"/>
          <w:szCs w:val="28"/>
        </w:rPr>
      </w:pPr>
      <w:r>
        <w:rPr>
          <w:rFonts w:ascii="Times New Roman" w:hAnsi="Times New Roman" w:cs="Times New Roman"/>
          <w:spacing w:val="-6"/>
          <w:sz w:val="28"/>
          <w:szCs w:val="28"/>
        </w:rPr>
        <w:t>Ông Phan Tấn Linh, Giám đốc Sở Lao động - Thương binh và Xã hội - Ủy viên.</w:t>
      </w:r>
    </w:p>
    <w:p>
      <w:pPr>
        <w:numPr>
          <w:ilvl w:val="0"/>
          <w:numId w:val="5"/>
        </w:numPr>
        <w:tabs>
          <w:tab w:val="left" w:pos="993"/>
          <w:tab w:val="left" w:pos="1134"/>
        </w:tabs>
        <w:spacing w:before="120" w:after="0" w:line="360" w:lineRule="exact"/>
        <w:ind w:left="0" w:firstLine="720"/>
        <w:jc w:val="both"/>
        <w:rPr>
          <w:rFonts w:ascii="Times New Roman" w:hAnsi="Times New Roman" w:cs="Times New Roman"/>
          <w:spacing w:val="-6"/>
          <w:sz w:val="28"/>
          <w:szCs w:val="28"/>
        </w:rPr>
      </w:pPr>
      <w:r>
        <w:rPr>
          <w:rFonts w:ascii="Times New Roman" w:hAnsi="Times New Roman" w:cs="Times New Roman"/>
          <w:sz w:val="28"/>
          <w:szCs w:val="28"/>
        </w:rPr>
        <w:t xml:space="preserve"> Ông Lê Minh Đạo, Giám đốc Sở Nội vụ - Ủy viên.</w:t>
      </w:r>
    </w:p>
    <w:p>
      <w:pPr>
        <w:numPr>
          <w:ilvl w:val="0"/>
          <w:numId w:val="5"/>
        </w:numPr>
        <w:tabs>
          <w:tab w:val="left" w:pos="993"/>
          <w:tab w:val="left" w:pos="1134"/>
        </w:tabs>
        <w:spacing w:before="120" w:after="0" w:line="360" w:lineRule="exact"/>
        <w:ind w:left="0" w:firstLine="720"/>
        <w:jc w:val="both"/>
        <w:rPr>
          <w:rFonts w:ascii="Times New Roman" w:hAnsi="Times New Roman" w:cs="Times New Roman"/>
          <w:color w:val="FF0000"/>
          <w:spacing w:val="-6"/>
          <w:sz w:val="28"/>
          <w:szCs w:val="28"/>
        </w:rPr>
      </w:pPr>
      <w:r>
        <w:rPr>
          <w:rFonts w:ascii="Times New Roman" w:hAnsi="Times New Roman" w:cs="Times New Roman"/>
          <w:color w:val="FF0000"/>
          <w:sz w:val="28"/>
          <w:szCs w:val="28"/>
        </w:rPr>
        <w:t>Ông Thái Phúc Sơn, Giám đốc Sở Ngoại vụ - Ủy viên.</w:t>
      </w:r>
    </w:p>
    <w:p>
      <w:pPr>
        <w:numPr>
          <w:ilvl w:val="0"/>
          <w:numId w:val="5"/>
        </w:numPr>
        <w:tabs>
          <w:tab w:val="left" w:pos="993"/>
          <w:tab w:val="left" w:pos="1134"/>
        </w:tabs>
        <w:spacing w:before="120" w:after="0" w:line="360" w:lineRule="exact"/>
        <w:ind w:left="0" w:firstLine="720"/>
        <w:jc w:val="both"/>
        <w:rPr>
          <w:rFonts w:ascii="Times New Roman" w:hAnsi="Times New Roman" w:cs="Times New Roman"/>
          <w:spacing w:val="-6"/>
          <w:sz w:val="28"/>
          <w:szCs w:val="28"/>
        </w:rPr>
      </w:pPr>
      <w:r>
        <w:rPr>
          <w:rFonts w:ascii="Times New Roman" w:hAnsi="Times New Roman" w:cs="Times New Roman"/>
          <w:sz w:val="28"/>
          <w:szCs w:val="28"/>
        </w:rPr>
        <w:t xml:space="preserve">Ông Nguyễn Minh Đức, Giám đốc Sở Y tế - Ủy viên.  </w:t>
      </w:r>
    </w:p>
    <w:p>
      <w:pPr>
        <w:numPr>
          <w:ilvl w:val="0"/>
          <w:numId w:val="5"/>
        </w:numPr>
        <w:tabs>
          <w:tab w:val="left" w:pos="851"/>
          <w:tab w:val="left" w:pos="993"/>
          <w:tab w:val="left" w:pos="1134"/>
        </w:tabs>
        <w:spacing w:before="120" w:after="0" w:line="360" w:lineRule="exact"/>
        <w:ind w:left="0" w:firstLine="720"/>
        <w:jc w:val="both"/>
        <w:rPr>
          <w:rFonts w:ascii="Times New Roman" w:hAnsi="Times New Roman" w:cs="Times New Roman"/>
          <w:sz w:val="28"/>
          <w:szCs w:val="28"/>
        </w:rPr>
      </w:pPr>
      <w:r>
        <w:rPr>
          <w:rFonts w:ascii="Times New Roman" w:hAnsi="Times New Roman" w:cs="Times New Roman"/>
          <w:sz w:val="28"/>
          <w:szCs w:val="28"/>
        </w:rPr>
        <w:t>Bà Nguyễn Thị Nguyệt, Giám đốc Sở Giáo dục và Đào tạo - Ủy viên.</w:t>
      </w:r>
    </w:p>
    <w:p>
      <w:pPr>
        <w:numPr>
          <w:ilvl w:val="0"/>
          <w:numId w:val="5"/>
        </w:numPr>
        <w:tabs>
          <w:tab w:val="left" w:pos="851"/>
          <w:tab w:val="left" w:pos="993"/>
          <w:tab w:val="left" w:pos="1134"/>
        </w:tabs>
        <w:spacing w:before="120" w:after="0" w:line="360" w:lineRule="exact"/>
        <w:ind w:left="0" w:firstLine="720"/>
        <w:jc w:val="both"/>
        <w:rPr>
          <w:rFonts w:ascii="Times New Roman" w:hAnsi="Times New Roman" w:cs="Times New Roman"/>
          <w:sz w:val="28"/>
          <w:szCs w:val="28"/>
        </w:rPr>
      </w:pPr>
      <w:r>
        <w:rPr>
          <w:rFonts w:ascii="Times New Roman" w:hAnsi="Times New Roman" w:cs="Times New Roman"/>
          <w:sz w:val="28"/>
          <w:szCs w:val="28"/>
        </w:rPr>
        <w:t xml:space="preserve">Ông Bùi Quang Hoàn, Giám đốc Sở Khoa học và Công nghệ - Ủy viên. </w:t>
      </w:r>
    </w:p>
    <w:p>
      <w:pPr>
        <w:numPr>
          <w:ilvl w:val="0"/>
          <w:numId w:val="5"/>
        </w:numPr>
        <w:tabs>
          <w:tab w:val="left" w:pos="0"/>
          <w:tab w:val="left" w:pos="1134"/>
          <w:tab w:val="left" w:pos="1276"/>
        </w:tabs>
        <w:spacing w:before="120" w:after="0" w:line="360" w:lineRule="exact"/>
        <w:ind w:left="0" w:firstLine="720"/>
        <w:jc w:val="both"/>
        <w:rPr>
          <w:rFonts w:ascii="Times New Roman" w:hAnsi="Times New Roman" w:cs="Times New Roman"/>
          <w:spacing w:val="-6"/>
          <w:sz w:val="28"/>
          <w:szCs w:val="28"/>
        </w:rPr>
      </w:pPr>
      <w:r>
        <w:rPr>
          <w:rFonts w:ascii="Times New Roman" w:hAnsi="Times New Roman" w:cs="Times New Roman"/>
          <w:spacing w:val="-6"/>
          <w:sz w:val="28"/>
          <w:szCs w:val="28"/>
        </w:rPr>
        <w:t>Ông Lê Trung Phước, Trưởng Ban Quản lý Khu kinh tế tỉnh - Ủy viên.</w:t>
      </w:r>
    </w:p>
    <w:p>
      <w:pPr>
        <w:spacing w:after="120" w:line="240" w:lineRule="auto"/>
        <w:rPr>
          <w:rFonts w:ascii="Times New Roman" w:hAnsi="Times New Roman" w:cs="Times New Roman"/>
          <w:sz w:val="27"/>
          <w:szCs w:val="27"/>
        </w:rPr>
      </w:pPr>
    </w:p>
    <w:sectPr>
      <w:footerReference w:type="default" r:id="rId8"/>
      <w:pgSz w:w="11907" w:h="16840" w:code="9"/>
      <w:pgMar w:top="850" w:right="851" w:bottom="850"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right"/>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63B31"/>
    <w:multiLevelType w:val="hybridMultilevel"/>
    <w:tmpl w:val="6D7E043A"/>
    <w:lvl w:ilvl="0" w:tplc="7C44BE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5295B01"/>
    <w:multiLevelType w:val="hybridMultilevel"/>
    <w:tmpl w:val="66B6B310"/>
    <w:lvl w:ilvl="0" w:tplc="EA183156">
      <w:start w:val="1"/>
      <w:numFmt w:val="decimal"/>
      <w:lvlText w:val="%1."/>
      <w:lvlJc w:val="left"/>
      <w:pPr>
        <w:ind w:left="9450" w:hanging="360"/>
      </w:pPr>
      <w:rPr>
        <w:rFonts w:hint="default"/>
        <w:color w:val="auto"/>
        <w:sz w:val="28"/>
        <w:szCs w:val="28"/>
      </w:rPr>
    </w:lvl>
    <w:lvl w:ilvl="1" w:tplc="04090019" w:tentative="1">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2" w15:restartNumberingAfterBreak="0">
    <w:nsid w:val="5FE051EA"/>
    <w:multiLevelType w:val="hybridMultilevel"/>
    <w:tmpl w:val="68AE4E5E"/>
    <w:lvl w:ilvl="0" w:tplc="DA0EFD4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71445D4"/>
    <w:multiLevelType w:val="hybridMultilevel"/>
    <w:tmpl w:val="3FF4D34C"/>
    <w:lvl w:ilvl="0" w:tplc="5E88DE1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8B222A6"/>
    <w:multiLevelType w:val="hybridMultilevel"/>
    <w:tmpl w:val="8EDC0D78"/>
    <w:lvl w:ilvl="0" w:tplc="1AB26A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9032A-FE8A-43F2-AB56-C0EB4C96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55925">
      <w:bodyDiv w:val="1"/>
      <w:marLeft w:val="0"/>
      <w:marRight w:val="0"/>
      <w:marTop w:val="0"/>
      <w:marBottom w:val="0"/>
      <w:divBdr>
        <w:top w:val="none" w:sz="0" w:space="0" w:color="auto"/>
        <w:left w:val="none" w:sz="0" w:space="0" w:color="auto"/>
        <w:bottom w:val="none" w:sz="0" w:space="0" w:color="auto"/>
        <w:right w:val="none" w:sz="0" w:space="0" w:color="auto"/>
      </w:divBdr>
    </w:div>
    <w:div w:id="1011032691">
      <w:bodyDiv w:val="1"/>
      <w:marLeft w:val="0"/>
      <w:marRight w:val="0"/>
      <w:marTop w:val="0"/>
      <w:marBottom w:val="0"/>
      <w:divBdr>
        <w:top w:val="none" w:sz="0" w:space="0" w:color="auto"/>
        <w:left w:val="none" w:sz="0" w:space="0" w:color="auto"/>
        <w:bottom w:val="none" w:sz="0" w:space="0" w:color="auto"/>
        <w:right w:val="none" w:sz="0" w:space="0" w:color="auto"/>
      </w:divBdr>
    </w:div>
    <w:div w:id="145375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5B6DD-1D70-49E8-9E9B-627C55D25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500</Words>
  <Characters>2854</Characters>
  <Application>Microsoft Office Word</Application>
  <DocSecurity>0</DocSecurity>
  <Lines>23</Lines>
  <Paragraphs>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vx</dc:creator>
  <cp:keywords/>
  <dc:description/>
  <cp:lastModifiedBy>DELL</cp:lastModifiedBy>
  <cp:revision>10</cp:revision>
  <cp:lastPrinted>2024-12-03T08:22:00Z</cp:lastPrinted>
  <dcterms:created xsi:type="dcterms:W3CDTF">2024-11-19T02:53:00Z</dcterms:created>
  <dcterms:modified xsi:type="dcterms:W3CDTF">2024-12-03T10:39:00Z</dcterms:modified>
</cp:coreProperties>
</file>